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[구현] DAH2026 예선 실험 — Action 제한 + 모델 비교</w:t>
      </w:r>
    </w:p>
    <w:bookmarkStart w:id="9" w:name="배경합의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배경/합의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코드팀 확정 4가지: ① 벤치마크는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CybORG 표준</w:t>
      </w:r>
      <w:r>
        <w:rPr>
          <w:rFonts w:ascii="Malgun Gothic" w:hAnsi="Malgun Gothic" w:eastAsia="Malgun Gothic" w:cs="Malgun Gothic"/>
        </w:rPr>
        <w:t xml:space="preserve">을 그대로 쓴다(LIG 채점식 미채택, 환경 대수정 회피). ② Action은 CybORG 기존 집합에서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소수만 제한 채택</w:t>
      </w:r>
      <w:r>
        <w:rPr>
          <w:rFonts w:ascii="Malgun Gothic" w:hAnsi="Malgun Gothic" w:eastAsia="Malgun Gothic" w:cs="Malgun Gothic"/>
        </w:rPr>
        <w:t xml:space="preserve">(자체 20개 발명 금지). ③ 모델은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규칙기반 휴리스틱 + RL 하이브리드</w:t>
      </w:r>
      <w:r>
        <w:rPr>
          <w:rFonts w:ascii="Malgun Gothic" w:hAnsi="Malgun Gothic" w:eastAsia="Malgun Gothic" w:cs="Malgun Gothic"/>
        </w:rPr>
        <w:t xml:space="preserve">로 간다. ④ 결론은 정해진 action 내에서 모델을 비교해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최고 모델을 본선</w:t>
      </w:r>
      <w:r>
        <w:rPr>
          <w:rFonts w:ascii="Malgun Gothic" w:hAnsi="Malgun Gothic" w:eastAsia="Malgun Gothic" w:cs="Malgun Gothic"/>
        </w:rPr>
        <w:t xml:space="preserve">에 투입한다. 팀 레포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Burugi/DAH-2026</w:t>
      </w:r>
      <w:r>
        <w:rPr>
          <w:rFonts w:ascii="Malgun Gothic" w:hAnsi="Malgun Gothic" w:eastAsia="Malgun Gothic" w:cs="Malgun Gothic"/>
        </w:rPr>
        <w:t xml:space="preserve">(CybORG CC3/DroneSwarm 기반)을 확장하며, 보상·시각화·평가는 기존 것을 재사용한다.</w:t>
      </w:r>
    </w:p>
    <w:bookmarkEnd w:id="9"/>
    <w:bookmarkStart w:id="10" w:name="구현-대상-시나리오-s1s4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구현 대상 (시나리오 S1~S4)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S1. 웜 확산(A1)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red_class: RedDroneWorm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(실제 sim) / config: baseline, defended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S2. GPS 스푸핑(A3)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attacks: gps_spoof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(fleet.py 합성) / config: defended</w:t>
      </w:r>
    </w:p>
    <w:p>
      <w:pPr>
        <w:pStyle w:val="Compact"/>
        <w:numPr>
          <w:ilvl w:val="0"/>
          <w:numId w:val="1003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S3. 재밍(A7)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attacks: jam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(fleet.py 합성) / config: fsm_red</w:t>
      </w:r>
    </w:p>
    <w:p>
      <w:pPr>
        <w:pStyle w:val="Compact"/>
        <w:numPr>
          <w:ilvl w:val="0"/>
          <w:numId w:val="1004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S4. 복합(웜+재밍+GPS)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combined config / config: combined</w:t>
      </w:r>
    </w:p>
    <w:p>
      <w:pPr>
        <w:pStyle w:val="Compact"/>
        <w:numPr>
          <w:ilvl w:val="0"/>
          <w:numId w:val="1005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(red 변형)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FSM red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red_class: DroneRedAgent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/ config: fsm_red</w:t>
      </w:r>
    </w:p>
    <w:bookmarkEnd w:id="10"/>
    <w:bookmarkStart w:id="11" w:name="모델-비교-정해진-action-내-성능-비교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모델 비교 (정해진 action 내 성능 비교)</w:t>
      </w:r>
    </w:p>
    <w:p>
      <w:pPr>
        <w:pStyle w:val="Compact"/>
        <w:numPr>
          <w:ilvl w:val="0"/>
          <w:numId w:val="1006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M1. 휴리스틱 baseline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규칙(react/remove/retake) +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Canary/Whistle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추가. 위치: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agents.py</w:t>
      </w:r>
      <w:r>
        <w:rPr>
          <w:rFonts w:ascii="Malgun Gothic" w:hAnsi="Malgun Gothic" w:eastAsia="Malgun Gothic" w:cs="Malgun Gothic"/>
        </w:rPr>
        <w:t xml:space="preserve">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blue_action()</w:t>
      </w:r>
      <w:r>
        <w:rPr>
          <w:rFonts w:ascii="Malgun Gothic" w:hAnsi="Malgun Gothic" w:eastAsia="Malgun Gothic" w:cs="Malgun Gothic"/>
        </w:rPr>
        <w:t xml:space="preserve">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"canary"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분기 추가 (하트비트 누락 + snr 정상 → 감염 의심 → RetakeControl/RemoveOtherSessions).</w:t>
      </w:r>
    </w:p>
    <w:p>
      <w:pPr>
        <w:pStyle w:val="Compact"/>
        <w:numPr>
          <w:ilvl w:val="0"/>
          <w:numId w:val="1007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M2. PPO(RL)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Stable-Baselines3 PPO. 위치: PettingZoo 래퍼(</w:t>
      </w:r>
      <w:r>
        <w:rPr>
          <w:rStyle w:val="VerbatimChar"/>
          <w:rFonts w:ascii="Malgun Gothic" w:hAnsi="Malgun Gothic" w:eastAsia="Malgun Gothic" w:cs="Malgun Gothic"/>
        </w:rPr>
        <w:t xml:space="preserve">PettingZooParallelWrapper</w:t>
      </w:r>
      <w:r>
        <w:rPr>
          <w:rFonts w:ascii="Malgun Gothic" w:hAnsi="Malgun Gothic" w:eastAsia="Malgun Gothic" w:cs="Malgun Gothic"/>
        </w:rPr>
        <w:t xml:space="preserve">) 위 신규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train_ppo.py</w:t>
      </w:r>
      <w:r>
        <w:rPr>
          <w:rFonts w:ascii="Malgun Gothic" w:hAnsi="Malgun Gothic" w:eastAsia="Malgun Gothic" w:cs="Malgun Gothic"/>
        </w:rPr>
        <w:t xml:space="preserve">. 보상은 CybORG 기본 사용.</w:t>
      </w:r>
    </w:p>
    <w:p>
      <w:pPr>
        <w:pStyle w:val="Compact"/>
        <w:numPr>
          <w:ilvl w:val="0"/>
          <w:numId w:val="1008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M3. 하이브리드 (주력 ★★)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휴리스틱을 action-mask로, 나머지를 PPO가 결정. 위치: M1을 마스킹/override 레이어로, M2 PPO 위에 적용.</w:t>
      </w:r>
    </w:p>
    <w:p>
      <w:pPr>
        <w:pStyle w:val="Compact"/>
        <w:numPr>
          <w:ilvl w:val="0"/>
          <w:numId w:val="1009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M4. GNN+PPO (옵션)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네트워크 그래프 표현으로 범용성 어필. 위치: PyTorch Geometric (여유 시).</w:t>
      </w:r>
    </w:p>
    <w:bookmarkEnd w:id="11"/>
    <w:bookmarkStart w:id="12" w:name="평가지표-전부-cyborg레포-재사용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평가지표 (전부 CybORG/레포 재사용)</w:t>
      </w:r>
    </w:p>
    <w:p>
      <w:pPr>
        <w:pStyle w:val="Compact"/>
        <w:numPr>
          <w:ilvl w:val="0"/>
          <w:numId w:val="1010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reward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CybORG 누적 보상</w:t>
      </w:r>
    </w:p>
    <w:p>
      <w:pPr>
        <w:pStyle w:val="Compact"/>
        <w:numPr>
          <w:ilvl w:val="0"/>
          <w:numId w:val="1010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red_owned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감염 드론 수</w:t>
      </w:r>
    </w:p>
    <w:p>
      <w:pPr>
        <w:pStyle w:val="Compact"/>
        <w:numPr>
          <w:ilvl w:val="0"/>
          <w:numId w:val="1010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F1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방어 탐지 F1 (jam / gps)</w:t>
      </w:r>
    </w:p>
    <w:p>
      <w:pPr>
        <w:pStyle w:val="Compact"/>
        <w:numPr>
          <w:ilvl w:val="0"/>
          <w:numId w:val="1010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gps_err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GPS 오차 before → after</w:t>
      </w:r>
    </w:p>
    <w:p>
      <w:pPr>
        <w:pStyle w:val="Compact"/>
        <w:numPr>
          <w:ilvl w:val="0"/>
          <w:numId w:val="1010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가용성 유지율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본선 채점이 가용성 곱셈형이므로 가용성 보존 관점 병기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산출 경로: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run.py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results/&lt;run_id&gt;/</w:t>
      </w:r>
      <w:r>
        <w:rPr>
          <w:rFonts w:ascii="Malgun Gothic" w:hAnsi="Malgun Gothic" w:eastAsia="Malgun Gothic" w:cs="Malgun Gothic"/>
        </w:rPr>
        <w:t xml:space="preserve">(log.csv·arrays.npz·meta.json[F1]),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analyze.py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summary.csv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plot.py</w:t>
      </w:r>
      <w:r>
        <w:rPr>
          <w:rFonts w:ascii="Malgun Gothic" w:hAnsi="Malgun Gothic" w:eastAsia="Malgun Gothic" w:cs="Malgun Gothic"/>
        </w:rPr>
        <w:t xml:space="preserve">/</w:t>
      </w:r>
      <w:r>
        <w:rPr>
          <w:rStyle w:val="VerbatimChar"/>
          <w:rFonts w:ascii="Malgun Gothic" w:hAnsi="Malgun Gothic" w:eastAsia="Malgun Gothic" w:cs="Malgun Gothic"/>
        </w:rPr>
        <w:t xml:space="preserve">render.py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→ 그래프·시각화.</w:t>
      </w:r>
    </w:p>
    <w:bookmarkEnd w:id="12"/>
    <w:bookmarkStart w:id="13" w:name="작업-분담-구현가이드-7-기반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작업 분담 (구현가이드 §7 기반)</w:t>
      </w:r>
    </w:p>
    <w:p>
      <w:pPr>
        <w:pStyle w:val="Compact"/>
        <w:numPr>
          <w:ilvl w:val="0"/>
          <w:numId w:val="1011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(즉시) M1 휴리스틱 강화(Canary/Whistle) + S1~S4 config로 baseline 성능 측정</w:t>
      </w:r>
    </w:p>
    <w:p>
      <w:pPr>
        <w:pStyle w:val="Compact"/>
        <w:numPr>
          <w:ilvl w:val="0"/>
          <w:numId w:val="1012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(병행) M2 PPO 학습 파이프라인(SB3) 구축</w:t>
      </w:r>
    </w:p>
    <w:p>
      <w:pPr>
        <w:pStyle w:val="Compact"/>
        <w:numPr>
          <w:ilvl w:val="0"/>
          <w:numId w:val="1013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(통합) M3 하이브리드 → 성능 비교표 작성</w:t>
      </w:r>
    </w:p>
    <w:p>
      <w:pPr>
        <w:pStyle w:val="Compact"/>
        <w:numPr>
          <w:ilvl w:val="0"/>
          <w:numId w:val="1014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(여유) M4 GNN(범용성 어필)</w:t>
      </w:r>
    </w:p>
    <w:p>
      <w:pPr>
        <w:pStyle w:val="Compact"/>
        <w:numPr>
          <w:ilvl w:val="0"/>
          <w:numId w:val="1015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각 단계 결과를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analyze.py</w:t>
      </w:r>
      <w:r>
        <w:rPr>
          <w:rFonts w:ascii="Malgun Gothic" w:hAnsi="Malgun Gothic" w:eastAsia="Malgun Gothic" w:cs="Malgun Gothic"/>
        </w:rPr>
        <w:t xml:space="preserve">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summary.csv</w:t>
      </w:r>
      <w:r>
        <w:rPr>
          <w:rFonts w:ascii="Malgun Gothic" w:hAnsi="Malgun Gothic" w:eastAsia="Malgun Gothic" w:cs="Malgun Gothic"/>
        </w:rPr>
        <w:t xml:space="preserve">로 모아 논문 §결과에 직접 투입</w:t>
      </w:r>
    </w:p>
    <w:bookmarkEnd w:id="13"/>
    <w:bookmarkStart w:id="14" w:name="범위-명시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범위 명시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A2/A4/A5/A6(MAVLink·SATCOM·ROS2·센서)는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CybORG 미모델 → 보고서 §위협모델에서 개념적 위협으로만 서술하고 구현하지 않는다.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실험은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S1~S4</w:t>
      </w:r>
      <w:r>
        <w:rPr>
          <w:rFonts w:ascii="Malgun Gothic" w:hAnsi="Malgun Gothic" w:eastAsia="Malgun Gothic" w:cs="Malgun Gothic"/>
        </w:rPr>
        <w:t xml:space="preserve">로 한정한다.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상세는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코드팀_구현가이드.md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참조.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2026-07-01T06:56:13Z</dcterms:created>
  <dcterms:modified xsi:type="dcterms:W3CDTF">2026-07-01T06:56:13Z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