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0C256" w14:textId="1D4DCE21" w:rsidR="007B0F78" w:rsidRPr="009010D0" w:rsidRDefault="007B0F78" w:rsidP="007B0F78">
      <w:pPr>
        <w:rPr>
          <w:rFonts w:ascii="Arial" w:eastAsia="Times New Roman" w:hAnsi="Arial" w:cs="Arial"/>
          <w:sz w:val="24"/>
          <w:szCs w:val="24"/>
        </w:rPr>
      </w:pPr>
      <w:r w:rsidRPr="007B0F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Венгерские</w:t>
      </w:r>
      <w:r w:rsidRPr="009010D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компании в международном налоговом планировании</w:t>
      </w:r>
    </w:p>
    <w:p w14:paraId="62F6AD85" w14:textId="77777777" w:rsidR="007B0F78" w:rsidRDefault="007B0F78" w:rsidP="00E325A2">
      <w:pPr>
        <w:jc w:val="both"/>
        <w:rPr>
          <w:rFonts w:ascii="Arial" w:hAnsi="Arial" w:cs="Arial"/>
          <w:sz w:val="24"/>
          <w:szCs w:val="24"/>
        </w:rPr>
      </w:pPr>
    </w:p>
    <w:p w14:paraId="217430D7" w14:textId="179C51B1" w:rsidR="00FE456D" w:rsidRPr="007B0F78" w:rsidRDefault="00C51B9C" w:rsidP="00E325A2">
      <w:pPr>
        <w:jc w:val="both"/>
        <w:rPr>
          <w:rFonts w:ascii="Arial" w:hAnsi="Arial" w:cs="Arial"/>
          <w:sz w:val="24"/>
          <w:szCs w:val="24"/>
        </w:rPr>
      </w:pPr>
      <w:r w:rsidRPr="007B0F78">
        <w:rPr>
          <w:rFonts w:ascii="Arial" w:hAnsi="Arial" w:cs="Arial"/>
          <w:sz w:val="24"/>
          <w:szCs w:val="24"/>
        </w:rPr>
        <w:t>Венгрия – государство, очень удобно</w:t>
      </w:r>
      <w:r w:rsidR="009A13B7" w:rsidRPr="007B0F78">
        <w:rPr>
          <w:rFonts w:ascii="Arial" w:hAnsi="Arial" w:cs="Arial"/>
          <w:sz w:val="24"/>
          <w:szCs w:val="24"/>
        </w:rPr>
        <w:t>е</w:t>
      </w:r>
      <w:r w:rsidRPr="007B0F78">
        <w:rPr>
          <w:rFonts w:ascii="Arial" w:hAnsi="Arial" w:cs="Arial"/>
          <w:sz w:val="24"/>
          <w:szCs w:val="24"/>
        </w:rPr>
        <w:t xml:space="preserve"> </w:t>
      </w:r>
      <w:r w:rsidR="003A3DB4" w:rsidRPr="007B0F78">
        <w:rPr>
          <w:rFonts w:ascii="Arial" w:hAnsi="Arial" w:cs="Arial"/>
          <w:sz w:val="24"/>
          <w:szCs w:val="24"/>
        </w:rPr>
        <w:t xml:space="preserve">для ведения </w:t>
      </w:r>
      <w:r w:rsidRPr="007B0F78">
        <w:rPr>
          <w:rFonts w:ascii="Arial" w:hAnsi="Arial" w:cs="Arial"/>
          <w:sz w:val="24"/>
          <w:szCs w:val="24"/>
        </w:rPr>
        <w:t xml:space="preserve">бизнеса. У инвесторов, которые делают вложения в экономику страны, есть </w:t>
      </w:r>
      <w:r w:rsidR="00240606" w:rsidRPr="007B0F78">
        <w:rPr>
          <w:rFonts w:ascii="Arial" w:hAnsi="Arial" w:cs="Arial"/>
          <w:sz w:val="24"/>
          <w:szCs w:val="24"/>
        </w:rPr>
        <w:t xml:space="preserve">возможность получить определенные преимущества. </w:t>
      </w:r>
      <w:r w:rsidRPr="007B0F78">
        <w:rPr>
          <w:rFonts w:ascii="Arial" w:hAnsi="Arial" w:cs="Arial"/>
          <w:sz w:val="24"/>
          <w:szCs w:val="24"/>
        </w:rPr>
        <w:t xml:space="preserve">Говорить о том, что Венгрия — </w:t>
      </w:r>
      <w:r w:rsidR="009A13B7" w:rsidRPr="007B0F78">
        <w:rPr>
          <w:rFonts w:ascii="Arial" w:hAnsi="Arial" w:cs="Arial"/>
          <w:sz w:val="24"/>
          <w:szCs w:val="24"/>
        </w:rPr>
        <w:t xml:space="preserve">это </w:t>
      </w:r>
      <w:r w:rsidRPr="007B0F78">
        <w:rPr>
          <w:rFonts w:ascii="Arial" w:hAnsi="Arial" w:cs="Arial"/>
          <w:sz w:val="24"/>
          <w:szCs w:val="24"/>
        </w:rPr>
        <w:t>офшор</w:t>
      </w:r>
      <w:r w:rsidR="007D2672" w:rsidRPr="007B0F78">
        <w:rPr>
          <w:rFonts w:ascii="Arial" w:hAnsi="Arial" w:cs="Arial"/>
          <w:sz w:val="24"/>
          <w:szCs w:val="24"/>
        </w:rPr>
        <w:t>,</w:t>
      </w:r>
      <w:r w:rsidRPr="007B0F78">
        <w:rPr>
          <w:rFonts w:ascii="Arial" w:hAnsi="Arial" w:cs="Arial"/>
          <w:sz w:val="24"/>
          <w:szCs w:val="24"/>
        </w:rPr>
        <w:t xml:space="preserve"> </w:t>
      </w:r>
      <w:r w:rsidR="009A13B7" w:rsidRPr="007B0F78">
        <w:rPr>
          <w:rFonts w:ascii="Arial" w:hAnsi="Arial" w:cs="Arial"/>
          <w:sz w:val="24"/>
          <w:szCs w:val="24"/>
        </w:rPr>
        <w:t>было бы некорректно</w:t>
      </w:r>
      <w:r w:rsidRPr="007B0F78">
        <w:rPr>
          <w:rFonts w:ascii="Arial" w:hAnsi="Arial" w:cs="Arial"/>
          <w:sz w:val="24"/>
          <w:szCs w:val="24"/>
        </w:rPr>
        <w:t xml:space="preserve">. При этом, </w:t>
      </w:r>
      <w:r w:rsidR="00592226" w:rsidRPr="007B0F78">
        <w:rPr>
          <w:rFonts w:ascii="Arial" w:hAnsi="Arial" w:cs="Arial"/>
          <w:sz w:val="24"/>
          <w:szCs w:val="24"/>
        </w:rPr>
        <w:t xml:space="preserve">если оценивать требования к бизнесу, то </w:t>
      </w:r>
      <w:r w:rsidR="009A13B7" w:rsidRPr="007B0F78">
        <w:rPr>
          <w:rFonts w:ascii="Arial" w:hAnsi="Arial" w:cs="Arial"/>
          <w:sz w:val="24"/>
          <w:szCs w:val="24"/>
        </w:rPr>
        <w:t>некоторые из них</w:t>
      </w:r>
      <w:r w:rsidR="00592226" w:rsidRPr="007B0F78">
        <w:rPr>
          <w:rFonts w:ascii="Arial" w:hAnsi="Arial" w:cs="Arial"/>
          <w:sz w:val="24"/>
          <w:szCs w:val="24"/>
        </w:rPr>
        <w:t xml:space="preserve"> вполне сопоставимы </w:t>
      </w:r>
      <w:r w:rsidR="00FE456D" w:rsidRPr="007B0F78">
        <w:rPr>
          <w:rFonts w:ascii="Arial" w:hAnsi="Arial" w:cs="Arial"/>
          <w:sz w:val="24"/>
          <w:szCs w:val="24"/>
        </w:rPr>
        <w:t xml:space="preserve">с правилами, которыми пользуются низконалоговые юрисдикции. </w:t>
      </w:r>
    </w:p>
    <w:p w14:paraId="0182669A" w14:textId="2A259C43" w:rsidR="000476B3" w:rsidRPr="007B0F78" w:rsidRDefault="009A2A43" w:rsidP="00B052E3">
      <w:pPr>
        <w:jc w:val="both"/>
        <w:rPr>
          <w:rFonts w:ascii="Arial" w:hAnsi="Arial" w:cs="Arial"/>
          <w:sz w:val="24"/>
          <w:szCs w:val="24"/>
        </w:rPr>
      </w:pPr>
      <w:r w:rsidRPr="007B0F78">
        <w:rPr>
          <w:rFonts w:ascii="Arial" w:hAnsi="Arial" w:cs="Arial"/>
          <w:sz w:val="24"/>
          <w:szCs w:val="24"/>
        </w:rPr>
        <w:t>Выбирая Венгрию для регистрации компании</w:t>
      </w:r>
      <w:r w:rsidR="007D2672" w:rsidRPr="007B0F78">
        <w:rPr>
          <w:rFonts w:ascii="Arial" w:hAnsi="Arial" w:cs="Arial"/>
          <w:sz w:val="24"/>
          <w:szCs w:val="24"/>
        </w:rPr>
        <w:t>,</w:t>
      </w:r>
      <w:r w:rsidRPr="007B0F78">
        <w:rPr>
          <w:rFonts w:ascii="Arial" w:hAnsi="Arial" w:cs="Arial"/>
          <w:sz w:val="24"/>
          <w:szCs w:val="24"/>
        </w:rPr>
        <w:t xml:space="preserve"> </w:t>
      </w:r>
      <w:r w:rsidR="009A13B7" w:rsidRPr="007B0F78">
        <w:rPr>
          <w:rFonts w:ascii="Arial" w:hAnsi="Arial" w:cs="Arial"/>
          <w:sz w:val="24"/>
          <w:szCs w:val="24"/>
        </w:rPr>
        <w:t xml:space="preserve">вы должны понимать, что </w:t>
      </w:r>
      <w:r w:rsidR="001A75BC" w:rsidRPr="007B0F78">
        <w:rPr>
          <w:rFonts w:ascii="Arial" w:hAnsi="Arial" w:cs="Arial"/>
          <w:sz w:val="24"/>
          <w:szCs w:val="24"/>
        </w:rPr>
        <w:t xml:space="preserve">в этом случае </w:t>
      </w:r>
      <w:r w:rsidR="00B1599E" w:rsidRPr="007B0F78">
        <w:rPr>
          <w:rFonts w:ascii="Arial" w:hAnsi="Arial" w:cs="Arial"/>
          <w:sz w:val="24"/>
          <w:szCs w:val="24"/>
        </w:rPr>
        <w:t>у вас будет</w:t>
      </w:r>
      <w:r w:rsidR="001A75BC" w:rsidRPr="007B0F78">
        <w:rPr>
          <w:rFonts w:ascii="Arial" w:hAnsi="Arial" w:cs="Arial"/>
          <w:sz w:val="24"/>
          <w:szCs w:val="24"/>
        </w:rPr>
        <w:t xml:space="preserve"> возможность регистрации компании и открытия банковского</w:t>
      </w:r>
      <w:r w:rsidR="009F34A9" w:rsidRPr="007B0F78">
        <w:rPr>
          <w:rFonts w:ascii="Arial" w:hAnsi="Arial" w:cs="Arial"/>
          <w:sz w:val="24"/>
          <w:szCs w:val="24"/>
        </w:rPr>
        <w:t xml:space="preserve"> счета</w:t>
      </w:r>
      <w:r w:rsidR="001A75BC" w:rsidRPr="007B0F78">
        <w:rPr>
          <w:rFonts w:ascii="Arial" w:hAnsi="Arial" w:cs="Arial"/>
          <w:sz w:val="24"/>
          <w:szCs w:val="24"/>
        </w:rPr>
        <w:t xml:space="preserve"> в пределах одной страны. Это просто необходимо в современных условиях, когда </w:t>
      </w:r>
      <w:r w:rsidR="00B1599E" w:rsidRPr="007B0F78">
        <w:rPr>
          <w:rFonts w:ascii="Arial" w:hAnsi="Arial" w:cs="Arial"/>
          <w:sz w:val="24"/>
          <w:szCs w:val="24"/>
        </w:rPr>
        <w:t xml:space="preserve">несовпадение страны открытия счета и страны регистрации </w:t>
      </w:r>
      <w:r w:rsidR="001A75BC" w:rsidRPr="007B0F78">
        <w:rPr>
          <w:rFonts w:ascii="Arial" w:hAnsi="Arial" w:cs="Arial"/>
          <w:sz w:val="24"/>
          <w:szCs w:val="24"/>
        </w:rPr>
        <w:t>компани</w:t>
      </w:r>
      <w:r w:rsidR="00B1599E" w:rsidRPr="007B0F78">
        <w:rPr>
          <w:rFonts w:ascii="Arial" w:hAnsi="Arial" w:cs="Arial"/>
          <w:sz w:val="24"/>
          <w:szCs w:val="24"/>
        </w:rPr>
        <w:t>и</w:t>
      </w:r>
      <w:r w:rsidR="001A75BC" w:rsidRPr="007B0F78">
        <w:rPr>
          <w:rFonts w:ascii="Arial" w:hAnsi="Arial" w:cs="Arial"/>
          <w:sz w:val="24"/>
          <w:szCs w:val="24"/>
        </w:rPr>
        <w:t xml:space="preserve"> все чаще выгляд</w:t>
      </w:r>
      <w:r w:rsidR="00B1599E" w:rsidRPr="007B0F78">
        <w:rPr>
          <w:rFonts w:ascii="Arial" w:hAnsi="Arial" w:cs="Arial"/>
          <w:sz w:val="24"/>
          <w:szCs w:val="24"/>
        </w:rPr>
        <w:t>ит</w:t>
      </w:r>
      <w:r w:rsidR="001A75BC" w:rsidRPr="007B0F78">
        <w:rPr>
          <w:rFonts w:ascii="Arial" w:hAnsi="Arial" w:cs="Arial"/>
          <w:sz w:val="24"/>
          <w:szCs w:val="24"/>
        </w:rPr>
        <w:t xml:space="preserve"> «дико»</w:t>
      </w:r>
      <w:r w:rsidR="001326D6" w:rsidRPr="007B0F78">
        <w:rPr>
          <w:rFonts w:ascii="Arial" w:hAnsi="Arial" w:cs="Arial"/>
          <w:sz w:val="24"/>
          <w:szCs w:val="24"/>
        </w:rPr>
        <w:t>. Из-за этого фискальные органы могут более пристально оценивать компанию.</w:t>
      </w:r>
      <w:r w:rsidR="009416AE" w:rsidRPr="007B0F78">
        <w:rPr>
          <w:rFonts w:ascii="Arial" w:hAnsi="Arial" w:cs="Arial"/>
          <w:sz w:val="24"/>
          <w:szCs w:val="24"/>
        </w:rPr>
        <w:t xml:space="preserve"> </w:t>
      </w:r>
      <w:r w:rsidR="00B1599E" w:rsidRPr="007B0F78">
        <w:rPr>
          <w:rFonts w:ascii="Arial" w:hAnsi="Arial" w:cs="Arial"/>
          <w:sz w:val="24"/>
          <w:szCs w:val="24"/>
        </w:rPr>
        <w:t>А</w:t>
      </w:r>
      <w:r w:rsidR="001A75BC" w:rsidRPr="007B0F78">
        <w:rPr>
          <w:rFonts w:ascii="Arial" w:hAnsi="Arial" w:cs="Arial"/>
          <w:sz w:val="24"/>
          <w:szCs w:val="24"/>
        </w:rPr>
        <w:t xml:space="preserve"> </w:t>
      </w:r>
      <w:r w:rsidR="00B1599E" w:rsidRPr="007B0F78">
        <w:rPr>
          <w:rFonts w:ascii="Arial" w:hAnsi="Arial" w:cs="Arial"/>
          <w:sz w:val="24"/>
          <w:szCs w:val="24"/>
        </w:rPr>
        <w:t xml:space="preserve">в </w:t>
      </w:r>
      <w:r w:rsidR="001A75BC" w:rsidRPr="007B0F78">
        <w:rPr>
          <w:rFonts w:ascii="Arial" w:hAnsi="Arial" w:cs="Arial"/>
          <w:sz w:val="24"/>
          <w:szCs w:val="24"/>
        </w:rPr>
        <w:t>некоторых случа</w:t>
      </w:r>
      <w:r w:rsidR="00B1599E" w:rsidRPr="007B0F78">
        <w:rPr>
          <w:rFonts w:ascii="Arial" w:hAnsi="Arial" w:cs="Arial"/>
          <w:sz w:val="24"/>
          <w:szCs w:val="24"/>
        </w:rPr>
        <w:t>ях</w:t>
      </w:r>
      <w:r w:rsidR="001A75BC" w:rsidRPr="007B0F78">
        <w:rPr>
          <w:rFonts w:ascii="Arial" w:hAnsi="Arial" w:cs="Arial"/>
          <w:sz w:val="24"/>
          <w:szCs w:val="24"/>
        </w:rPr>
        <w:t xml:space="preserve">, </w:t>
      </w:r>
      <w:r w:rsidR="00B1599E" w:rsidRPr="007B0F78">
        <w:rPr>
          <w:rFonts w:ascii="Arial" w:hAnsi="Arial" w:cs="Arial"/>
          <w:sz w:val="24"/>
          <w:szCs w:val="24"/>
        </w:rPr>
        <w:t>таких как</w:t>
      </w:r>
      <w:r w:rsidR="001A75BC" w:rsidRPr="007B0F78">
        <w:rPr>
          <w:rFonts w:ascii="Arial" w:hAnsi="Arial" w:cs="Arial"/>
          <w:sz w:val="24"/>
          <w:szCs w:val="24"/>
        </w:rPr>
        <w:t xml:space="preserve">, </w:t>
      </w:r>
      <w:r w:rsidR="00B1599E" w:rsidRPr="007B0F78">
        <w:rPr>
          <w:rFonts w:ascii="Arial" w:hAnsi="Arial" w:cs="Arial"/>
          <w:sz w:val="24"/>
          <w:szCs w:val="24"/>
        </w:rPr>
        <w:t xml:space="preserve">например, </w:t>
      </w:r>
      <w:r w:rsidR="001A75BC" w:rsidRPr="007B0F78">
        <w:rPr>
          <w:rFonts w:ascii="Arial" w:hAnsi="Arial" w:cs="Arial"/>
          <w:sz w:val="24"/>
          <w:szCs w:val="24"/>
        </w:rPr>
        <w:t>привяз</w:t>
      </w:r>
      <w:r w:rsidR="00B1599E" w:rsidRPr="007B0F78">
        <w:rPr>
          <w:rFonts w:ascii="Arial" w:hAnsi="Arial" w:cs="Arial"/>
          <w:sz w:val="24"/>
          <w:szCs w:val="24"/>
        </w:rPr>
        <w:t>ка</w:t>
      </w:r>
      <w:r w:rsidR="001A75BC" w:rsidRPr="007B0F78">
        <w:rPr>
          <w:rFonts w:ascii="Arial" w:hAnsi="Arial" w:cs="Arial"/>
          <w:sz w:val="24"/>
          <w:szCs w:val="24"/>
        </w:rPr>
        <w:t xml:space="preserve"> банковск</w:t>
      </w:r>
      <w:r w:rsidR="00B1599E" w:rsidRPr="007B0F78">
        <w:rPr>
          <w:rFonts w:ascii="Arial" w:hAnsi="Arial" w:cs="Arial"/>
          <w:sz w:val="24"/>
          <w:szCs w:val="24"/>
        </w:rPr>
        <w:t>ого</w:t>
      </w:r>
      <w:r w:rsidR="001A75BC" w:rsidRPr="007B0F78">
        <w:rPr>
          <w:rFonts w:ascii="Arial" w:hAnsi="Arial" w:cs="Arial"/>
          <w:sz w:val="24"/>
          <w:szCs w:val="24"/>
        </w:rPr>
        <w:t xml:space="preserve"> счет</w:t>
      </w:r>
      <w:r w:rsidR="00B1599E" w:rsidRPr="007B0F78">
        <w:rPr>
          <w:rFonts w:ascii="Arial" w:hAnsi="Arial" w:cs="Arial"/>
          <w:sz w:val="24"/>
          <w:szCs w:val="24"/>
        </w:rPr>
        <w:t>а</w:t>
      </w:r>
      <w:r w:rsidR="001A75BC" w:rsidRPr="007B0F78">
        <w:rPr>
          <w:rFonts w:ascii="Arial" w:hAnsi="Arial" w:cs="Arial"/>
          <w:sz w:val="24"/>
          <w:szCs w:val="24"/>
        </w:rPr>
        <w:t xml:space="preserve"> компании к ее счету в </w:t>
      </w:r>
      <w:proofErr w:type="spellStart"/>
      <w:r w:rsidR="001A75BC" w:rsidRPr="007B0F78">
        <w:rPr>
          <w:rFonts w:ascii="Arial" w:hAnsi="Arial" w:cs="Arial"/>
          <w:sz w:val="24"/>
          <w:szCs w:val="24"/>
        </w:rPr>
        <w:t>PayPal</w:t>
      </w:r>
      <w:proofErr w:type="spellEnd"/>
      <w:r w:rsidR="001A75BC" w:rsidRPr="007B0F78">
        <w:rPr>
          <w:rFonts w:ascii="Arial" w:hAnsi="Arial" w:cs="Arial"/>
          <w:sz w:val="24"/>
          <w:szCs w:val="24"/>
        </w:rPr>
        <w:t xml:space="preserve"> –</w:t>
      </w:r>
      <w:r w:rsidR="009416AE" w:rsidRPr="007B0F78">
        <w:rPr>
          <w:rFonts w:ascii="Arial" w:hAnsi="Arial" w:cs="Arial"/>
          <w:sz w:val="24"/>
          <w:szCs w:val="24"/>
        </w:rPr>
        <w:t xml:space="preserve"> </w:t>
      </w:r>
      <w:r w:rsidR="00B1599E" w:rsidRPr="007B0F78">
        <w:rPr>
          <w:rFonts w:ascii="Arial" w:hAnsi="Arial" w:cs="Arial"/>
          <w:sz w:val="24"/>
          <w:szCs w:val="24"/>
        </w:rPr>
        <w:t>эту процедуру будет невозможно</w:t>
      </w:r>
      <w:r w:rsidR="009416AE" w:rsidRPr="007B0F78">
        <w:rPr>
          <w:rFonts w:ascii="Arial" w:hAnsi="Arial" w:cs="Arial"/>
          <w:sz w:val="24"/>
          <w:szCs w:val="24"/>
        </w:rPr>
        <w:t xml:space="preserve"> выполнить</w:t>
      </w:r>
      <w:r w:rsidR="001A75BC" w:rsidRPr="007B0F78">
        <w:rPr>
          <w:rFonts w:ascii="Arial" w:hAnsi="Arial" w:cs="Arial"/>
          <w:sz w:val="24"/>
          <w:szCs w:val="24"/>
        </w:rPr>
        <w:t xml:space="preserve">, если страна регистрация компании и </w:t>
      </w:r>
      <w:r w:rsidR="00B1599E" w:rsidRPr="007B0F78">
        <w:rPr>
          <w:rFonts w:ascii="Arial" w:hAnsi="Arial" w:cs="Arial"/>
          <w:sz w:val="24"/>
          <w:szCs w:val="24"/>
        </w:rPr>
        <w:t xml:space="preserve">страна </w:t>
      </w:r>
      <w:r w:rsidR="001A75BC" w:rsidRPr="007B0F78">
        <w:rPr>
          <w:rFonts w:ascii="Arial" w:hAnsi="Arial" w:cs="Arial"/>
          <w:sz w:val="24"/>
          <w:szCs w:val="24"/>
        </w:rPr>
        <w:t xml:space="preserve">открытия банковского счета </w:t>
      </w:r>
      <w:r w:rsidR="009416AE" w:rsidRPr="007B0F78">
        <w:rPr>
          <w:rFonts w:ascii="Arial" w:hAnsi="Arial" w:cs="Arial"/>
          <w:sz w:val="24"/>
          <w:szCs w:val="24"/>
        </w:rPr>
        <w:t>отлича</w:t>
      </w:r>
      <w:r w:rsidR="003A3DB4" w:rsidRPr="007B0F78">
        <w:rPr>
          <w:rFonts w:ascii="Arial" w:hAnsi="Arial" w:cs="Arial"/>
          <w:sz w:val="24"/>
          <w:szCs w:val="24"/>
        </w:rPr>
        <w:t>ют</w:t>
      </w:r>
      <w:r w:rsidR="009416AE" w:rsidRPr="007B0F78">
        <w:rPr>
          <w:rFonts w:ascii="Arial" w:hAnsi="Arial" w:cs="Arial"/>
          <w:sz w:val="24"/>
          <w:szCs w:val="24"/>
        </w:rPr>
        <w:t>ся</w:t>
      </w:r>
      <w:r w:rsidR="001A75BC" w:rsidRPr="007B0F78">
        <w:rPr>
          <w:rFonts w:ascii="Arial" w:hAnsi="Arial" w:cs="Arial"/>
          <w:sz w:val="24"/>
          <w:szCs w:val="24"/>
        </w:rPr>
        <w:t xml:space="preserve">. </w:t>
      </w:r>
      <w:bookmarkStart w:id="0" w:name="_GoBack"/>
      <w:bookmarkEnd w:id="0"/>
    </w:p>
    <w:p w14:paraId="624F5337" w14:textId="51E9037C" w:rsidR="001A75BC" w:rsidRPr="007B0F78" w:rsidRDefault="001A75BC" w:rsidP="00E325A2">
      <w:pPr>
        <w:jc w:val="both"/>
        <w:rPr>
          <w:rFonts w:ascii="Arial" w:hAnsi="Arial" w:cs="Arial"/>
          <w:sz w:val="24"/>
          <w:szCs w:val="24"/>
        </w:rPr>
      </w:pPr>
      <w:r w:rsidRPr="007B0F78">
        <w:rPr>
          <w:rFonts w:ascii="Arial" w:hAnsi="Arial" w:cs="Arial"/>
          <w:sz w:val="24"/>
          <w:szCs w:val="24"/>
        </w:rPr>
        <w:t>Итак, что у нас с Венгрией?</w:t>
      </w:r>
    </w:p>
    <w:p w14:paraId="4ADC4317" w14:textId="77777777" w:rsidR="00E1393F" w:rsidRPr="007B0F78" w:rsidRDefault="000B14CF" w:rsidP="00E1393F">
      <w:pPr>
        <w:pStyle w:val="ListParagraph"/>
        <w:numPr>
          <w:ilvl w:val="0"/>
          <w:numId w:val="11"/>
        </w:numPr>
        <w:ind w:left="450" w:hanging="270"/>
        <w:jc w:val="both"/>
        <w:rPr>
          <w:rFonts w:ascii="Arial" w:hAnsi="Arial" w:cs="Arial"/>
          <w:sz w:val="24"/>
          <w:szCs w:val="24"/>
        </w:rPr>
      </w:pPr>
      <w:r w:rsidRPr="007B0F78">
        <w:rPr>
          <w:rFonts w:ascii="Arial" w:hAnsi="Arial" w:cs="Arial"/>
          <w:sz w:val="24"/>
          <w:szCs w:val="24"/>
        </w:rPr>
        <w:t xml:space="preserve">Венгрия выступает полноправным членом Евросоюза. Это дает возможность </w:t>
      </w:r>
      <w:r w:rsidR="001A75BC" w:rsidRPr="007B0F78">
        <w:rPr>
          <w:rFonts w:ascii="Arial" w:hAnsi="Arial" w:cs="Arial"/>
          <w:sz w:val="24"/>
          <w:szCs w:val="24"/>
        </w:rPr>
        <w:t>ведения полноценного бизнеса внутри ЕС</w:t>
      </w:r>
      <w:r w:rsidR="00B1599E" w:rsidRPr="007B0F78">
        <w:rPr>
          <w:rFonts w:ascii="Arial" w:hAnsi="Arial" w:cs="Arial"/>
          <w:sz w:val="24"/>
          <w:szCs w:val="24"/>
        </w:rPr>
        <w:t>,</w:t>
      </w:r>
      <w:r w:rsidR="001A75BC" w:rsidRPr="007B0F78">
        <w:rPr>
          <w:rFonts w:ascii="Arial" w:hAnsi="Arial" w:cs="Arial"/>
          <w:sz w:val="24"/>
          <w:szCs w:val="24"/>
        </w:rPr>
        <w:t xml:space="preserve"> </w:t>
      </w:r>
      <w:r w:rsidR="00B1599E" w:rsidRPr="007B0F78">
        <w:rPr>
          <w:rFonts w:ascii="Arial" w:hAnsi="Arial" w:cs="Arial"/>
          <w:sz w:val="24"/>
          <w:szCs w:val="24"/>
        </w:rPr>
        <w:t>а также</w:t>
      </w:r>
      <w:r w:rsidR="001A75BC" w:rsidRPr="007B0F78">
        <w:rPr>
          <w:rFonts w:ascii="Arial" w:hAnsi="Arial" w:cs="Arial"/>
          <w:sz w:val="24"/>
          <w:szCs w:val="24"/>
        </w:rPr>
        <w:t xml:space="preserve"> </w:t>
      </w:r>
      <w:r w:rsidR="007B612F" w:rsidRPr="007B0F78">
        <w:rPr>
          <w:rFonts w:ascii="Arial" w:hAnsi="Arial" w:cs="Arial"/>
          <w:sz w:val="24"/>
          <w:szCs w:val="24"/>
        </w:rPr>
        <w:t>во</w:t>
      </w:r>
      <w:r w:rsidR="001A75BC" w:rsidRPr="007B0F78">
        <w:rPr>
          <w:rFonts w:ascii="Arial" w:hAnsi="Arial" w:cs="Arial"/>
          <w:sz w:val="24"/>
          <w:szCs w:val="24"/>
        </w:rPr>
        <w:t xml:space="preserve"> всем мир</w:t>
      </w:r>
      <w:r w:rsidR="007B612F" w:rsidRPr="007B0F78">
        <w:rPr>
          <w:rFonts w:ascii="Arial" w:hAnsi="Arial" w:cs="Arial"/>
          <w:sz w:val="24"/>
          <w:szCs w:val="24"/>
        </w:rPr>
        <w:t>е</w:t>
      </w:r>
      <w:r w:rsidR="00F62DBA" w:rsidRPr="007B0F78">
        <w:rPr>
          <w:rFonts w:ascii="Arial" w:hAnsi="Arial" w:cs="Arial"/>
          <w:sz w:val="24"/>
          <w:szCs w:val="24"/>
        </w:rPr>
        <w:t xml:space="preserve">. </w:t>
      </w:r>
    </w:p>
    <w:p w14:paraId="0D7F2D72" w14:textId="356C41F1" w:rsidR="00E1393F" w:rsidRPr="007B0F78" w:rsidRDefault="00535101" w:rsidP="00E1393F">
      <w:pPr>
        <w:pStyle w:val="ListParagraph"/>
        <w:numPr>
          <w:ilvl w:val="0"/>
          <w:numId w:val="11"/>
        </w:numPr>
        <w:ind w:left="450" w:hanging="270"/>
        <w:jc w:val="both"/>
        <w:rPr>
          <w:rFonts w:ascii="Arial" w:hAnsi="Arial" w:cs="Arial"/>
          <w:sz w:val="24"/>
          <w:szCs w:val="24"/>
        </w:rPr>
      </w:pPr>
      <w:r w:rsidRPr="007B0F78">
        <w:rPr>
          <w:rFonts w:ascii="Arial" w:hAnsi="Arial" w:cs="Arial"/>
          <w:sz w:val="24"/>
          <w:szCs w:val="24"/>
        </w:rPr>
        <w:t xml:space="preserve">Корпоративный налог имеет </w:t>
      </w:r>
      <w:r w:rsidR="007B0F78">
        <w:rPr>
          <w:rFonts w:ascii="Arial" w:hAnsi="Arial" w:cs="Arial"/>
          <w:sz w:val="24"/>
          <w:szCs w:val="24"/>
        </w:rPr>
        <w:t xml:space="preserve">самую </w:t>
      </w:r>
      <w:r w:rsidRPr="007B0F78">
        <w:rPr>
          <w:rFonts w:ascii="Arial" w:hAnsi="Arial" w:cs="Arial"/>
          <w:sz w:val="24"/>
          <w:szCs w:val="24"/>
        </w:rPr>
        <w:t>низк</w:t>
      </w:r>
      <w:r w:rsidR="007B0F78">
        <w:rPr>
          <w:rFonts w:ascii="Arial" w:hAnsi="Arial" w:cs="Arial"/>
          <w:sz w:val="24"/>
          <w:szCs w:val="24"/>
        </w:rPr>
        <w:t>ую</w:t>
      </w:r>
      <w:r w:rsidRPr="007B0F78">
        <w:rPr>
          <w:rFonts w:ascii="Arial" w:hAnsi="Arial" w:cs="Arial"/>
          <w:sz w:val="24"/>
          <w:szCs w:val="24"/>
        </w:rPr>
        <w:t xml:space="preserve"> ставку</w:t>
      </w:r>
      <w:r w:rsidR="007B0F78">
        <w:rPr>
          <w:rFonts w:ascii="Arial" w:hAnsi="Arial" w:cs="Arial"/>
          <w:sz w:val="24"/>
          <w:szCs w:val="24"/>
        </w:rPr>
        <w:t xml:space="preserve"> в ЕС</w:t>
      </w:r>
      <w:r w:rsidRPr="007B0F78">
        <w:rPr>
          <w:rFonts w:ascii="Arial" w:hAnsi="Arial" w:cs="Arial"/>
          <w:sz w:val="24"/>
          <w:szCs w:val="24"/>
        </w:rPr>
        <w:t xml:space="preserve"> –</w:t>
      </w:r>
      <w:r w:rsidR="007B0F78">
        <w:rPr>
          <w:rFonts w:ascii="Arial" w:hAnsi="Arial" w:cs="Arial"/>
          <w:sz w:val="24"/>
          <w:szCs w:val="24"/>
        </w:rPr>
        <w:t xml:space="preserve"> </w:t>
      </w:r>
      <w:r w:rsidRPr="007B0F78">
        <w:rPr>
          <w:rFonts w:ascii="Arial" w:hAnsi="Arial" w:cs="Arial"/>
          <w:sz w:val="24"/>
          <w:szCs w:val="24"/>
        </w:rPr>
        <w:t>9%</w:t>
      </w:r>
      <w:r w:rsidR="001A75BC" w:rsidRPr="007B0F78">
        <w:rPr>
          <w:rFonts w:ascii="Arial" w:hAnsi="Arial" w:cs="Arial"/>
          <w:sz w:val="24"/>
          <w:szCs w:val="24"/>
        </w:rPr>
        <w:t xml:space="preserve"> (плюс муниципальный налог)</w:t>
      </w:r>
      <w:r w:rsidRPr="007B0F78">
        <w:rPr>
          <w:rFonts w:ascii="Arial" w:hAnsi="Arial" w:cs="Arial"/>
          <w:sz w:val="24"/>
          <w:szCs w:val="24"/>
        </w:rPr>
        <w:t>.</w:t>
      </w:r>
    </w:p>
    <w:p w14:paraId="3066E767" w14:textId="77777777" w:rsidR="00E1393F" w:rsidRPr="007B0F78" w:rsidRDefault="00535101" w:rsidP="00E1393F">
      <w:pPr>
        <w:pStyle w:val="ListParagraph"/>
        <w:numPr>
          <w:ilvl w:val="0"/>
          <w:numId w:val="11"/>
        </w:numPr>
        <w:ind w:left="450" w:hanging="270"/>
        <w:jc w:val="both"/>
        <w:rPr>
          <w:rFonts w:ascii="Arial" w:hAnsi="Arial" w:cs="Arial"/>
          <w:sz w:val="24"/>
          <w:szCs w:val="24"/>
        </w:rPr>
      </w:pPr>
      <w:r w:rsidRPr="007B0F78">
        <w:rPr>
          <w:rFonts w:ascii="Arial" w:hAnsi="Arial" w:cs="Arial"/>
          <w:sz w:val="24"/>
          <w:szCs w:val="24"/>
        </w:rPr>
        <w:t xml:space="preserve">Организовать бизнес можно по </w:t>
      </w:r>
      <w:r w:rsidR="00B1599E" w:rsidRPr="007B0F78">
        <w:rPr>
          <w:rFonts w:ascii="Arial" w:hAnsi="Arial" w:cs="Arial"/>
          <w:sz w:val="24"/>
          <w:szCs w:val="24"/>
        </w:rPr>
        <w:t xml:space="preserve">достаточно </w:t>
      </w:r>
      <w:r w:rsidRPr="007B0F78">
        <w:rPr>
          <w:rFonts w:ascii="Arial" w:hAnsi="Arial" w:cs="Arial"/>
          <w:sz w:val="24"/>
          <w:szCs w:val="24"/>
        </w:rPr>
        <w:t xml:space="preserve">низкой стоимости. </w:t>
      </w:r>
    </w:p>
    <w:p w14:paraId="6C4651B9" w14:textId="77777777" w:rsidR="00E1393F" w:rsidRPr="007B0F78" w:rsidRDefault="009736EE" w:rsidP="00E1393F">
      <w:pPr>
        <w:pStyle w:val="ListParagraph"/>
        <w:numPr>
          <w:ilvl w:val="0"/>
          <w:numId w:val="11"/>
        </w:numPr>
        <w:ind w:left="450" w:hanging="270"/>
        <w:jc w:val="both"/>
        <w:rPr>
          <w:rFonts w:ascii="Arial" w:hAnsi="Arial" w:cs="Arial"/>
          <w:sz w:val="24"/>
          <w:szCs w:val="24"/>
        </w:rPr>
      </w:pPr>
      <w:r w:rsidRPr="007B0F78">
        <w:rPr>
          <w:rFonts w:ascii="Arial" w:hAnsi="Arial" w:cs="Arial"/>
          <w:sz w:val="24"/>
          <w:szCs w:val="24"/>
        </w:rPr>
        <w:t>Отсутствует</w:t>
      </w:r>
      <w:r w:rsidR="00524EB7" w:rsidRPr="007B0F78">
        <w:rPr>
          <w:rFonts w:ascii="Arial" w:hAnsi="Arial" w:cs="Arial"/>
          <w:sz w:val="24"/>
          <w:szCs w:val="24"/>
        </w:rPr>
        <w:t xml:space="preserve"> валютный</w:t>
      </w:r>
      <w:r w:rsidRPr="007B0F78">
        <w:rPr>
          <w:rFonts w:ascii="Arial" w:hAnsi="Arial" w:cs="Arial"/>
          <w:sz w:val="24"/>
          <w:szCs w:val="24"/>
        </w:rPr>
        <w:t xml:space="preserve"> контроль.</w:t>
      </w:r>
    </w:p>
    <w:p w14:paraId="074DDE51" w14:textId="77777777" w:rsidR="00E1393F" w:rsidRPr="007B0F78" w:rsidRDefault="00402063" w:rsidP="00E1393F">
      <w:pPr>
        <w:pStyle w:val="ListParagraph"/>
        <w:numPr>
          <w:ilvl w:val="0"/>
          <w:numId w:val="11"/>
        </w:numPr>
        <w:ind w:left="450" w:hanging="270"/>
        <w:jc w:val="both"/>
        <w:rPr>
          <w:rFonts w:ascii="Arial" w:hAnsi="Arial" w:cs="Arial"/>
          <w:sz w:val="24"/>
          <w:szCs w:val="24"/>
        </w:rPr>
      </w:pPr>
      <w:r w:rsidRPr="007B0F78">
        <w:rPr>
          <w:rFonts w:ascii="Arial" w:hAnsi="Arial" w:cs="Arial"/>
          <w:sz w:val="24"/>
          <w:szCs w:val="24"/>
        </w:rPr>
        <w:t xml:space="preserve">Есть большое количество договоров, которые </w:t>
      </w:r>
      <w:r w:rsidR="001A75BC" w:rsidRPr="007B0F78">
        <w:rPr>
          <w:rFonts w:ascii="Arial" w:hAnsi="Arial" w:cs="Arial"/>
          <w:sz w:val="24"/>
          <w:szCs w:val="24"/>
        </w:rPr>
        <w:t>устраняют</w:t>
      </w:r>
      <w:r w:rsidRPr="007B0F78">
        <w:rPr>
          <w:rFonts w:ascii="Arial" w:hAnsi="Arial" w:cs="Arial"/>
          <w:sz w:val="24"/>
          <w:szCs w:val="24"/>
        </w:rPr>
        <w:t xml:space="preserve"> двойное налогообложение с другими странами.</w:t>
      </w:r>
    </w:p>
    <w:p w14:paraId="6AD31D1A" w14:textId="77777777" w:rsidR="00E1393F" w:rsidRPr="007B0F78" w:rsidRDefault="001A75BC" w:rsidP="00E1393F">
      <w:pPr>
        <w:pStyle w:val="ListParagraph"/>
        <w:numPr>
          <w:ilvl w:val="0"/>
          <w:numId w:val="11"/>
        </w:numPr>
        <w:ind w:left="450" w:hanging="270"/>
        <w:jc w:val="both"/>
        <w:rPr>
          <w:rFonts w:ascii="Arial" w:hAnsi="Arial" w:cs="Arial"/>
          <w:sz w:val="24"/>
          <w:szCs w:val="24"/>
        </w:rPr>
      </w:pPr>
      <w:r w:rsidRPr="007B0F78">
        <w:rPr>
          <w:rFonts w:ascii="Arial" w:hAnsi="Arial" w:cs="Arial"/>
          <w:sz w:val="24"/>
          <w:szCs w:val="24"/>
        </w:rPr>
        <w:t>Вы получаете счет</w:t>
      </w:r>
      <w:r w:rsidR="00402063" w:rsidRPr="007B0F78">
        <w:rPr>
          <w:rFonts w:ascii="Arial" w:hAnsi="Arial" w:cs="Arial"/>
          <w:sz w:val="24"/>
          <w:szCs w:val="24"/>
        </w:rPr>
        <w:t xml:space="preserve"> в европейском банке.</w:t>
      </w:r>
    </w:p>
    <w:p w14:paraId="0913F15F" w14:textId="77777777" w:rsidR="007B0F78" w:rsidRPr="007B0F78" w:rsidRDefault="001A75BC" w:rsidP="007B0F78">
      <w:pPr>
        <w:pStyle w:val="ListParagraph"/>
        <w:numPr>
          <w:ilvl w:val="0"/>
          <w:numId w:val="11"/>
        </w:numPr>
        <w:ind w:left="450" w:hanging="270"/>
        <w:jc w:val="both"/>
        <w:rPr>
          <w:rFonts w:ascii="Arial" w:hAnsi="Arial" w:cs="Arial"/>
          <w:sz w:val="24"/>
          <w:szCs w:val="24"/>
        </w:rPr>
      </w:pPr>
      <w:r w:rsidRPr="007B0F78">
        <w:rPr>
          <w:rFonts w:ascii="Arial" w:hAnsi="Arial" w:cs="Arial"/>
          <w:sz w:val="24"/>
          <w:szCs w:val="24"/>
        </w:rPr>
        <w:t>Есть возможность</w:t>
      </w:r>
      <w:r w:rsidR="00FB2465" w:rsidRPr="007B0F78">
        <w:rPr>
          <w:rFonts w:ascii="Arial" w:hAnsi="Arial" w:cs="Arial"/>
          <w:sz w:val="24"/>
          <w:szCs w:val="24"/>
        </w:rPr>
        <w:t xml:space="preserve"> получ</w:t>
      </w:r>
      <w:r w:rsidR="00B1599E" w:rsidRPr="007B0F78">
        <w:rPr>
          <w:rFonts w:ascii="Arial" w:hAnsi="Arial" w:cs="Arial"/>
          <w:sz w:val="24"/>
          <w:szCs w:val="24"/>
        </w:rPr>
        <w:t>ения</w:t>
      </w:r>
      <w:r w:rsidR="00FB2465" w:rsidRPr="007B0F78">
        <w:rPr>
          <w:rFonts w:ascii="Arial" w:hAnsi="Arial" w:cs="Arial"/>
          <w:sz w:val="24"/>
          <w:szCs w:val="24"/>
        </w:rPr>
        <w:t xml:space="preserve"> сертификат</w:t>
      </w:r>
      <w:r w:rsidR="00B1599E" w:rsidRPr="007B0F78">
        <w:rPr>
          <w:rFonts w:ascii="Arial" w:hAnsi="Arial" w:cs="Arial"/>
          <w:sz w:val="24"/>
          <w:szCs w:val="24"/>
        </w:rPr>
        <w:t>а</w:t>
      </w:r>
      <w:r w:rsidR="00FB2465" w:rsidRPr="007B0F78">
        <w:rPr>
          <w:rFonts w:ascii="Arial" w:hAnsi="Arial" w:cs="Arial"/>
          <w:sz w:val="24"/>
          <w:szCs w:val="24"/>
        </w:rPr>
        <w:t xml:space="preserve"> налогово</w:t>
      </w:r>
      <w:r w:rsidR="00B1599E" w:rsidRPr="007B0F78">
        <w:rPr>
          <w:rFonts w:ascii="Arial" w:hAnsi="Arial" w:cs="Arial"/>
          <w:sz w:val="24"/>
          <w:szCs w:val="24"/>
        </w:rPr>
        <w:t>го</w:t>
      </w:r>
      <w:r w:rsidR="00FB2465" w:rsidRPr="007B0F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B2465" w:rsidRPr="007B0F78">
        <w:rPr>
          <w:rFonts w:ascii="Arial" w:hAnsi="Arial" w:cs="Arial"/>
          <w:sz w:val="24"/>
          <w:szCs w:val="24"/>
        </w:rPr>
        <w:t>резиден</w:t>
      </w:r>
      <w:r w:rsidR="00B1599E" w:rsidRPr="007B0F78">
        <w:rPr>
          <w:rFonts w:ascii="Arial" w:hAnsi="Arial" w:cs="Arial"/>
          <w:sz w:val="24"/>
          <w:szCs w:val="24"/>
        </w:rPr>
        <w:t>тства</w:t>
      </w:r>
      <w:proofErr w:type="spellEnd"/>
      <w:r w:rsidR="00B1599E" w:rsidRPr="007B0F78">
        <w:rPr>
          <w:rFonts w:ascii="Arial" w:hAnsi="Arial" w:cs="Arial"/>
          <w:sz w:val="24"/>
          <w:szCs w:val="24"/>
        </w:rPr>
        <w:t xml:space="preserve"> для использования преимуществ DTT. </w:t>
      </w:r>
    </w:p>
    <w:p w14:paraId="51F79C35" w14:textId="77777777" w:rsidR="007B0F78" w:rsidRPr="007B0F78" w:rsidRDefault="007B0F78" w:rsidP="007B0F78">
      <w:pPr>
        <w:pStyle w:val="ListParagraph"/>
        <w:numPr>
          <w:ilvl w:val="0"/>
          <w:numId w:val="11"/>
        </w:numPr>
        <w:ind w:left="450" w:hanging="270"/>
        <w:jc w:val="both"/>
        <w:rPr>
          <w:rFonts w:ascii="Arial" w:hAnsi="Arial" w:cs="Arial"/>
          <w:sz w:val="24"/>
          <w:szCs w:val="24"/>
        </w:rPr>
      </w:pPr>
      <w:r w:rsidRPr="007B0F78">
        <w:rPr>
          <w:rFonts w:ascii="Arial" w:hAnsi="Arial" w:cs="Arial"/>
          <w:sz w:val="24"/>
          <w:szCs w:val="24"/>
        </w:rPr>
        <w:t>Н</w:t>
      </w:r>
      <w:r w:rsidR="003A3DB4" w:rsidRPr="007B0F78">
        <w:rPr>
          <w:rFonts w:ascii="Arial" w:hAnsi="Arial" w:cs="Arial"/>
          <w:sz w:val="24"/>
          <w:szCs w:val="24"/>
        </w:rPr>
        <w:t xml:space="preserve">алог </w:t>
      </w:r>
      <w:r w:rsidR="00FC0977" w:rsidRPr="007B0F78">
        <w:rPr>
          <w:rFonts w:ascii="Arial" w:hAnsi="Arial" w:cs="Arial"/>
          <w:sz w:val="24"/>
          <w:szCs w:val="24"/>
        </w:rPr>
        <w:t>на доходы с роялти –</w:t>
      </w:r>
      <w:r w:rsidRPr="007B0F78">
        <w:rPr>
          <w:rFonts w:ascii="Arial" w:hAnsi="Arial" w:cs="Arial"/>
          <w:sz w:val="24"/>
          <w:szCs w:val="24"/>
        </w:rPr>
        <w:t xml:space="preserve"> </w:t>
      </w:r>
      <w:r w:rsidR="00FC0977" w:rsidRPr="007B0F78">
        <w:rPr>
          <w:rFonts w:ascii="Arial" w:hAnsi="Arial" w:cs="Arial"/>
          <w:sz w:val="24"/>
          <w:szCs w:val="24"/>
        </w:rPr>
        <w:t>50%</w:t>
      </w:r>
      <w:r w:rsidRPr="007B0F78">
        <w:rPr>
          <w:rFonts w:ascii="Arial" w:hAnsi="Arial" w:cs="Arial"/>
          <w:sz w:val="24"/>
          <w:szCs w:val="24"/>
        </w:rPr>
        <w:t xml:space="preserve"> от стандартной ставки налога на прибыль.</w:t>
      </w:r>
    </w:p>
    <w:p w14:paraId="7C6CB9E3" w14:textId="77777777" w:rsidR="007B0F78" w:rsidRPr="007B0F78" w:rsidRDefault="007B0F78" w:rsidP="007B0F78">
      <w:pPr>
        <w:pStyle w:val="ListParagraph"/>
        <w:numPr>
          <w:ilvl w:val="0"/>
          <w:numId w:val="11"/>
        </w:numPr>
        <w:ind w:left="450" w:hanging="270"/>
        <w:jc w:val="both"/>
        <w:rPr>
          <w:rFonts w:ascii="Arial" w:hAnsi="Arial" w:cs="Arial"/>
          <w:sz w:val="24"/>
          <w:szCs w:val="24"/>
        </w:rPr>
      </w:pPr>
      <w:r w:rsidRPr="007B0F78">
        <w:rPr>
          <w:rFonts w:ascii="Arial" w:hAnsi="Arial" w:cs="Arial"/>
          <w:sz w:val="24"/>
          <w:szCs w:val="24"/>
        </w:rPr>
        <w:t>О</w:t>
      </w:r>
      <w:r w:rsidR="003A3DB4" w:rsidRPr="007B0F78">
        <w:rPr>
          <w:rFonts w:ascii="Arial" w:hAnsi="Arial" w:cs="Arial"/>
          <w:sz w:val="24"/>
          <w:szCs w:val="24"/>
        </w:rPr>
        <w:t>тсутствует налог на прирост капитала, который был получен от продажи активов ИС;</w:t>
      </w:r>
    </w:p>
    <w:p w14:paraId="161D7CC1" w14:textId="77777777" w:rsidR="007B0F78" w:rsidRPr="007B0F78" w:rsidRDefault="007B0F78" w:rsidP="007B0F78">
      <w:pPr>
        <w:pStyle w:val="ListParagraph"/>
        <w:numPr>
          <w:ilvl w:val="0"/>
          <w:numId w:val="11"/>
        </w:numPr>
        <w:ind w:left="450" w:hanging="270"/>
        <w:jc w:val="both"/>
        <w:rPr>
          <w:rFonts w:ascii="Arial" w:hAnsi="Arial" w:cs="Arial"/>
          <w:sz w:val="24"/>
          <w:szCs w:val="24"/>
        </w:rPr>
      </w:pPr>
      <w:r w:rsidRPr="007B0F78">
        <w:rPr>
          <w:rFonts w:ascii="Arial" w:hAnsi="Arial" w:cs="Arial"/>
          <w:sz w:val="24"/>
          <w:szCs w:val="24"/>
        </w:rPr>
        <w:t>О</w:t>
      </w:r>
      <w:r w:rsidR="003A3DB4" w:rsidRPr="007B0F78">
        <w:rPr>
          <w:rFonts w:ascii="Arial" w:hAnsi="Arial" w:cs="Arial"/>
          <w:sz w:val="24"/>
          <w:szCs w:val="24"/>
        </w:rPr>
        <w:t>тсутствует налог на прирост капитала на заявленное участие.</w:t>
      </w:r>
    </w:p>
    <w:p w14:paraId="68705831" w14:textId="0447A60C" w:rsidR="003A3DB4" w:rsidRPr="007B0F78" w:rsidRDefault="007B0F78" w:rsidP="007B0F78">
      <w:pPr>
        <w:pStyle w:val="ListParagraph"/>
        <w:numPr>
          <w:ilvl w:val="0"/>
          <w:numId w:val="11"/>
        </w:numPr>
        <w:ind w:left="450" w:hanging="270"/>
        <w:jc w:val="both"/>
        <w:rPr>
          <w:rFonts w:ascii="Arial" w:hAnsi="Arial" w:cs="Arial"/>
          <w:sz w:val="24"/>
          <w:szCs w:val="24"/>
        </w:rPr>
      </w:pPr>
      <w:r w:rsidRPr="007B0F78">
        <w:rPr>
          <w:rFonts w:ascii="Arial" w:hAnsi="Arial" w:cs="Arial"/>
          <w:sz w:val="24"/>
          <w:szCs w:val="24"/>
        </w:rPr>
        <w:t>О</w:t>
      </w:r>
      <w:r w:rsidR="003A3DB4" w:rsidRPr="007B0F78">
        <w:rPr>
          <w:rFonts w:ascii="Arial" w:hAnsi="Arial" w:cs="Arial"/>
          <w:sz w:val="24"/>
          <w:szCs w:val="24"/>
        </w:rPr>
        <w:t>тсутствует налог на дивиденды (за исключением дивидендов, получаемых от контролируемых иностранных компаний).</w:t>
      </w:r>
    </w:p>
    <w:p w14:paraId="1CB43CC1" w14:textId="6AEC90A3" w:rsidR="00FF0D16" w:rsidRPr="007B0F78" w:rsidRDefault="003079DE" w:rsidP="00FF0D16">
      <w:pPr>
        <w:jc w:val="both"/>
        <w:rPr>
          <w:rFonts w:ascii="Arial" w:hAnsi="Arial" w:cs="Arial"/>
          <w:sz w:val="24"/>
          <w:szCs w:val="24"/>
        </w:rPr>
      </w:pPr>
      <w:r w:rsidRPr="007B0F78">
        <w:rPr>
          <w:rFonts w:ascii="Arial" w:hAnsi="Arial" w:cs="Arial"/>
          <w:sz w:val="24"/>
          <w:szCs w:val="24"/>
        </w:rPr>
        <w:t>Благодаря</w:t>
      </w:r>
      <w:r w:rsidR="005F123A" w:rsidRPr="007B0F78">
        <w:rPr>
          <w:rFonts w:ascii="Arial" w:hAnsi="Arial" w:cs="Arial"/>
          <w:sz w:val="24"/>
          <w:szCs w:val="24"/>
        </w:rPr>
        <w:t xml:space="preserve"> хорошей репутации, множество инвесторов выбирают именно Венгрию, </w:t>
      </w:r>
      <w:r w:rsidR="00462742" w:rsidRPr="007B0F78">
        <w:rPr>
          <w:rFonts w:ascii="Arial" w:hAnsi="Arial" w:cs="Arial"/>
          <w:sz w:val="24"/>
          <w:szCs w:val="24"/>
        </w:rPr>
        <w:t>если им необходимо:</w:t>
      </w:r>
    </w:p>
    <w:p w14:paraId="512EA313" w14:textId="1075A3CB" w:rsidR="00462742" w:rsidRPr="007B0F78" w:rsidRDefault="00462742" w:rsidP="00462742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7B0F78">
        <w:rPr>
          <w:rFonts w:ascii="Arial" w:hAnsi="Arial" w:cs="Arial"/>
          <w:sz w:val="24"/>
          <w:szCs w:val="24"/>
        </w:rPr>
        <w:t xml:space="preserve">учреждение </w:t>
      </w:r>
      <w:r w:rsidR="003A3DB4" w:rsidRPr="007B0F78">
        <w:rPr>
          <w:rFonts w:ascii="Arial" w:hAnsi="Arial" w:cs="Arial"/>
          <w:sz w:val="24"/>
          <w:szCs w:val="24"/>
        </w:rPr>
        <w:t>в</w:t>
      </w:r>
      <w:r w:rsidRPr="007B0F78">
        <w:rPr>
          <w:rFonts w:ascii="Arial" w:hAnsi="Arial" w:cs="Arial"/>
          <w:sz w:val="24"/>
          <w:szCs w:val="24"/>
        </w:rPr>
        <w:t xml:space="preserve"> ЕС </w:t>
      </w:r>
      <w:r w:rsidR="003A2A63" w:rsidRPr="007B0F78">
        <w:rPr>
          <w:rFonts w:ascii="Arial" w:hAnsi="Arial" w:cs="Arial"/>
          <w:sz w:val="24"/>
          <w:szCs w:val="24"/>
        </w:rPr>
        <w:t xml:space="preserve">недорогого эффективного </w:t>
      </w:r>
      <w:r w:rsidRPr="007B0F78">
        <w:rPr>
          <w:rFonts w:ascii="Arial" w:hAnsi="Arial" w:cs="Arial"/>
          <w:sz w:val="24"/>
          <w:szCs w:val="24"/>
        </w:rPr>
        <w:t>холдинга;</w:t>
      </w:r>
    </w:p>
    <w:p w14:paraId="55994B9F" w14:textId="45BC5D45" w:rsidR="00462742" w:rsidRPr="007B0F78" w:rsidRDefault="003A3DB4" w:rsidP="00462742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7B0F78">
        <w:rPr>
          <w:rFonts w:ascii="Arial" w:hAnsi="Arial" w:cs="Arial"/>
          <w:sz w:val="24"/>
          <w:szCs w:val="24"/>
        </w:rPr>
        <w:t>создание эффективного</w:t>
      </w:r>
      <w:r w:rsidR="00462742" w:rsidRPr="007B0F78">
        <w:rPr>
          <w:rFonts w:ascii="Arial" w:hAnsi="Arial" w:cs="Arial"/>
          <w:sz w:val="24"/>
          <w:szCs w:val="24"/>
        </w:rPr>
        <w:t xml:space="preserve"> канала для выплат дивидендов;</w:t>
      </w:r>
    </w:p>
    <w:p w14:paraId="4500940E" w14:textId="35EB855B" w:rsidR="00462742" w:rsidRPr="007B0F78" w:rsidRDefault="00462742" w:rsidP="00462742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7B0F78">
        <w:rPr>
          <w:rFonts w:ascii="Arial" w:hAnsi="Arial" w:cs="Arial"/>
          <w:sz w:val="24"/>
          <w:szCs w:val="24"/>
        </w:rPr>
        <w:t>созда</w:t>
      </w:r>
      <w:r w:rsidR="003A3DB4" w:rsidRPr="007B0F78">
        <w:rPr>
          <w:rFonts w:ascii="Arial" w:hAnsi="Arial" w:cs="Arial"/>
          <w:sz w:val="24"/>
          <w:szCs w:val="24"/>
        </w:rPr>
        <w:t>ние</w:t>
      </w:r>
      <w:r w:rsidRPr="007B0F78">
        <w:rPr>
          <w:rFonts w:ascii="Arial" w:hAnsi="Arial" w:cs="Arial"/>
          <w:sz w:val="24"/>
          <w:szCs w:val="24"/>
        </w:rPr>
        <w:t xml:space="preserve"> сво</w:t>
      </w:r>
      <w:r w:rsidR="003A3DB4" w:rsidRPr="007B0F78">
        <w:rPr>
          <w:rFonts w:ascii="Arial" w:hAnsi="Arial" w:cs="Arial"/>
          <w:sz w:val="24"/>
          <w:szCs w:val="24"/>
        </w:rPr>
        <w:t>его</w:t>
      </w:r>
      <w:r w:rsidRPr="007B0F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0F78">
        <w:rPr>
          <w:rFonts w:ascii="Arial" w:hAnsi="Arial" w:cs="Arial"/>
          <w:sz w:val="24"/>
          <w:szCs w:val="24"/>
        </w:rPr>
        <w:t>налогоэффективн</w:t>
      </w:r>
      <w:r w:rsidR="003A3DB4" w:rsidRPr="007B0F78">
        <w:rPr>
          <w:rFonts w:ascii="Arial" w:hAnsi="Arial" w:cs="Arial"/>
          <w:sz w:val="24"/>
          <w:szCs w:val="24"/>
        </w:rPr>
        <w:t>ого</w:t>
      </w:r>
      <w:proofErr w:type="spellEnd"/>
      <w:r w:rsidRPr="007B0F78">
        <w:rPr>
          <w:rFonts w:ascii="Arial" w:hAnsi="Arial" w:cs="Arial"/>
          <w:sz w:val="24"/>
          <w:szCs w:val="24"/>
        </w:rPr>
        <w:t xml:space="preserve"> промежуточн</w:t>
      </w:r>
      <w:r w:rsidR="003A3DB4" w:rsidRPr="007B0F78">
        <w:rPr>
          <w:rFonts w:ascii="Arial" w:hAnsi="Arial" w:cs="Arial"/>
          <w:sz w:val="24"/>
          <w:szCs w:val="24"/>
        </w:rPr>
        <w:t>ого</w:t>
      </w:r>
      <w:r w:rsidRPr="007B0F78">
        <w:rPr>
          <w:rFonts w:ascii="Arial" w:hAnsi="Arial" w:cs="Arial"/>
          <w:sz w:val="24"/>
          <w:szCs w:val="24"/>
        </w:rPr>
        <w:t xml:space="preserve"> лицензиар</w:t>
      </w:r>
      <w:r w:rsidR="003A3DB4" w:rsidRPr="007B0F78">
        <w:rPr>
          <w:rFonts w:ascii="Arial" w:hAnsi="Arial" w:cs="Arial"/>
          <w:sz w:val="24"/>
          <w:szCs w:val="24"/>
        </w:rPr>
        <w:t>а для выплат роялти</w:t>
      </w:r>
      <w:r w:rsidRPr="007B0F78">
        <w:rPr>
          <w:rFonts w:ascii="Arial" w:hAnsi="Arial" w:cs="Arial"/>
          <w:sz w:val="24"/>
          <w:szCs w:val="24"/>
        </w:rPr>
        <w:t xml:space="preserve">.  </w:t>
      </w:r>
    </w:p>
    <w:p w14:paraId="6E88F4FA" w14:textId="77777777" w:rsidR="003A2A63" w:rsidRPr="007B0F78" w:rsidRDefault="003A2A63" w:rsidP="003A2A63">
      <w:pPr>
        <w:jc w:val="both"/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14:paraId="3FF263BB" w14:textId="3D50758B" w:rsidR="003A2A63" w:rsidRDefault="0083666B" w:rsidP="00C72A6A">
      <w:pPr>
        <w:jc w:val="both"/>
        <w:rPr>
          <w:rFonts w:ascii="Arial" w:eastAsiaTheme="majorEastAsia" w:hAnsi="Arial" w:cs="Arial"/>
          <w:color w:val="000000" w:themeColor="text1"/>
          <w:sz w:val="24"/>
          <w:szCs w:val="24"/>
        </w:rPr>
      </w:pPr>
      <w:r w:rsidRPr="007B0F78">
        <w:rPr>
          <w:rFonts w:ascii="Arial" w:eastAsiaTheme="majorEastAsia" w:hAnsi="Arial" w:cs="Arial"/>
          <w:color w:val="000000" w:themeColor="text1"/>
          <w:sz w:val="24"/>
          <w:szCs w:val="24"/>
        </w:rPr>
        <w:t>Открытие банковского счета</w:t>
      </w:r>
    </w:p>
    <w:p w14:paraId="52BA369A" w14:textId="77777777" w:rsidR="007B0F78" w:rsidRPr="007B0F78" w:rsidRDefault="007B0F78" w:rsidP="00C72A6A">
      <w:pPr>
        <w:jc w:val="both"/>
        <w:rPr>
          <w:rFonts w:ascii="Arial" w:eastAsiaTheme="majorEastAsia" w:hAnsi="Arial" w:cs="Arial"/>
          <w:color w:val="000000" w:themeColor="text1"/>
          <w:sz w:val="24"/>
          <w:szCs w:val="24"/>
        </w:rPr>
      </w:pPr>
    </w:p>
    <w:p w14:paraId="1CB41746" w14:textId="014F28AA" w:rsidR="00462742" w:rsidRPr="007B0F78" w:rsidRDefault="00462742" w:rsidP="007B0F78">
      <w:pPr>
        <w:jc w:val="both"/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  <w:r w:rsidRPr="007B0F78">
        <w:rPr>
          <w:rFonts w:ascii="Arial" w:hAnsi="Arial" w:cs="Arial"/>
          <w:sz w:val="24"/>
          <w:szCs w:val="24"/>
        </w:rPr>
        <w:t>У всех венгерских компаний обязательно должен быть свой счет</w:t>
      </w:r>
      <w:r w:rsidR="007B0F78">
        <w:rPr>
          <w:rFonts w:ascii="Arial" w:hAnsi="Arial" w:cs="Arial"/>
          <w:sz w:val="24"/>
          <w:szCs w:val="24"/>
        </w:rPr>
        <w:t xml:space="preserve"> в венгерском банке</w:t>
      </w:r>
      <w:r w:rsidRPr="007B0F78">
        <w:rPr>
          <w:rFonts w:ascii="Arial" w:hAnsi="Arial" w:cs="Arial"/>
          <w:sz w:val="24"/>
          <w:szCs w:val="24"/>
        </w:rPr>
        <w:t xml:space="preserve">. </w:t>
      </w:r>
      <w:r w:rsidR="007B0F78">
        <w:rPr>
          <w:rFonts w:ascii="Arial" w:hAnsi="Arial" w:cs="Arial"/>
          <w:sz w:val="24"/>
          <w:szCs w:val="24"/>
        </w:rPr>
        <w:t>Также к</w:t>
      </w:r>
      <w:r w:rsidR="00C72A6A" w:rsidRPr="007B0F78">
        <w:rPr>
          <w:rFonts w:ascii="Arial" w:hAnsi="Arial" w:cs="Arial"/>
          <w:sz w:val="24"/>
          <w:szCs w:val="24"/>
        </w:rPr>
        <w:t xml:space="preserve">омпания может открыть счет в </w:t>
      </w:r>
      <w:r w:rsidR="007B0F78">
        <w:rPr>
          <w:rFonts w:ascii="Arial" w:hAnsi="Arial" w:cs="Arial"/>
          <w:sz w:val="24"/>
          <w:szCs w:val="24"/>
        </w:rPr>
        <w:t xml:space="preserve">банках других стран. </w:t>
      </w:r>
    </w:p>
    <w:p w14:paraId="3CC4ACD6" w14:textId="77777777" w:rsidR="003A2A63" w:rsidRPr="007B0F78" w:rsidRDefault="003A2A63" w:rsidP="0019558E">
      <w:pPr>
        <w:jc w:val="both"/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14:paraId="312CC8BF" w14:textId="346BDD37" w:rsidR="0019558E" w:rsidRDefault="0019558E" w:rsidP="003A2A63">
      <w:pPr>
        <w:pStyle w:val="Heading2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B0F78">
        <w:rPr>
          <w:rFonts w:ascii="Arial" w:hAnsi="Arial" w:cs="Arial"/>
          <w:color w:val="000000" w:themeColor="text1"/>
          <w:sz w:val="24"/>
          <w:szCs w:val="24"/>
        </w:rPr>
        <w:t>Платежные системы</w:t>
      </w:r>
    </w:p>
    <w:p w14:paraId="29124792" w14:textId="77777777" w:rsidR="007B0F78" w:rsidRPr="007B0F78" w:rsidRDefault="007B0F78" w:rsidP="007B0F78"/>
    <w:p w14:paraId="7F4E5074" w14:textId="5FB350F3" w:rsidR="0019558E" w:rsidRPr="007B0F78" w:rsidRDefault="00E1393F" w:rsidP="003A2A63">
      <w:pPr>
        <w:pStyle w:val="Heading2"/>
        <w:jc w:val="both"/>
        <w:rPr>
          <w:rFonts w:ascii="Arial" w:eastAsiaTheme="minorHAnsi" w:hAnsi="Arial" w:cs="Arial"/>
          <w:color w:val="auto"/>
          <w:sz w:val="24"/>
          <w:szCs w:val="24"/>
        </w:rPr>
      </w:pPr>
      <w:r w:rsidRPr="007B0F78">
        <w:rPr>
          <w:rFonts w:ascii="Arial" w:eastAsiaTheme="minorHAnsi" w:hAnsi="Arial" w:cs="Arial"/>
          <w:color w:val="auto"/>
          <w:sz w:val="24"/>
          <w:szCs w:val="24"/>
        </w:rPr>
        <w:t>П</w:t>
      </w:r>
      <w:r w:rsidR="0019558E" w:rsidRPr="007B0F78">
        <w:rPr>
          <w:rFonts w:ascii="Arial" w:eastAsiaTheme="minorHAnsi" w:hAnsi="Arial" w:cs="Arial"/>
          <w:color w:val="auto"/>
          <w:sz w:val="24"/>
          <w:szCs w:val="24"/>
        </w:rPr>
        <w:t xml:space="preserve">латежная система </w:t>
      </w:r>
      <w:proofErr w:type="spellStart"/>
      <w:r w:rsidR="0019558E" w:rsidRPr="007B0F78">
        <w:rPr>
          <w:rFonts w:ascii="Arial" w:eastAsiaTheme="minorHAnsi" w:hAnsi="Arial" w:cs="Arial"/>
          <w:color w:val="auto"/>
          <w:sz w:val="24"/>
          <w:szCs w:val="24"/>
        </w:rPr>
        <w:t>PayPal</w:t>
      </w:r>
      <w:proofErr w:type="spellEnd"/>
      <w:r w:rsidR="0019558E" w:rsidRPr="007B0F78">
        <w:rPr>
          <w:rFonts w:ascii="Arial" w:eastAsiaTheme="minorHAnsi" w:hAnsi="Arial" w:cs="Arial"/>
          <w:color w:val="auto"/>
          <w:sz w:val="24"/>
          <w:szCs w:val="24"/>
        </w:rPr>
        <w:t xml:space="preserve"> является одной из самых крупных поддерживае</w:t>
      </w:r>
      <w:r w:rsidR="001C2C55" w:rsidRPr="007B0F78">
        <w:rPr>
          <w:rFonts w:ascii="Arial" w:eastAsiaTheme="minorHAnsi" w:hAnsi="Arial" w:cs="Arial"/>
          <w:color w:val="auto"/>
          <w:sz w:val="24"/>
          <w:szCs w:val="24"/>
        </w:rPr>
        <w:t>мых</w:t>
      </w:r>
      <w:r w:rsidR="0019558E" w:rsidRPr="007B0F78">
        <w:rPr>
          <w:rFonts w:ascii="Arial" w:eastAsiaTheme="minorHAnsi" w:hAnsi="Arial" w:cs="Arial"/>
          <w:color w:val="auto"/>
          <w:sz w:val="24"/>
          <w:szCs w:val="24"/>
        </w:rPr>
        <w:t xml:space="preserve"> </w:t>
      </w:r>
      <w:r w:rsidR="001C2C55" w:rsidRPr="007B0F78">
        <w:rPr>
          <w:rFonts w:ascii="Arial" w:eastAsiaTheme="minorHAnsi" w:hAnsi="Arial" w:cs="Arial"/>
          <w:color w:val="auto"/>
          <w:sz w:val="24"/>
          <w:szCs w:val="24"/>
        </w:rPr>
        <w:t xml:space="preserve">систем </w:t>
      </w:r>
      <w:r w:rsidR="0019558E" w:rsidRPr="007B0F78">
        <w:rPr>
          <w:rFonts w:ascii="Arial" w:eastAsiaTheme="minorHAnsi" w:hAnsi="Arial" w:cs="Arial"/>
          <w:color w:val="auto"/>
          <w:sz w:val="24"/>
          <w:szCs w:val="24"/>
        </w:rPr>
        <w:t xml:space="preserve">в стране. Банковский счет венгерской компании можно </w:t>
      </w:r>
      <w:r w:rsidR="001C2C55" w:rsidRPr="007B0F78">
        <w:rPr>
          <w:rFonts w:ascii="Arial" w:eastAsiaTheme="minorHAnsi" w:hAnsi="Arial" w:cs="Arial"/>
          <w:color w:val="auto"/>
          <w:sz w:val="24"/>
          <w:szCs w:val="24"/>
        </w:rPr>
        <w:t xml:space="preserve">легко </w:t>
      </w:r>
      <w:r w:rsidR="0019558E" w:rsidRPr="007B0F78">
        <w:rPr>
          <w:rFonts w:ascii="Arial" w:eastAsiaTheme="minorHAnsi" w:hAnsi="Arial" w:cs="Arial"/>
          <w:color w:val="auto"/>
          <w:sz w:val="24"/>
          <w:szCs w:val="24"/>
        </w:rPr>
        <w:t xml:space="preserve">привязать к </w:t>
      </w:r>
      <w:proofErr w:type="spellStart"/>
      <w:r w:rsidR="0019558E" w:rsidRPr="007B0F78">
        <w:rPr>
          <w:rFonts w:ascii="Arial" w:eastAsiaTheme="minorHAnsi" w:hAnsi="Arial" w:cs="Arial"/>
          <w:color w:val="auto"/>
          <w:sz w:val="24"/>
          <w:szCs w:val="24"/>
        </w:rPr>
        <w:t>PayPal</w:t>
      </w:r>
      <w:proofErr w:type="spellEnd"/>
      <w:r w:rsidR="0019558E" w:rsidRPr="007B0F78">
        <w:rPr>
          <w:rFonts w:ascii="Arial" w:eastAsiaTheme="minorHAnsi" w:hAnsi="Arial" w:cs="Arial"/>
          <w:color w:val="auto"/>
          <w:sz w:val="24"/>
          <w:szCs w:val="24"/>
        </w:rPr>
        <w:t xml:space="preserve">. </w:t>
      </w:r>
      <w:r w:rsidR="001C2C55" w:rsidRPr="007B0F78">
        <w:rPr>
          <w:rFonts w:ascii="Arial" w:eastAsiaTheme="minorHAnsi" w:hAnsi="Arial" w:cs="Arial"/>
          <w:color w:val="auto"/>
          <w:sz w:val="24"/>
          <w:szCs w:val="24"/>
        </w:rPr>
        <w:t>У</w:t>
      </w:r>
      <w:r w:rsidR="0019558E" w:rsidRPr="007B0F78">
        <w:rPr>
          <w:rFonts w:ascii="Arial" w:eastAsiaTheme="minorHAnsi" w:hAnsi="Arial" w:cs="Arial"/>
          <w:color w:val="auto"/>
          <w:sz w:val="24"/>
          <w:szCs w:val="24"/>
        </w:rPr>
        <w:t xml:space="preserve"> жителей Венгрии есть возможность воспользоваться </w:t>
      </w:r>
      <w:r w:rsidR="001C2C55" w:rsidRPr="007B0F78">
        <w:rPr>
          <w:rFonts w:ascii="Arial" w:eastAsiaTheme="minorHAnsi" w:hAnsi="Arial" w:cs="Arial"/>
          <w:color w:val="auto"/>
          <w:sz w:val="24"/>
          <w:szCs w:val="24"/>
        </w:rPr>
        <w:t xml:space="preserve">платежной системой </w:t>
      </w:r>
      <w:proofErr w:type="spellStart"/>
      <w:r w:rsidR="001C2C55" w:rsidRPr="007B0F78">
        <w:rPr>
          <w:rFonts w:ascii="Arial" w:eastAsiaTheme="minorHAnsi" w:hAnsi="Arial" w:cs="Arial"/>
          <w:color w:val="auto"/>
          <w:sz w:val="24"/>
          <w:szCs w:val="24"/>
        </w:rPr>
        <w:t>Skrill</w:t>
      </w:r>
      <w:proofErr w:type="spellEnd"/>
      <w:r w:rsidR="001C2C55" w:rsidRPr="007B0F78">
        <w:rPr>
          <w:rFonts w:ascii="Arial" w:eastAsiaTheme="minorHAnsi" w:hAnsi="Arial" w:cs="Arial"/>
          <w:color w:val="auto"/>
          <w:sz w:val="24"/>
          <w:szCs w:val="24"/>
        </w:rPr>
        <w:t xml:space="preserve"> и </w:t>
      </w:r>
      <w:r w:rsidR="0019558E" w:rsidRPr="007B0F78">
        <w:rPr>
          <w:rFonts w:ascii="Arial" w:eastAsiaTheme="minorHAnsi" w:hAnsi="Arial" w:cs="Arial"/>
          <w:color w:val="auto"/>
          <w:sz w:val="24"/>
          <w:szCs w:val="24"/>
        </w:rPr>
        <w:t xml:space="preserve">картами </w:t>
      </w:r>
      <w:proofErr w:type="spellStart"/>
      <w:r w:rsidR="0019558E" w:rsidRPr="007B0F78">
        <w:rPr>
          <w:rFonts w:ascii="Arial" w:eastAsiaTheme="minorHAnsi" w:hAnsi="Arial" w:cs="Arial"/>
          <w:color w:val="auto"/>
          <w:sz w:val="24"/>
          <w:szCs w:val="24"/>
        </w:rPr>
        <w:t>Skrill</w:t>
      </w:r>
      <w:proofErr w:type="spellEnd"/>
      <w:r w:rsidR="0019558E" w:rsidRPr="007B0F78">
        <w:rPr>
          <w:rFonts w:ascii="Arial" w:eastAsiaTheme="minorHAnsi" w:hAnsi="Arial" w:cs="Arial"/>
          <w:color w:val="auto"/>
          <w:sz w:val="24"/>
          <w:szCs w:val="24"/>
        </w:rPr>
        <w:t xml:space="preserve"> </w:t>
      </w:r>
      <w:proofErr w:type="spellStart"/>
      <w:r w:rsidR="0019558E" w:rsidRPr="007B0F78">
        <w:rPr>
          <w:rFonts w:ascii="Arial" w:eastAsiaTheme="minorHAnsi" w:hAnsi="Arial" w:cs="Arial"/>
          <w:color w:val="auto"/>
          <w:sz w:val="24"/>
          <w:szCs w:val="24"/>
        </w:rPr>
        <w:t>MasterCard</w:t>
      </w:r>
      <w:proofErr w:type="spellEnd"/>
      <w:r w:rsidR="0019558E" w:rsidRPr="007B0F78">
        <w:rPr>
          <w:rFonts w:ascii="Arial" w:eastAsiaTheme="minorHAnsi" w:hAnsi="Arial" w:cs="Arial"/>
          <w:color w:val="auto"/>
          <w:sz w:val="24"/>
          <w:szCs w:val="24"/>
        </w:rPr>
        <w:t xml:space="preserve">, которые действуют в Еврозоне. Помимо Венгрии, там также задействованы многие страны Европы, в том числе Австрия, Бельгия, Великобритания, Германия и другие. С учетом того, что платежная система </w:t>
      </w:r>
      <w:proofErr w:type="spellStart"/>
      <w:r w:rsidR="0019558E" w:rsidRPr="007B0F78">
        <w:rPr>
          <w:rFonts w:ascii="Arial" w:eastAsiaTheme="minorHAnsi" w:hAnsi="Arial" w:cs="Arial"/>
          <w:color w:val="auto"/>
          <w:sz w:val="24"/>
          <w:szCs w:val="24"/>
        </w:rPr>
        <w:t>Square</w:t>
      </w:r>
      <w:proofErr w:type="spellEnd"/>
      <w:r w:rsidR="0019558E" w:rsidRPr="007B0F78">
        <w:rPr>
          <w:rFonts w:ascii="Arial" w:eastAsiaTheme="minorHAnsi" w:hAnsi="Arial" w:cs="Arial"/>
          <w:color w:val="auto"/>
          <w:sz w:val="24"/>
          <w:szCs w:val="24"/>
        </w:rPr>
        <w:t xml:space="preserve"> активно поддерживает SEPA-переводы, то никаких проблем с использованием «платежки» у жителей Венгрии или компаний, которые там зарегистрированы, возникнуть не должно. Можно использовать платежные системы </w:t>
      </w:r>
      <w:proofErr w:type="spellStart"/>
      <w:r w:rsidR="0019558E" w:rsidRPr="007B0F78">
        <w:rPr>
          <w:rFonts w:ascii="Arial" w:eastAsiaTheme="minorHAnsi" w:hAnsi="Arial" w:cs="Arial"/>
          <w:color w:val="auto"/>
          <w:sz w:val="24"/>
          <w:szCs w:val="24"/>
        </w:rPr>
        <w:t>Transferwise</w:t>
      </w:r>
      <w:proofErr w:type="spellEnd"/>
      <w:r w:rsidR="0019558E" w:rsidRPr="007B0F78">
        <w:rPr>
          <w:rFonts w:ascii="Arial" w:eastAsiaTheme="minorHAnsi" w:hAnsi="Arial" w:cs="Arial"/>
          <w:color w:val="auto"/>
          <w:sz w:val="24"/>
          <w:szCs w:val="24"/>
        </w:rPr>
        <w:t xml:space="preserve"> и </w:t>
      </w:r>
      <w:proofErr w:type="spellStart"/>
      <w:r w:rsidR="0019558E" w:rsidRPr="007B0F78">
        <w:rPr>
          <w:rFonts w:ascii="Arial" w:eastAsiaTheme="minorHAnsi" w:hAnsi="Arial" w:cs="Arial"/>
          <w:color w:val="auto"/>
          <w:sz w:val="24"/>
          <w:szCs w:val="24"/>
        </w:rPr>
        <w:t>Payoneer</w:t>
      </w:r>
      <w:proofErr w:type="spellEnd"/>
      <w:r w:rsidR="0019558E" w:rsidRPr="007B0F78">
        <w:rPr>
          <w:rFonts w:ascii="Arial" w:eastAsiaTheme="minorHAnsi" w:hAnsi="Arial" w:cs="Arial"/>
          <w:color w:val="auto"/>
          <w:sz w:val="24"/>
          <w:szCs w:val="24"/>
        </w:rPr>
        <w:t>, а также многие другие.</w:t>
      </w:r>
    </w:p>
    <w:p w14:paraId="19145413" w14:textId="42B2CFD1" w:rsidR="00F30784" w:rsidRDefault="00F30784" w:rsidP="000670FC">
      <w:pPr>
        <w:pStyle w:val="Heading2"/>
        <w:jc w:val="both"/>
        <w:rPr>
          <w:rFonts w:ascii="Arial" w:hAnsi="Arial" w:cs="Arial"/>
          <w:sz w:val="24"/>
          <w:szCs w:val="24"/>
        </w:rPr>
      </w:pPr>
    </w:p>
    <w:p w14:paraId="60DB4C08" w14:textId="77777777" w:rsidR="007B0F78" w:rsidRPr="007B0F78" w:rsidRDefault="007B0F78" w:rsidP="007B0F78"/>
    <w:p w14:paraId="4D45649B" w14:textId="13DD860A" w:rsidR="004A5DEF" w:rsidRDefault="007B0F78" w:rsidP="000670FC">
      <w:pPr>
        <w:pStyle w:val="Heading2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ИСПОЛЬЗОВАНИЕ ВЕНГЕРСКИХ КОМПАНИЙ</w:t>
      </w:r>
    </w:p>
    <w:p w14:paraId="74A395B2" w14:textId="77777777" w:rsidR="007B0F78" w:rsidRPr="007B0F78" w:rsidRDefault="007B0F78" w:rsidP="007B0F78"/>
    <w:p w14:paraId="1B9C8B60" w14:textId="431E107C" w:rsidR="004A5DEF" w:rsidRPr="007B0F78" w:rsidRDefault="00B376DA" w:rsidP="004A5DEF">
      <w:pPr>
        <w:jc w:val="both"/>
        <w:rPr>
          <w:rFonts w:ascii="Arial" w:hAnsi="Arial" w:cs="Arial"/>
          <w:sz w:val="24"/>
          <w:szCs w:val="24"/>
        </w:rPr>
      </w:pPr>
      <w:r w:rsidRPr="007B0F78">
        <w:rPr>
          <w:rFonts w:ascii="Arial" w:hAnsi="Arial" w:cs="Arial"/>
          <w:sz w:val="24"/>
          <w:szCs w:val="24"/>
        </w:rPr>
        <w:t xml:space="preserve">В основном Венгерские компании </w:t>
      </w:r>
      <w:r w:rsidR="004A5DEF" w:rsidRPr="007B0F78">
        <w:rPr>
          <w:rFonts w:ascii="Arial" w:hAnsi="Arial" w:cs="Arial"/>
          <w:sz w:val="24"/>
          <w:szCs w:val="24"/>
        </w:rPr>
        <w:t xml:space="preserve">используются </w:t>
      </w:r>
      <w:r w:rsidR="003A2A63" w:rsidRPr="007B0F78">
        <w:rPr>
          <w:rFonts w:ascii="Arial" w:hAnsi="Arial" w:cs="Arial"/>
          <w:sz w:val="24"/>
          <w:szCs w:val="24"/>
        </w:rPr>
        <w:t>для решения следующих вопросов</w:t>
      </w:r>
      <w:r w:rsidR="004A5DEF" w:rsidRPr="007B0F78">
        <w:rPr>
          <w:rFonts w:ascii="Arial" w:hAnsi="Arial" w:cs="Arial"/>
          <w:sz w:val="24"/>
          <w:szCs w:val="24"/>
        </w:rPr>
        <w:t xml:space="preserve">: </w:t>
      </w:r>
    </w:p>
    <w:p w14:paraId="60B96AAD" w14:textId="7DDC89AF" w:rsidR="004A5DEF" w:rsidRPr="007B0F78" w:rsidRDefault="004A5DEF" w:rsidP="004A5DEF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7B0F78">
        <w:rPr>
          <w:rFonts w:ascii="Arial" w:hAnsi="Arial" w:cs="Arial"/>
          <w:sz w:val="24"/>
          <w:szCs w:val="24"/>
        </w:rPr>
        <w:t>для структурирования бизнеса (</w:t>
      </w:r>
      <w:r w:rsidR="00B376DA" w:rsidRPr="007B0F78">
        <w:rPr>
          <w:rFonts w:ascii="Arial" w:hAnsi="Arial" w:cs="Arial"/>
          <w:sz w:val="24"/>
          <w:szCs w:val="24"/>
        </w:rPr>
        <w:t>холдинг</w:t>
      </w:r>
      <w:r w:rsidRPr="007B0F78">
        <w:rPr>
          <w:rFonts w:ascii="Arial" w:hAnsi="Arial" w:cs="Arial"/>
          <w:sz w:val="24"/>
          <w:szCs w:val="24"/>
        </w:rPr>
        <w:t>овые структуры)</w:t>
      </w:r>
      <w:r w:rsidR="00B376DA" w:rsidRPr="007B0F78">
        <w:rPr>
          <w:rFonts w:ascii="Arial" w:hAnsi="Arial" w:cs="Arial"/>
          <w:sz w:val="24"/>
          <w:szCs w:val="24"/>
        </w:rPr>
        <w:t>;</w:t>
      </w:r>
    </w:p>
    <w:p w14:paraId="12113749" w14:textId="77777777" w:rsidR="004A5DEF" w:rsidRPr="007B0F78" w:rsidRDefault="004A5DEF" w:rsidP="004A5DEF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7B0F78">
        <w:rPr>
          <w:rFonts w:ascii="Arial" w:hAnsi="Arial" w:cs="Arial"/>
          <w:sz w:val="24"/>
          <w:szCs w:val="24"/>
        </w:rPr>
        <w:t>для оптимизации выплат по роялти;</w:t>
      </w:r>
    </w:p>
    <w:p w14:paraId="17A7729E" w14:textId="109B08BF" w:rsidR="00B376DA" w:rsidRPr="007B0F78" w:rsidRDefault="004A5DEF" w:rsidP="004A5DEF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7B0F78">
        <w:rPr>
          <w:rFonts w:ascii="Arial" w:hAnsi="Arial" w:cs="Arial"/>
          <w:sz w:val="24"/>
          <w:szCs w:val="24"/>
        </w:rPr>
        <w:t>для международной торговли и оказания услуг (в том числе, для IT-проектов)</w:t>
      </w:r>
      <w:r w:rsidR="00B376DA" w:rsidRPr="007B0F78">
        <w:rPr>
          <w:rFonts w:ascii="Arial" w:hAnsi="Arial" w:cs="Arial"/>
          <w:sz w:val="24"/>
          <w:szCs w:val="24"/>
        </w:rPr>
        <w:t>.</w:t>
      </w:r>
    </w:p>
    <w:p w14:paraId="53D4994A" w14:textId="77777777" w:rsidR="003A2A63" w:rsidRPr="007B0F78" w:rsidRDefault="003A2A63" w:rsidP="004A5DE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D70033D" w14:textId="2767CA9C" w:rsidR="00B376DA" w:rsidRPr="007B0F78" w:rsidRDefault="003E60A1" w:rsidP="004A5DE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B0F78">
        <w:rPr>
          <w:rFonts w:ascii="Arial" w:hAnsi="Arial" w:cs="Arial"/>
          <w:b/>
          <w:bCs/>
          <w:sz w:val="24"/>
          <w:szCs w:val="24"/>
        </w:rPr>
        <w:t>Холдинговые структуры</w:t>
      </w:r>
    </w:p>
    <w:p w14:paraId="32E4D3B5" w14:textId="3747583F" w:rsidR="002F7541" w:rsidRPr="007B0F78" w:rsidRDefault="00032549" w:rsidP="004A5DEF">
      <w:pPr>
        <w:jc w:val="both"/>
        <w:rPr>
          <w:rFonts w:ascii="Arial" w:hAnsi="Arial" w:cs="Arial"/>
          <w:sz w:val="24"/>
          <w:szCs w:val="24"/>
        </w:rPr>
      </w:pPr>
      <w:r w:rsidRPr="007B0F78">
        <w:rPr>
          <w:rFonts w:ascii="Arial" w:hAnsi="Arial" w:cs="Arial"/>
          <w:sz w:val="24"/>
          <w:szCs w:val="24"/>
        </w:rPr>
        <w:t>В Венгерскую систему корпоративного налог</w:t>
      </w:r>
      <w:r w:rsidR="003A2A63" w:rsidRPr="007B0F78">
        <w:rPr>
          <w:rFonts w:ascii="Arial" w:hAnsi="Arial" w:cs="Arial"/>
          <w:sz w:val="24"/>
          <w:szCs w:val="24"/>
        </w:rPr>
        <w:t xml:space="preserve">ообложения </w:t>
      </w:r>
      <w:r w:rsidRPr="007B0F78">
        <w:rPr>
          <w:rFonts w:ascii="Arial" w:hAnsi="Arial" w:cs="Arial"/>
          <w:sz w:val="24"/>
          <w:szCs w:val="24"/>
        </w:rPr>
        <w:t>включено полное освобождение от уплаты налогов с дивидендов</w:t>
      </w:r>
      <w:r w:rsidR="00D43A46" w:rsidRPr="007B0F78">
        <w:rPr>
          <w:rFonts w:ascii="Arial" w:hAnsi="Arial" w:cs="Arial"/>
          <w:sz w:val="24"/>
          <w:szCs w:val="24"/>
        </w:rPr>
        <w:t>, которые были получены из стран</w:t>
      </w:r>
      <w:r w:rsidR="003A2A63" w:rsidRPr="007B0F78">
        <w:rPr>
          <w:rFonts w:ascii="Arial" w:hAnsi="Arial" w:cs="Arial"/>
          <w:sz w:val="24"/>
          <w:szCs w:val="24"/>
        </w:rPr>
        <w:t>-</w:t>
      </w:r>
      <w:r w:rsidR="00D43A46" w:rsidRPr="007B0F78">
        <w:rPr>
          <w:rFonts w:ascii="Arial" w:hAnsi="Arial" w:cs="Arial"/>
          <w:sz w:val="24"/>
          <w:szCs w:val="24"/>
        </w:rPr>
        <w:t xml:space="preserve">членов ЕС. Сюда также входят другие страны, </w:t>
      </w:r>
      <w:r w:rsidR="00F70570" w:rsidRPr="007B0F78">
        <w:rPr>
          <w:rFonts w:ascii="Arial" w:hAnsi="Arial" w:cs="Arial"/>
          <w:sz w:val="24"/>
          <w:szCs w:val="24"/>
        </w:rPr>
        <w:t xml:space="preserve">с которыми было заключено соглашение об избежание двойного налогового обложения. Исходящие дивиденды также не попадают под </w:t>
      </w:r>
      <w:r w:rsidR="003A2A63" w:rsidRPr="007B0F78">
        <w:rPr>
          <w:rFonts w:ascii="Arial" w:hAnsi="Arial" w:cs="Arial"/>
          <w:sz w:val="24"/>
          <w:szCs w:val="24"/>
        </w:rPr>
        <w:t>налого</w:t>
      </w:r>
      <w:r w:rsidR="00F70570" w:rsidRPr="007B0F78">
        <w:rPr>
          <w:rFonts w:ascii="Arial" w:hAnsi="Arial" w:cs="Arial"/>
          <w:sz w:val="24"/>
          <w:szCs w:val="24"/>
        </w:rPr>
        <w:t xml:space="preserve">обложение. </w:t>
      </w:r>
      <w:r w:rsidR="00E74974" w:rsidRPr="007B0F78">
        <w:rPr>
          <w:rFonts w:ascii="Arial" w:hAnsi="Arial" w:cs="Arial"/>
          <w:sz w:val="24"/>
          <w:szCs w:val="24"/>
        </w:rPr>
        <w:t xml:space="preserve">В рамках этой структуры есть возможность </w:t>
      </w:r>
      <w:r w:rsidR="003A2A63" w:rsidRPr="007B0F78">
        <w:rPr>
          <w:rFonts w:ascii="Arial" w:hAnsi="Arial" w:cs="Arial"/>
          <w:sz w:val="24"/>
          <w:szCs w:val="24"/>
        </w:rPr>
        <w:t>перераспределения</w:t>
      </w:r>
      <w:r w:rsidR="00E74974" w:rsidRPr="007B0F78">
        <w:rPr>
          <w:rFonts w:ascii="Arial" w:hAnsi="Arial" w:cs="Arial"/>
          <w:sz w:val="24"/>
          <w:szCs w:val="24"/>
        </w:rPr>
        <w:t xml:space="preserve"> прибыли группы в качестве дивидендов венгерской холдинговой компании в любую выбранную юрисдикцию. Дополнительно не применяется налоговое обременение. </w:t>
      </w:r>
    </w:p>
    <w:p w14:paraId="2E89D6E4" w14:textId="214D469D" w:rsidR="00B376DA" w:rsidRPr="007B0F78" w:rsidRDefault="00983CEC" w:rsidP="004A5DEF">
      <w:pPr>
        <w:jc w:val="both"/>
        <w:rPr>
          <w:rFonts w:ascii="Arial" w:hAnsi="Arial" w:cs="Arial"/>
          <w:sz w:val="24"/>
          <w:szCs w:val="24"/>
        </w:rPr>
      </w:pPr>
      <w:r w:rsidRPr="007B0F78">
        <w:rPr>
          <w:rFonts w:ascii="Arial" w:hAnsi="Arial" w:cs="Arial"/>
          <w:sz w:val="24"/>
          <w:szCs w:val="24"/>
        </w:rPr>
        <w:t xml:space="preserve">100% освобождение от налогов получает также прирост капитала от продажи, если были задействованы венгерские холдинговые компании. </w:t>
      </w:r>
      <w:r w:rsidR="00A60F61" w:rsidRPr="007B0F78">
        <w:rPr>
          <w:rFonts w:ascii="Arial" w:hAnsi="Arial" w:cs="Arial"/>
          <w:sz w:val="24"/>
          <w:szCs w:val="24"/>
        </w:rPr>
        <w:t>Если корректно структурировать всю прибыль, полученную от продажи участия, то она не будет попадать под обложение подоходным налогом.</w:t>
      </w:r>
    </w:p>
    <w:p w14:paraId="7CFA4E0A" w14:textId="77777777" w:rsidR="003A2A63" w:rsidRPr="007B0F78" w:rsidRDefault="003A2A63" w:rsidP="004A5DEF">
      <w:pPr>
        <w:jc w:val="both"/>
        <w:rPr>
          <w:rFonts w:ascii="Arial" w:hAnsi="Arial" w:cs="Arial"/>
          <w:sz w:val="24"/>
          <w:szCs w:val="24"/>
        </w:rPr>
      </w:pPr>
    </w:p>
    <w:p w14:paraId="6A102E10" w14:textId="471147BF" w:rsidR="00B376DA" w:rsidRPr="007B0F78" w:rsidRDefault="00E46CD1" w:rsidP="004A5DE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B0F78">
        <w:rPr>
          <w:rFonts w:ascii="Arial" w:hAnsi="Arial" w:cs="Arial"/>
          <w:b/>
          <w:bCs/>
          <w:sz w:val="24"/>
          <w:szCs w:val="24"/>
        </w:rPr>
        <w:t xml:space="preserve">Оптимизация выплат по роялти </w:t>
      </w:r>
    </w:p>
    <w:p w14:paraId="67758BD3" w14:textId="14F113BD" w:rsidR="00E46CD1" w:rsidRPr="007B0F78" w:rsidRDefault="00E46CD1" w:rsidP="004A5DEF">
      <w:pPr>
        <w:jc w:val="both"/>
        <w:rPr>
          <w:rFonts w:ascii="Arial" w:hAnsi="Arial" w:cs="Arial"/>
          <w:bCs/>
          <w:sz w:val="24"/>
          <w:szCs w:val="24"/>
        </w:rPr>
      </w:pPr>
      <w:r w:rsidRPr="007B0F78">
        <w:rPr>
          <w:rFonts w:ascii="Arial" w:hAnsi="Arial" w:cs="Arial"/>
          <w:bCs/>
          <w:sz w:val="24"/>
          <w:szCs w:val="24"/>
        </w:rPr>
        <w:lastRenderedPageBreak/>
        <w:t xml:space="preserve">Венгрия – наиболее интересная и привлекательная юрисдикция ЕС. Это можно подтвердить хотя бы тем фактом, что </w:t>
      </w:r>
      <w:r w:rsidR="00991C76" w:rsidRPr="007B0F78">
        <w:rPr>
          <w:rFonts w:ascii="Arial" w:hAnsi="Arial" w:cs="Arial"/>
          <w:bCs/>
          <w:sz w:val="24"/>
          <w:szCs w:val="24"/>
        </w:rPr>
        <w:t xml:space="preserve">база корпоративного подоходного налога уже включает в себя 50% от роялти. За счет действующих правил </w:t>
      </w:r>
      <w:r w:rsidR="003A2A63" w:rsidRPr="007B0F78">
        <w:rPr>
          <w:rFonts w:ascii="Arial" w:hAnsi="Arial" w:cs="Arial"/>
          <w:bCs/>
          <w:sz w:val="24"/>
          <w:szCs w:val="24"/>
        </w:rPr>
        <w:t xml:space="preserve">налогообложения </w:t>
      </w:r>
      <w:r w:rsidR="00991C76" w:rsidRPr="007B0F78">
        <w:rPr>
          <w:rFonts w:ascii="Arial" w:hAnsi="Arial" w:cs="Arial"/>
          <w:bCs/>
          <w:sz w:val="24"/>
          <w:szCs w:val="24"/>
        </w:rPr>
        <w:t xml:space="preserve">происходит уменьшение эффективной ставки налога на </w:t>
      </w:r>
      <w:r w:rsidR="003A2A63" w:rsidRPr="007B0F78">
        <w:rPr>
          <w:rFonts w:ascii="Arial" w:hAnsi="Arial" w:cs="Arial"/>
          <w:bCs/>
          <w:sz w:val="24"/>
          <w:szCs w:val="24"/>
        </w:rPr>
        <w:t>прибыль на</w:t>
      </w:r>
      <w:r w:rsidR="00991C76" w:rsidRPr="007B0F78">
        <w:rPr>
          <w:rFonts w:ascii="Arial" w:hAnsi="Arial" w:cs="Arial"/>
          <w:bCs/>
          <w:sz w:val="24"/>
          <w:szCs w:val="24"/>
        </w:rPr>
        <w:t xml:space="preserve"> входящи</w:t>
      </w:r>
      <w:r w:rsidR="003A2A63" w:rsidRPr="007B0F78">
        <w:rPr>
          <w:rFonts w:ascii="Arial" w:hAnsi="Arial" w:cs="Arial"/>
          <w:bCs/>
          <w:sz w:val="24"/>
          <w:szCs w:val="24"/>
        </w:rPr>
        <w:t>й</w:t>
      </w:r>
      <w:r w:rsidR="00991C76" w:rsidRPr="007B0F78">
        <w:rPr>
          <w:rFonts w:ascii="Arial" w:hAnsi="Arial" w:cs="Arial"/>
          <w:bCs/>
          <w:sz w:val="24"/>
          <w:szCs w:val="24"/>
        </w:rPr>
        <w:t xml:space="preserve"> роялти до 5%.</w:t>
      </w:r>
    </w:p>
    <w:p w14:paraId="07DCAE2E" w14:textId="67080E8E" w:rsidR="003A2A63" w:rsidRPr="007B0F78" w:rsidRDefault="003A2A63" w:rsidP="003A2A63">
      <w:pPr>
        <w:jc w:val="both"/>
        <w:rPr>
          <w:rFonts w:ascii="Arial" w:hAnsi="Arial" w:cs="Arial"/>
          <w:sz w:val="24"/>
          <w:szCs w:val="24"/>
        </w:rPr>
      </w:pPr>
      <w:r w:rsidRPr="007B0F78">
        <w:rPr>
          <w:rFonts w:ascii="Arial" w:hAnsi="Arial" w:cs="Arial"/>
          <w:sz w:val="24"/>
          <w:szCs w:val="24"/>
        </w:rPr>
        <w:t>Благодаря тому, что отсутствует налога на исходящие дивиденды, а также на выплату роялти, то 95% от общего дохода роялти могут быть выплачены владельцу квоты или договорным лицензиарам (в том числе офшорным).</w:t>
      </w:r>
    </w:p>
    <w:p w14:paraId="4C3E3ECF" w14:textId="0C44C41C" w:rsidR="007670B1" w:rsidRPr="007B0F78" w:rsidRDefault="00C057A1" w:rsidP="004A5DEF">
      <w:pPr>
        <w:jc w:val="both"/>
        <w:rPr>
          <w:rFonts w:ascii="Arial" w:hAnsi="Arial" w:cs="Arial"/>
          <w:sz w:val="24"/>
          <w:szCs w:val="24"/>
        </w:rPr>
      </w:pPr>
      <w:r w:rsidRPr="007B0F78">
        <w:rPr>
          <w:rFonts w:ascii="Arial" w:hAnsi="Arial" w:cs="Arial"/>
          <w:sz w:val="24"/>
          <w:szCs w:val="24"/>
        </w:rPr>
        <w:t>С 2012 года прибыль, полученная от продажи активов ИС</w:t>
      </w:r>
      <w:r w:rsidR="003A2A63" w:rsidRPr="007B0F78">
        <w:rPr>
          <w:rFonts w:ascii="Arial" w:hAnsi="Arial" w:cs="Arial"/>
          <w:sz w:val="24"/>
          <w:szCs w:val="24"/>
        </w:rPr>
        <w:t>,</w:t>
      </w:r>
      <w:r w:rsidRPr="007B0F78">
        <w:rPr>
          <w:rFonts w:ascii="Arial" w:hAnsi="Arial" w:cs="Arial"/>
          <w:sz w:val="24"/>
          <w:szCs w:val="24"/>
        </w:rPr>
        <w:t xml:space="preserve"> была полностью освобождена от налогов сроком более чем один год. Это касается патентов, товарных знаков, программного обеспечения, авторских прав и т.д.</w:t>
      </w:r>
    </w:p>
    <w:p w14:paraId="053428A6" w14:textId="3DFC1322" w:rsidR="00C057A1" w:rsidRPr="007B0F78" w:rsidRDefault="00D90C0F" w:rsidP="004A5DEF">
      <w:pPr>
        <w:jc w:val="both"/>
        <w:rPr>
          <w:rFonts w:ascii="Arial" w:hAnsi="Arial" w:cs="Arial"/>
          <w:sz w:val="24"/>
          <w:szCs w:val="24"/>
        </w:rPr>
      </w:pPr>
      <w:r w:rsidRPr="007B0F78">
        <w:rPr>
          <w:rFonts w:ascii="Arial" w:hAnsi="Arial" w:cs="Arial"/>
          <w:sz w:val="24"/>
          <w:szCs w:val="24"/>
        </w:rPr>
        <w:t xml:space="preserve">Венгрия является привлекательной юрисдикцией для холдингов и лицензирования прав, связанных с интеллектуальной собственностью за счет расширенного определения роялти. </w:t>
      </w:r>
      <w:r w:rsidR="002332B5" w:rsidRPr="007B0F78">
        <w:rPr>
          <w:rFonts w:ascii="Arial" w:hAnsi="Arial" w:cs="Arial"/>
          <w:sz w:val="24"/>
          <w:szCs w:val="24"/>
        </w:rPr>
        <w:t>Под понятие роялти в Венгрии попадают платежи, которые имеют отношение к:</w:t>
      </w:r>
    </w:p>
    <w:p w14:paraId="04BF67C1" w14:textId="4AB0D658" w:rsidR="002332B5" w:rsidRPr="007B0F78" w:rsidRDefault="002332B5" w:rsidP="002332B5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7B0F78">
        <w:rPr>
          <w:rFonts w:ascii="Arial" w:hAnsi="Arial" w:cs="Arial"/>
          <w:sz w:val="24"/>
          <w:szCs w:val="24"/>
        </w:rPr>
        <w:t>патентам;</w:t>
      </w:r>
    </w:p>
    <w:p w14:paraId="36969A79" w14:textId="2D6B6645" w:rsidR="002332B5" w:rsidRPr="007B0F78" w:rsidRDefault="002332B5" w:rsidP="002332B5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7B0F78">
        <w:rPr>
          <w:rFonts w:ascii="Arial" w:hAnsi="Arial" w:cs="Arial"/>
          <w:sz w:val="24"/>
          <w:szCs w:val="24"/>
        </w:rPr>
        <w:t>эксплуатации ноу-хау;</w:t>
      </w:r>
    </w:p>
    <w:p w14:paraId="7D1BC542" w14:textId="6F4C33BF" w:rsidR="002332B5" w:rsidRPr="007B0F78" w:rsidRDefault="002332B5" w:rsidP="002332B5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7B0F78">
        <w:rPr>
          <w:rFonts w:ascii="Arial" w:hAnsi="Arial" w:cs="Arial"/>
          <w:sz w:val="24"/>
          <w:szCs w:val="24"/>
        </w:rPr>
        <w:t>промышленной интеллектуальной собственности;</w:t>
      </w:r>
    </w:p>
    <w:p w14:paraId="0C3F311F" w14:textId="56ED10E5" w:rsidR="002332B5" w:rsidRPr="007B0F78" w:rsidRDefault="002332B5" w:rsidP="002332B5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7B0F78">
        <w:rPr>
          <w:rFonts w:ascii="Arial" w:hAnsi="Arial" w:cs="Arial"/>
          <w:sz w:val="24"/>
          <w:szCs w:val="24"/>
        </w:rPr>
        <w:t>товарным знакам;</w:t>
      </w:r>
    </w:p>
    <w:p w14:paraId="596A1D26" w14:textId="3491E4E4" w:rsidR="002332B5" w:rsidRPr="007B0F78" w:rsidRDefault="002332B5" w:rsidP="002332B5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7B0F78">
        <w:rPr>
          <w:rFonts w:ascii="Arial" w:hAnsi="Arial" w:cs="Arial"/>
          <w:sz w:val="24"/>
          <w:szCs w:val="24"/>
        </w:rPr>
        <w:t>фирменным наименованиям;</w:t>
      </w:r>
    </w:p>
    <w:p w14:paraId="5FAE1614" w14:textId="08C81675" w:rsidR="002332B5" w:rsidRPr="007B0F78" w:rsidRDefault="002D756A" w:rsidP="002332B5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7B0F78">
        <w:rPr>
          <w:rFonts w:ascii="Arial" w:hAnsi="Arial" w:cs="Arial"/>
          <w:sz w:val="24"/>
          <w:szCs w:val="24"/>
        </w:rPr>
        <w:t>базам данных;</w:t>
      </w:r>
    </w:p>
    <w:p w14:paraId="3B3203C9" w14:textId="77F6D2FC" w:rsidR="002D756A" w:rsidRPr="007B0F78" w:rsidRDefault="002D756A" w:rsidP="002332B5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7B0F78">
        <w:rPr>
          <w:rFonts w:ascii="Arial" w:hAnsi="Arial" w:cs="Arial"/>
          <w:sz w:val="24"/>
          <w:szCs w:val="24"/>
        </w:rPr>
        <w:t>фильм и другим аудиовизуальным произведениям;</w:t>
      </w:r>
    </w:p>
    <w:p w14:paraId="7F123136" w14:textId="5308FCD1" w:rsidR="002D756A" w:rsidRPr="007B0F78" w:rsidRDefault="002D756A" w:rsidP="002332B5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7B0F78">
        <w:rPr>
          <w:rFonts w:ascii="Arial" w:hAnsi="Arial" w:cs="Arial"/>
          <w:sz w:val="24"/>
          <w:szCs w:val="24"/>
        </w:rPr>
        <w:t xml:space="preserve">художественным произведениям, которые охраняются авторским правом. </w:t>
      </w:r>
    </w:p>
    <w:p w14:paraId="53794698" w14:textId="77777777" w:rsidR="003A2A63" w:rsidRPr="007B0F78" w:rsidRDefault="003A2A63" w:rsidP="00EB0471">
      <w:pPr>
        <w:jc w:val="both"/>
        <w:rPr>
          <w:rFonts w:ascii="Arial" w:hAnsi="Arial" w:cs="Arial"/>
          <w:sz w:val="24"/>
          <w:szCs w:val="24"/>
        </w:rPr>
      </w:pPr>
    </w:p>
    <w:p w14:paraId="78A4E119" w14:textId="186B4F56" w:rsidR="00EB0471" w:rsidRPr="007B0F78" w:rsidRDefault="00983CEC" w:rsidP="00EB0471">
      <w:pPr>
        <w:jc w:val="both"/>
        <w:rPr>
          <w:rFonts w:ascii="Arial" w:hAnsi="Arial" w:cs="Arial"/>
          <w:b/>
          <w:sz w:val="24"/>
          <w:szCs w:val="24"/>
        </w:rPr>
      </w:pPr>
      <w:r w:rsidRPr="007B0F78">
        <w:rPr>
          <w:rFonts w:ascii="Arial" w:hAnsi="Arial" w:cs="Arial"/>
          <w:b/>
          <w:sz w:val="24"/>
          <w:szCs w:val="24"/>
        </w:rPr>
        <w:t>Международная торговля и IT-</w:t>
      </w:r>
      <w:r w:rsidR="007B0F78">
        <w:rPr>
          <w:rFonts w:ascii="Arial" w:hAnsi="Arial" w:cs="Arial"/>
          <w:b/>
          <w:sz w:val="24"/>
          <w:szCs w:val="24"/>
        </w:rPr>
        <w:t>бизнес</w:t>
      </w:r>
    </w:p>
    <w:p w14:paraId="39201528" w14:textId="7AC0FE31" w:rsidR="00C501D1" w:rsidRPr="007B0F78" w:rsidRDefault="00BF1A83" w:rsidP="00EB0471">
      <w:pPr>
        <w:jc w:val="both"/>
        <w:rPr>
          <w:rFonts w:ascii="Arial" w:hAnsi="Arial" w:cs="Arial"/>
          <w:sz w:val="24"/>
          <w:szCs w:val="24"/>
        </w:rPr>
      </w:pPr>
      <w:r w:rsidRPr="007B0F78">
        <w:rPr>
          <w:rFonts w:ascii="Arial" w:hAnsi="Arial" w:cs="Arial"/>
          <w:sz w:val="24"/>
          <w:szCs w:val="24"/>
        </w:rPr>
        <w:t xml:space="preserve">Венгерские компании считаются очень привлекательными вне зависимости от выбранной сферы бизнеса. В том числе, преимущества есть для международной торговли и </w:t>
      </w:r>
      <w:r w:rsidR="007B0F78" w:rsidRPr="007B0F78">
        <w:rPr>
          <w:rFonts w:ascii="Arial" w:hAnsi="Arial" w:cs="Arial"/>
          <w:sz w:val="24"/>
          <w:szCs w:val="24"/>
        </w:rPr>
        <w:t>международно</w:t>
      </w:r>
      <w:r w:rsidR="007B0F78">
        <w:rPr>
          <w:rFonts w:ascii="Arial" w:hAnsi="Arial" w:cs="Arial"/>
          <w:sz w:val="24"/>
          <w:szCs w:val="24"/>
        </w:rPr>
        <w:t>го</w:t>
      </w:r>
      <w:r w:rsidR="007B0F78" w:rsidRPr="007B0F78">
        <w:rPr>
          <w:rFonts w:ascii="Arial" w:hAnsi="Arial" w:cs="Arial"/>
          <w:sz w:val="24"/>
          <w:szCs w:val="24"/>
        </w:rPr>
        <w:t xml:space="preserve"> </w:t>
      </w:r>
      <w:r w:rsidRPr="007B0F78">
        <w:rPr>
          <w:rFonts w:ascii="Arial" w:hAnsi="Arial" w:cs="Arial"/>
          <w:sz w:val="24"/>
          <w:szCs w:val="24"/>
        </w:rPr>
        <w:t>IT</w:t>
      </w:r>
      <w:r w:rsidR="007B0F78">
        <w:rPr>
          <w:rFonts w:ascii="Arial" w:hAnsi="Arial" w:cs="Arial"/>
          <w:sz w:val="24"/>
          <w:szCs w:val="24"/>
        </w:rPr>
        <w:t>-бизнеса</w:t>
      </w:r>
      <w:r w:rsidRPr="007B0F78">
        <w:rPr>
          <w:rFonts w:ascii="Arial" w:hAnsi="Arial" w:cs="Arial"/>
          <w:sz w:val="24"/>
          <w:szCs w:val="24"/>
        </w:rPr>
        <w:t>:</w:t>
      </w:r>
    </w:p>
    <w:p w14:paraId="26478FC5" w14:textId="1CF11A53" w:rsidR="00BF1A83" w:rsidRPr="007B0F78" w:rsidRDefault="00BE7CBE" w:rsidP="00BF1A83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7B0F78">
        <w:rPr>
          <w:rFonts w:ascii="Arial" w:hAnsi="Arial" w:cs="Arial"/>
          <w:sz w:val="24"/>
          <w:szCs w:val="24"/>
        </w:rPr>
        <w:t>корпоративный налог на прибыль – 9%;</w:t>
      </w:r>
    </w:p>
    <w:p w14:paraId="774E9683" w14:textId="5105EFFC" w:rsidR="00BE7CBE" w:rsidRPr="007B0F78" w:rsidRDefault="00BE7CBE" w:rsidP="00BF1A83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7B0F78">
        <w:rPr>
          <w:rFonts w:ascii="Arial" w:hAnsi="Arial" w:cs="Arial"/>
          <w:sz w:val="24"/>
          <w:szCs w:val="24"/>
        </w:rPr>
        <w:t>стабильность законодательства;</w:t>
      </w:r>
    </w:p>
    <w:p w14:paraId="688BAA02" w14:textId="298CCD9C" w:rsidR="00BE7CBE" w:rsidRPr="007B0F78" w:rsidRDefault="00BE7CBE" w:rsidP="00BF1A83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7B0F78">
        <w:rPr>
          <w:rFonts w:ascii="Arial" w:hAnsi="Arial" w:cs="Arial"/>
          <w:sz w:val="24"/>
          <w:szCs w:val="24"/>
        </w:rPr>
        <w:t>возможность выйти на рынок ЕС и общемировой рынок;</w:t>
      </w:r>
    </w:p>
    <w:p w14:paraId="4B021281" w14:textId="5AB7DDB2" w:rsidR="00BE7CBE" w:rsidRPr="007B0F78" w:rsidRDefault="00BE7CBE" w:rsidP="00BF1A83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7B0F78">
        <w:rPr>
          <w:rFonts w:ascii="Arial" w:hAnsi="Arial" w:cs="Arial"/>
          <w:sz w:val="24"/>
          <w:szCs w:val="24"/>
        </w:rPr>
        <w:t>надежность правовой системы и защита интеллектуальной собственности.</w:t>
      </w:r>
    </w:p>
    <w:p w14:paraId="169A81BB" w14:textId="1C0E123D" w:rsidR="00331532" w:rsidRPr="007B0F78" w:rsidRDefault="00331532" w:rsidP="00331532">
      <w:pPr>
        <w:jc w:val="both"/>
        <w:rPr>
          <w:rFonts w:ascii="Arial" w:hAnsi="Arial" w:cs="Arial"/>
          <w:sz w:val="24"/>
          <w:szCs w:val="24"/>
        </w:rPr>
      </w:pPr>
      <w:r w:rsidRPr="007B0F78">
        <w:rPr>
          <w:rFonts w:ascii="Arial" w:hAnsi="Arial" w:cs="Arial"/>
          <w:sz w:val="24"/>
          <w:szCs w:val="24"/>
        </w:rPr>
        <w:t xml:space="preserve">Компании очень просто регистрируются и обслуживаются. Счета </w:t>
      </w:r>
      <w:r w:rsidR="003A2A63" w:rsidRPr="007B0F78">
        <w:rPr>
          <w:rFonts w:ascii="Arial" w:hAnsi="Arial" w:cs="Arial"/>
          <w:sz w:val="24"/>
          <w:szCs w:val="24"/>
        </w:rPr>
        <w:t xml:space="preserve">легко </w:t>
      </w:r>
      <w:r w:rsidRPr="007B0F78">
        <w:rPr>
          <w:rFonts w:ascii="Arial" w:hAnsi="Arial" w:cs="Arial"/>
          <w:sz w:val="24"/>
          <w:szCs w:val="24"/>
        </w:rPr>
        <w:t>открыва</w:t>
      </w:r>
      <w:r w:rsidR="003A2A63" w:rsidRPr="007B0F78">
        <w:rPr>
          <w:rFonts w:ascii="Arial" w:hAnsi="Arial" w:cs="Arial"/>
          <w:sz w:val="24"/>
          <w:szCs w:val="24"/>
        </w:rPr>
        <w:t>ются</w:t>
      </w:r>
      <w:r w:rsidRPr="007B0F78">
        <w:rPr>
          <w:rFonts w:ascii="Arial" w:hAnsi="Arial" w:cs="Arial"/>
          <w:sz w:val="24"/>
          <w:szCs w:val="24"/>
        </w:rPr>
        <w:t xml:space="preserve"> в местных банках OTP, CIB, </w:t>
      </w:r>
      <w:proofErr w:type="spellStart"/>
      <w:r w:rsidRPr="007B0F78">
        <w:rPr>
          <w:rFonts w:ascii="Arial" w:hAnsi="Arial" w:cs="Arial"/>
          <w:sz w:val="24"/>
          <w:szCs w:val="24"/>
        </w:rPr>
        <w:t>Raiffeisenbank</w:t>
      </w:r>
      <w:proofErr w:type="spellEnd"/>
      <w:r w:rsidRPr="007B0F78">
        <w:rPr>
          <w:rFonts w:ascii="Arial" w:hAnsi="Arial" w:cs="Arial"/>
          <w:sz w:val="24"/>
          <w:szCs w:val="24"/>
        </w:rPr>
        <w:t xml:space="preserve">. В стране нет валютного контроля, стоимость транзакций небольшая, банки работают </w:t>
      </w:r>
      <w:r w:rsidR="00F30784" w:rsidRPr="007B0F78">
        <w:rPr>
          <w:rFonts w:ascii="Arial" w:hAnsi="Arial" w:cs="Arial"/>
          <w:sz w:val="24"/>
          <w:szCs w:val="24"/>
        </w:rPr>
        <w:t>быстро и без излишнего внимания к транзакциям, если Вы выполняете их внутренние требования</w:t>
      </w:r>
      <w:r w:rsidRPr="007B0F78">
        <w:rPr>
          <w:rFonts w:ascii="Arial" w:hAnsi="Arial" w:cs="Arial"/>
          <w:sz w:val="24"/>
          <w:szCs w:val="24"/>
        </w:rPr>
        <w:t xml:space="preserve">. </w:t>
      </w:r>
    </w:p>
    <w:p w14:paraId="4EAFA5E1" w14:textId="556764F1" w:rsidR="00331532" w:rsidRPr="007B0F78" w:rsidRDefault="00331532" w:rsidP="00331532">
      <w:pPr>
        <w:jc w:val="both"/>
        <w:rPr>
          <w:rFonts w:ascii="Arial" w:hAnsi="Arial" w:cs="Arial"/>
          <w:sz w:val="24"/>
          <w:szCs w:val="24"/>
        </w:rPr>
      </w:pPr>
      <w:r w:rsidRPr="007B0F78">
        <w:rPr>
          <w:rFonts w:ascii="Arial" w:hAnsi="Arial" w:cs="Arial"/>
          <w:sz w:val="24"/>
          <w:szCs w:val="24"/>
        </w:rPr>
        <w:t xml:space="preserve">Пока что в Венгрии есть возможность работать без обеспечения </w:t>
      </w:r>
      <w:proofErr w:type="spellStart"/>
      <w:r w:rsidRPr="007B0F78">
        <w:rPr>
          <w:rFonts w:ascii="Arial" w:hAnsi="Arial" w:cs="Arial"/>
          <w:sz w:val="24"/>
          <w:szCs w:val="24"/>
        </w:rPr>
        <w:t>Substance</w:t>
      </w:r>
      <w:proofErr w:type="spellEnd"/>
      <w:r w:rsidRPr="007B0F78">
        <w:rPr>
          <w:rFonts w:ascii="Arial" w:hAnsi="Arial" w:cs="Arial"/>
          <w:sz w:val="24"/>
          <w:szCs w:val="24"/>
        </w:rPr>
        <w:t xml:space="preserve">. При этом даже в случае необходимости офиса, сотрудников, сайта и других элементов </w:t>
      </w:r>
      <w:r w:rsidR="00551A43" w:rsidRPr="007B0F78">
        <w:rPr>
          <w:rFonts w:ascii="Arial" w:hAnsi="Arial" w:cs="Arial"/>
          <w:sz w:val="24"/>
          <w:szCs w:val="24"/>
        </w:rPr>
        <w:t xml:space="preserve">– </w:t>
      </w:r>
      <w:r w:rsidRPr="007B0F78">
        <w:rPr>
          <w:rFonts w:ascii="Arial" w:hAnsi="Arial" w:cs="Arial"/>
          <w:sz w:val="24"/>
          <w:szCs w:val="24"/>
        </w:rPr>
        <w:t>это может быть обеспечено нами за небольшую стоимость.</w:t>
      </w:r>
    </w:p>
    <w:p w14:paraId="437B9A7B" w14:textId="74756F57" w:rsidR="00331532" w:rsidRPr="007B0F78" w:rsidRDefault="00551A43" w:rsidP="00331532">
      <w:pPr>
        <w:jc w:val="both"/>
        <w:rPr>
          <w:rFonts w:ascii="Arial" w:hAnsi="Arial" w:cs="Arial"/>
          <w:sz w:val="24"/>
          <w:szCs w:val="24"/>
        </w:rPr>
      </w:pPr>
      <w:r w:rsidRPr="007B0F78">
        <w:rPr>
          <w:rFonts w:ascii="Arial" w:hAnsi="Arial" w:cs="Arial"/>
          <w:sz w:val="24"/>
          <w:szCs w:val="24"/>
        </w:rPr>
        <w:t>Тут вы можете прочитать, чем интересно использование венгерской компании в IT-бизнесе.</w:t>
      </w:r>
    </w:p>
    <w:p w14:paraId="52E9B3D8" w14:textId="72ED6082" w:rsidR="00B376DA" w:rsidRPr="007B0F78" w:rsidRDefault="007B0F78" w:rsidP="00E325A2">
      <w:pPr>
        <w:jc w:val="both"/>
        <w:rPr>
          <w:rFonts w:ascii="Arial" w:hAnsi="Arial" w:cs="Arial"/>
          <w:sz w:val="24"/>
          <w:szCs w:val="24"/>
        </w:rPr>
      </w:pPr>
      <w:r w:rsidRPr="007B0F78">
        <w:rPr>
          <w:rFonts w:ascii="Arial" w:hAnsi="Arial" w:cs="Arial"/>
          <w:sz w:val="24"/>
          <w:szCs w:val="24"/>
        </w:rPr>
        <w:lastRenderedPageBreak/>
        <w:t xml:space="preserve">Если Вам нужна консультация по использованию </w:t>
      </w:r>
      <w:r>
        <w:rPr>
          <w:rFonts w:ascii="Arial" w:hAnsi="Arial" w:cs="Arial"/>
          <w:sz w:val="24"/>
          <w:szCs w:val="24"/>
        </w:rPr>
        <w:t>венгерской</w:t>
      </w:r>
      <w:r w:rsidRPr="007B0F78">
        <w:rPr>
          <w:rFonts w:ascii="Arial" w:hAnsi="Arial" w:cs="Arial"/>
          <w:sz w:val="24"/>
          <w:szCs w:val="24"/>
        </w:rPr>
        <w:t xml:space="preserve"> компании – пишите нам на </w:t>
      </w:r>
      <w:hyperlink r:id="rId6" w:history="1">
        <w:r w:rsidRPr="007B0F78">
          <w:rPr>
            <w:rStyle w:val="Hyperlink"/>
            <w:rFonts w:ascii="Arial" w:hAnsi="Arial" w:cs="Arial"/>
            <w:sz w:val="24"/>
            <w:szCs w:val="24"/>
          </w:rPr>
          <w:t>yeahh@yutland.com</w:t>
        </w:r>
      </w:hyperlink>
      <w:r w:rsidRPr="007B0F78">
        <w:rPr>
          <w:rFonts w:ascii="Arial" w:hAnsi="Arial" w:cs="Arial"/>
          <w:sz w:val="24"/>
          <w:szCs w:val="24"/>
        </w:rPr>
        <w:t xml:space="preserve"> или любым удобным способом, указанным на этом сайте.</w:t>
      </w:r>
    </w:p>
    <w:sectPr w:rsidR="00B376DA" w:rsidRPr="007B0F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563C5"/>
    <w:multiLevelType w:val="hybridMultilevel"/>
    <w:tmpl w:val="85EC21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6098E"/>
    <w:multiLevelType w:val="hybridMultilevel"/>
    <w:tmpl w:val="759EBA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9732E"/>
    <w:multiLevelType w:val="hybridMultilevel"/>
    <w:tmpl w:val="FB4AD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705FE"/>
    <w:multiLevelType w:val="hybridMultilevel"/>
    <w:tmpl w:val="1832A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E1AB5"/>
    <w:multiLevelType w:val="hybridMultilevel"/>
    <w:tmpl w:val="A462C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60516"/>
    <w:multiLevelType w:val="hybridMultilevel"/>
    <w:tmpl w:val="A860EA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7413B5"/>
    <w:multiLevelType w:val="hybridMultilevel"/>
    <w:tmpl w:val="93FA7BC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7" w15:restartNumberingAfterBreak="0">
    <w:nsid w:val="24341AD1"/>
    <w:multiLevelType w:val="hybridMultilevel"/>
    <w:tmpl w:val="5666F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E02F28"/>
    <w:multiLevelType w:val="hybridMultilevel"/>
    <w:tmpl w:val="C9CC0A1E"/>
    <w:lvl w:ilvl="0" w:tplc="780E47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21FF9"/>
    <w:multiLevelType w:val="hybridMultilevel"/>
    <w:tmpl w:val="B5BEE0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0C48B9"/>
    <w:multiLevelType w:val="hybridMultilevel"/>
    <w:tmpl w:val="54E0A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1703BD"/>
    <w:multiLevelType w:val="hybridMultilevel"/>
    <w:tmpl w:val="3B1E7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E42AE"/>
    <w:multiLevelType w:val="hybridMultilevel"/>
    <w:tmpl w:val="BC20B3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006471"/>
    <w:multiLevelType w:val="hybridMultilevel"/>
    <w:tmpl w:val="F9582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220784"/>
    <w:multiLevelType w:val="hybridMultilevel"/>
    <w:tmpl w:val="2D28A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C032B7"/>
    <w:multiLevelType w:val="hybridMultilevel"/>
    <w:tmpl w:val="3E6C45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7C5F32"/>
    <w:multiLevelType w:val="hybridMultilevel"/>
    <w:tmpl w:val="8BA22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1A79FD"/>
    <w:multiLevelType w:val="multilevel"/>
    <w:tmpl w:val="478C3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8D531E"/>
    <w:multiLevelType w:val="hybridMultilevel"/>
    <w:tmpl w:val="F16EBE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5"/>
  </w:num>
  <w:num w:numId="4">
    <w:abstractNumId w:val="12"/>
  </w:num>
  <w:num w:numId="5">
    <w:abstractNumId w:val="8"/>
  </w:num>
  <w:num w:numId="6">
    <w:abstractNumId w:val="14"/>
  </w:num>
  <w:num w:numId="7">
    <w:abstractNumId w:val="17"/>
  </w:num>
  <w:num w:numId="8">
    <w:abstractNumId w:val="7"/>
  </w:num>
  <w:num w:numId="9">
    <w:abstractNumId w:val="2"/>
  </w:num>
  <w:num w:numId="10">
    <w:abstractNumId w:val="16"/>
  </w:num>
  <w:num w:numId="11">
    <w:abstractNumId w:val="18"/>
  </w:num>
  <w:num w:numId="12">
    <w:abstractNumId w:val="6"/>
  </w:num>
  <w:num w:numId="13">
    <w:abstractNumId w:val="4"/>
  </w:num>
  <w:num w:numId="14">
    <w:abstractNumId w:val="10"/>
  </w:num>
  <w:num w:numId="15">
    <w:abstractNumId w:val="9"/>
  </w:num>
  <w:num w:numId="16">
    <w:abstractNumId w:val="3"/>
  </w:num>
  <w:num w:numId="17">
    <w:abstractNumId w:val="11"/>
  </w:num>
  <w:num w:numId="18">
    <w:abstractNumId w:val="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442"/>
    <w:rsid w:val="000077A4"/>
    <w:rsid w:val="000247B1"/>
    <w:rsid w:val="00030249"/>
    <w:rsid w:val="00032549"/>
    <w:rsid w:val="000429AC"/>
    <w:rsid w:val="000476B3"/>
    <w:rsid w:val="00066C17"/>
    <w:rsid w:val="000670FC"/>
    <w:rsid w:val="00070A45"/>
    <w:rsid w:val="000746C2"/>
    <w:rsid w:val="00083716"/>
    <w:rsid w:val="000A3FF7"/>
    <w:rsid w:val="000B14CF"/>
    <w:rsid w:val="000B3672"/>
    <w:rsid w:val="000B5970"/>
    <w:rsid w:val="000C707E"/>
    <w:rsid w:val="000D5453"/>
    <w:rsid w:val="00100E61"/>
    <w:rsid w:val="0012384E"/>
    <w:rsid w:val="001326D6"/>
    <w:rsid w:val="00133772"/>
    <w:rsid w:val="001453E4"/>
    <w:rsid w:val="00153442"/>
    <w:rsid w:val="00190535"/>
    <w:rsid w:val="0019558E"/>
    <w:rsid w:val="001A250C"/>
    <w:rsid w:val="001A75BC"/>
    <w:rsid w:val="001C2C55"/>
    <w:rsid w:val="001C76E8"/>
    <w:rsid w:val="001D56D8"/>
    <w:rsid w:val="00200A90"/>
    <w:rsid w:val="00206D05"/>
    <w:rsid w:val="0021712E"/>
    <w:rsid w:val="00230020"/>
    <w:rsid w:val="00230866"/>
    <w:rsid w:val="002332B5"/>
    <w:rsid w:val="0023522F"/>
    <w:rsid w:val="00235462"/>
    <w:rsid w:val="00240606"/>
    <w:rsid w:val="00266DA9"/>
    <w:rsid w:val="00273C54"/>
    <w:rsid w:val="00296EC9"/>
    <w:rsid w:val="002A6548"/>
    <w:rsid w:val="002A74F8"/>
    <w:rsid w:val="002B59F3"/>
    <w:rsid w:val="002D1BEC"/>
    <w:rsid w:val="002D3B95"/>
    <w:rsid w:val="002D3FED"/>
    <w:rsid w:val="002D59EF"/>
    <w:rsid w:val="002D756A"/>
    <w:rsid w:val="002D7B9A"/>
    <w:rsid w:val="002F1B9C"/>
    <w:rsid w:val="002F1C3E"/>
    <w:rsid w:val="002F7541"/>
    <w:rsid w:val="00304402"/>
    <w:rsid w:val="003079DE"/>
    <w:rsid w:val="00331532"/>
    <w:rsid w:val="00344FA0"/>
    <w:rsid w:val="00363496"/>
    <w:rsid w:val="00365225"/>
    <w:rsid w:val="003950B7"/>
    <w:rsid w:val="003A2A63"/>
    <w:rsid w:val="003A3DB4"/>
    <w:rsid w:val="003A4408"/>
    <w:rsid w:val="003A4805"/>
    <w:rsid w:val="003E60A1"/>
    <w:rsid w:val="003F7155"/>
    <w:rsid w:val="00402063"/>
    <w:rsid w:val="00415F78"/>
    <w:rsid w:val="00421EEE"/>
    <w:rsid w:val="00462742"/>
    <w:rsid w:val="0047197C"/>
    <w:rsid w:val="004A5DEF"/>
    <w:rsid w:val="004B6DFD"/>
    <w:rsid w:val="004C00F3"/>
    <w:rsid w:val="004C086E"/>
    <w:rsid w:val="004F45BF"/>
    <w:rsid w:val="005111A8"/>
    <w:rsid w:val="00524EB7"/>
    <w:rsid w:val="0052676D"/>
    <w:rsid w:val="00535101"/>
    <w:rsid w:val="005353A4"/>
    <w:rsid w:val="00551A43"/>
    <w:rsid w:val="00564A5A"/>
    <w:rsid w:val="0057541E"/>
    <w:rsid w:val="00590C8F"/>
    <w:rsid w:val="00592226"/>
    <w:rsid w:val="00595886"/>
    <w:rsid w:val="005F123A"/>
    <w:rsid w:val="00610BE8"/>
    <w:rsid w:val="00644BFE"/>
    <w:rsid w:val="006675CD"/>
    <w:rsid w:val="00672C3F"/>
    <w:rsid w:val="00673D0F"/>
    <w:rsid w:val="00696FC7"/>
    <w:rsid w:val="006B5A13"/>
    <w:rsid w:val="006F3DED"/>
    <w:rsid w:val="007127E2"/>
    <w:rsid w:val="007574AC"/>
    <w:rsid w:val="007670B1"/>
    <w:rsid w:val="007B0F78"/>
    <w:rsid w:val="007B612F"/>
    <w:rsid w:val="007D2672"/>
    <w:rsid w:val="007E0C4E"/>
    <w:rsid w:val="0080425E"/>
    <w:rsid w:val="00813777"/>
    <w:rsid w:val="0083666B"/>
    <w:rsid w:val="0087164B"/>
    <w:rsid w:val="00882FCA"/>
    <w:rsid w:val="008B69AC"/>
    <w:rsid w:val="008E7A64"/>
    <w:rsid w:val="00902252"/>
    <w:rsid w:val="00905B3D"/>
    <w:rsid w:val="00915FF1"/>
    <w:rsid w:val="00916D2B"/>
    <w:rsid w:val="00925AC5"/>
    <w:rsid w:val="00925D22"/>
    <w:rsid w:val="00927EB8"/>
    <w:rsid w:val="009416AE"/>
    <w:rsid w:val="00944774"/>
    <w:rsid w:val="00950B37"/>
    <w:rsid w:val="00954CAB"/>
    <w:rsid w:val="009736EE"/>
    <w:rsid w:val="00983CEC"/>
    <w:rsid w:val="00986D74"/>
    <w:rsid w:val="00991C76"/>
    <w:rsid w:val="009A13B7"/>
    <w:rsid w:val="009A1A3F"/>
    <w:rsid w:val="009A2A43"/>
    <w:rsid w:val="009A686B"/>
    <w:rsid w:val="009B4134"/>
    <w:rsid w:val="009D35FF"/>
    <w:rsid w:val="009E18C9"/>
    <w:rsid w:val="009F2D49"/>
    <w:rsid w:val="009F34A9"/>
    <w:rsid w:val="00A60F61"/>
    <w:rsid w:val="00A7677F"/>
    <w:rsid w:val="00A905C4"/>
    <w:rsid w:val="00A940CE"/>
    <w:rsid w:val="00AB760A"/>
    <w:rsid w:val="00B03312"/>
    <w:rsid w:val="00B052E3"/>
    <w:rsid w:val="00B13F7F"/>
    <w:rsid w:val="00B1599E"/>
    <w:rsid w:val="00B376DA"/>
    <w:rsid w:val="00B40723"/>
    <w:rsid w:val="00B42C5B"/>
    <w:rsid w:val="00B65227"/>
    <w:rsid w:val="00B9052C"/>
    <w:rsid w:val="00B92A07"/>
    <w:rsid w:val="00BB60C2"/>
    <w:rsid w:val="00BB7EA3"/>
    <w:rsid w:val="00BC7971"/>
    <w:rsid w:val="00BE1BF7"/>
    <w:rsid w:val="00BE4CC1"/>
    <w:rsid w:val="00BE7CBE"/>
    <w:rsid w:val="00BF1A83"/>
    <w:rsid w:val="00BF306E"/>
    <w:rsid w:val="00C057A1"/>
    <w:rsid w:val="00C0650D"/>
    <w:rsid w:val="00C16064"/>
    <w:rsid w:val="00C35CE1"/>
    <w:rsid w:val="00C501D1"/>
    <w:rsid w:val="00C51B9C"/>
    <w:rsid w:val="00C72A6A"/>
    <w:rsid w:val="00C8091C"/>
    <w:rsid w:val="00CB665F"/>
    <w:rsid w:val="00CB7C06"/>
    <w:rsid w:val="00CC2D40"/>
    <w:rsid w:val="00CD1579"/>
    <w:rsid w:val="00D125A2"/>
    <w:rsid w:val="00D3498C"/>
    <w:rsid w:val="00D43A46"/>
    <w:rsid w:val="00D460F0"/>
    <w:rsid w:val="00D47C91"/>
    <w:rsid w:val="00D47FE1"/>
    <w:rsid w:val="00D5310A"/>
    <w:rsid w:val="00D560D7"/>
    <w:rsid w:val="00D64060"/>
    <w:rsid w:val="00D90C0F"/>
    <w:rsid w:val="00DA5731"/>
    <w:rsid w:val="00DA6B7F"/>
    <w:rsid w:val="00DD63CC"/>
    <w:rsid w:val="00DE6CDD"/>
    <w:rsid w:val="00E0363B"/>
    <w:rsid w:val="00E1393F"/>
    <w:rsid w:val="00E325A2"/>
    <w:rsid w:val="00E35340"/>
    <w:rsid w:val="00E46CD1"/>
    <w:rsid w:val="00E55248"/>
    <w:rsid w:val="00E74974"/>
    <w:rsid w:val="00E97CB9"/>
    <w:rsid w:val="00EB0471"/>
    <w:rsid w:val="00EB470D"/>
    <w:rsid w:val="00EE35BD"/>
    <w:rsid w:val="00EF3DB0"/>
    <w:rsid w:val="00EF6632"/>
    <w:rsid w:val="00F01444"/>
    <w:rsid w:val="00F15EAC"/>
    <w:rsid w:val="00F24986"/>
    <w:rsid w:val="00F30784"/>
    <w:rsid w:val="00F62DBA"/>
    <w:rsid w:val="00F65FA7"/>
    <w:rsid w:val="00F70570"/>
    <w:rsid w:val="00FB223C"/>
    <w:rsid w:val="00FB2465"/>
    <w:rsid w:val="00FC0977"/>
    <w:rsid w:val="00FE289B"/>
    <w:rsid w:val="00FE456D"/>
    <w:rsid w:val="00FF0D16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A8E70"/>
  <w15:chartTrackingRefBased/>
  <w15:docId w15:val="{B02D2AFD-68FE-4583-9D13-60AC9C7BC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6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4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6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A2A4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B24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ext-justify">
    <w:name w:val="text-justify"/>
    <w:basedOn w:val="Normal"/>
    <w:rsid w:val="003F7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3F7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F7155"/>
    <w:rPr>
      <w:b/>
      <w:bCs/>
    </w:rPr>
  </w:style>
  <w:style w:type="character" w:styleId="Hyperlink">
    <w:name w:val="Hyperlink"/>
    <w:basedOn w:val="DefaultParagraphFont"/>
    <w:uiPriority w:val="99"/>
    <w:unhideWhenUsed/>
    <w:rsid w:val="003F71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34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eahh@yutland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8591A-34A8-2F4A-8E9D-33FB9070C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997</Words>
  <Characters>5685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 Стороженко</dc:creator>
  <cp:keywords/>
  <dc:description/>
  <cp:lastModifiedBy>Пользователь Microsoft Office</cp:lastModifiedBy>
  <cp:revision>2</cp:revision>
  <dcterms:created xsi:type="dcterms:W3CDTF">2020-06-13T13:24:00Z</dcterms:created>
  <dcterms:modified xsi:type="dcterms:W3CDTF">2020-06-13T13:24:00Z</dcterms:modified>
</cp:coreProperties>
</file>