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Гонконгские компании в международном налоговом планировании</w:t>
      </w:r>
    </w:p>
    <w:p w:rsidR="009010D0" w:rsidRPr="009010D0" w:rsidRDefault="009010D0">
      <w:pPr>
        <w:rPr>
          <w:rFonts w:ascii="Arial" w:hAnsi="Arial" w:cs="Arial"/>
          <w:lang w:val="ru-RU"/>
        </w:rPr>
      </w:pP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Ни для кого не секрет, что международное налоговое планирование переживает сейчас непростые времена. И это касается не только России, но и всего мира. Влияние действий Большой двадцатки на установление прозрачности в налоговой сфере, мероприятия ОЭСР, направленные на реализацию плана </w:t>
      </w:r>
      <w:r w:rsidRPr="009010D0">
        <w:rPr>
          <w:rFonts w:ascii="Arial" w:eastAsia="Times New Roman" w:hAnsi="Arial" w:cs="Arial"/>
          <w:color w:val="222222"/>
          <w:shd w:val="clear" w:color="auto" w:fill="FFFFFF"/>
        </w:rPr>
        <w:t>BEPS</w:t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(</w:t>
      </w:r>
      <w:r w:rsidRPr="009010D0">
        <w:rPr>
          <w:rFonts w:ascii="Arial" w:eastAsia="Times New Roman" w:hAnsi="Arial" w:cs="Arial"/>
          <w:color w:val="222222"/>
          <w:shd w:val="clear" w:color="auto" w:fill="FFFFFF"/>
        </w:rPr>
        <w:t>base</w:t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9010D0">
        <w:rPr>
          <w:rFonts w:ascii="Arial" w:eastAsia="Times New Roman" w:hAnsi="Arial" w:cs="Arial"/>
          <w:color w:val="222222"/>
          <w:shd w:val="clear" w:color="auto" w:fill="FFFFFF"/>
        </w:rPr>
        <w:t>erosion</w:t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9010D0">
        <w:rPr>
          <w:rFonts w:ascii="Arial" w:eastAsia="Times New Roman" w:hAnsi="Arial" w:cs="Arial"/>
          <w:color w:val="222222"/>
          <w:shd w:val="clear" w:color="auto" w:fill="FFFFFF"/>
        </w:rPr>
        <w:t>profit</w:t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9010D0">
        <w:rPr>
          <w:rFonts w:ascii="Arial" w:eastAsia="Times New Roman" w:hAnsi="Arial" w:cs="Arial"/>
          <w:color w:val="222222"/>
          <w:shd w:val="clear" w:color="auto" w:fill="FFFFFF"/>
        </w:rPr>
        <w:t>shifting</w:t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), - все это заставляет бизнес менять свои подходы в формировании эффективных механизмов осуществления предпринимательской деятельности с иностранным элементом. С учетом непростой ситуации в Евросоюзе многие бизнесмены нацелены на применение азиатских, и в первую очередь гонконгских компаний.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данной статье мы попробуем разобраться в основных преимуществах гонконгских компаний с налоговой точки зрения.</w:t>
      </w:r>
    </w:p>
    <w:p w:rsidR="009010D0" w:rsidRDefault="009010D0">
      <w:pPr>
        <w:rPr>
          <w:rFonts w:ascii="Arial" w:hAnsi="Arial" w:cs="Arial"/>
          <w:lang w:val="ru-RU"/>
        </w:rPr>
      </w:pPr>
    </w:p>
    <w:p w:rsidR="009010D0" w:rsidRPr="009010D0" w:rsidRDefault="009010D0">
      <w:pPr>
        <w:rPr>
          <w:rFonts w:ascii="Arial" w:hAnsi="Arial" w:cs="Arial"/>
          <w:lang w:val="ru-RU"/>
        </w:rPr>
      </w:pP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Налогообложение гонконгских компаний.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Принцип территориального налогообложения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Гонконге применяется так называемый принцип территориального налогообложения, согласно которому налогом облагается только прибыль, получаемая из источников в Гонконге.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В отличие от </w:t>
      </w:r>
      <w:r>
        <w:rPr>
          <w:rFonts w:ascii="Arial" w:eastAsia="Times New Roman" w:hAnsi="Arial" w:cs="Arial"/>
          <w:color w:val="222222"/>
          <w:shd w:val="clear" w:color="auto" w:fill="FFFFFF"/>
          <w:lang w:val="ru-RU"/>
        </w:rPr>
        <w:t>Украины</w:t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, где у компаний облагается общемировой доход, прибыль, полученная за пределами Гонконга, налогом не облагается.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По существу, при правильном структурировании деятельности гонконгской компании ее доходы не будут облагаться налогами, и в этом смысле гонконгская компания аналогична традиционным офшорам. Таким образом, у компании может быть как офшорный доход (необлагаемый налогом), так и </w:t>
      </w:r>
      <w:proofErr w:type="spellStart"/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оншорный</w:t>
      </w:r>
      <w:proofErr w:type="spellEnd"/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(облагаемый налогом).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Сам принцип территориального налогообложения достаточно четкий и понятный, однако, как показывает практика, в зависимости от конкретных обстоятельств могут возникать спорные ситуации.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Рассмотрим подробнее на конкретных примерах, как реализуется указанный выше принцип.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Согласно разъяснениям (</w:t>
      </w:r>
      <w:r w:rsidRPr="009010D0">
        <w:rPr>
          <w:rFonts w:ascii="Arial" w:eastAsia="Times New Roman" w:hAnsi="Arial" w:cs="Arial"/>
          <w:color w:val="222222"/>
          <w:shd w:val="clear" w:color="auto" w:fill="FFFFFF"/>
        </w:rPr>
        <w:t>Ordinance</w:t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 налоговой службы Гонконга лицо подлежит налогообложению налогом на прибыль при соблюдении следующих условий:</w:t>
      </w:r>
    </w:p>
    <w:p w:rsidR="009010D0" w:rsidRPr="009010D0" w:rsidRDefault="009010D0" w:rsidP="009010D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оно занимается торговой, профессиональной либо предпринимательской деятельностью в Гонконге;</w:t>
      </w:r>
    </w:p>
    <w:p w:rsidR="009010D0" w:rsidRPr="009010D0" w:rsidRDefault="009010D0" w:rsidP="009010D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данные виды деятельности приносят прибыль, и</w:t>
      </w:r>
    </w:p>
    <w:p w:rsidR="009010D0" w:rsidRPr="009010D0" w:rsidRDefault="009010D0" w:rsidP="009010D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получаемая прибыль происходит из Гонконга.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lastRenderedPageBreak/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Первые два условия достаточно просты и понятны, однако некоторых пояснений требует последнее условие - как определить, что источником прибыли является Гонконг?</w:t>
      </w:r>
    </w:p>
    <w:p w:rsidR="009010D0" w:rsidRPr="00D7255A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Гонконгские суды на протяжении ряда лет рассматривали данный вопрос об источнике прибыли и пришли к определяющим принципам в понимании данного вопроса. </w:t>
      </w:r>
      <w:r w:rsidRPr="00D7255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Давайте рассмотрим некоторые из них.</w:t>
      </w:r>
    </w:p>
    <w:p w:rsidR="009010D0" w:rsidRPr="009010D0" w:rsidRDefault="009010D0">
      <w:pPr>
        <w:rPr>
          <w:rFonts w:ascii="Arial" w:hAnsi="Arial" w:cs="Arial"/>
          <w:lang w:val="ru-RU"/>
        </w:rPr>
      </w:pPr>
    </w:p>
    <w:p w:rsidR="009010D0" w:rsidRPr="009010D0" w:rsidRDefault="009010D0">
      <w:pPr>
        <w:rPr>
          <w:rFonts w:ascii="Arial" w:hAnsi="Arial" w:cs="Arial"/>
          <w:lang w:val="ru-RU"/>
        </w:rPr>
      </w:pPr>
      <w:r w:rsidRPr="009010D0">
        <w:rPr>
          <w:rFonts w:ascii="Arial" w:hAnsi="Arial" w:cs="Arial"/>
          <w:lang w:val="ru-RU"/>
        </w:rPr>
        <w:t>Фактические обстоятельства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Вопрос об отнесении прибыли к источникам в Гонконге или за его пределами является в большой степени основанным на фактических обстоятельствах. Отсутствуют какие-то универсальные правила, которые можно применить к любой ситуации, и решение данного вопроса зависит от природы прибыли и соответствующих транзакций, сопутствующих ее получению.</w:t>
      </w:r>
    </w:p>
    <w:p w:rsidR="009010D0" w:rsidRPr="009010D0" w:rsidRDefault="009010D0">
      <w:pPr>
        <w:rPr>
          <w:rFonts w:ascii="Arial" w:hAnsi="Arial" w:cs="Arial"/>
          <w:lang w:val="ru-RU"/>
        </w:rPr>
      </w:pPr>
    </w:p>
    <w:p w:rsidR="009010D0" w:rsidRPr="009010D0" w:rsidRDefault="009010D0">
      <w:pPr>
        <w:rPr>
          <w:rFonts w:ascii="Arial" w:hAnsi="Arial" w:cs="Arial"/>
          <w:lang w:val="ru-RU"/>
        </w:rPr>
      </w:pPr>
      <w:r w:rsidRPr="009010D0">
        <w:rPr>
          <w:rFonts w:ascii="Arial" w:hAnsi="Arial" w:cs="Arial"/>
          <w:lang w:val="ru-RU"/>
        </w:rPr>
        <w:t>Тест операций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 точки зрения данного подхода необходимо выявить, какие действия совершил налогоплательщик, чтобы получить прибыль, и где он их совершил. Другими словами, необходимо определить конкретные операции, которые привели к получению прибыли, а также где эти операции имели место. Источник прибыли должен быть отнесен к операциям именно того налогоплательщика, который их совершил, а не к операциям его взаимозависимых лиц (входящих в группу налогоплательщика).</w:t>
      </w:r>
    </w:p>
    <w:p w:rsidR="009010D0" w:rsidRPr="009010D0" w:rsidRDefault="009010D0">
      <w:pPr>
        <w:rPr>
          <w:rFonts w:ascii="Arial" w:hAnsi="Arial" w:cs="Arial"/>
          <w:lang w:val="ru-RU"/>
        </w:rPr>
      </w:pPr>
    </w:p>
    <w:p w:rsidR="009010D0" w:rsidRPr="009010D0" w:rsidRDefault="009010D0">
      <w:pPr>
        <w:rPr>
          <w:rFonts w:ascii="Arial" w:hAnsi="Arial" w:cs="Arial"/>
          <w:lang w:val="ru-RU"/>
        </w:rPr>
      </w:pPr>
      <w:r w:rsidRPr="009010D0">
        <w:rPr>
          <w:rFonts w:ascii="Arial" w:hAnsi="Arial" w:cs="Arial"/>
          <w:lang w:val="ru-RU"/>
        </w:rPr>
        <w:t>Предшествующая или второстепенная деятельность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Операции, подлежащие налогообложению, не включают весь спектр деятельности налогоплательщика. Фокус направлен на установление географического местоположения операций, генерирующих прибыль налогоплательщика и отличных от предшествующей или второстепенной деятельности.</w:t>
      </w:r>
    </w:p>
    <w:p w:rsidR="009010D0" w:rsidRPr="009010D0" w:rsidRDefault="009010D0">
      <w:pPr>
        <w:rPr>
          <w:rFonts w:ascii="Arial" w:hAnsi="Arial" w:cs="Arial"/>
          <w:lang w:val="ru-RU"/>
        </w:rPr>
      </w:pPr>
    </w:p>
    <w:p w:rsidR="009010D0" w:rsidRPr="009010D0" w:rsidRDefault="009010D0">
      <w:pPr>
        <w:rPr>
          <w:rFonts w:ascii="Arial" w:hAnsi="Arial" w:cs="Arial"/>
          <w:lang w:val="ru-RU"/>
        </w:rPr>
      </w:pPr>
      <w:r w:rsidRPr="009010D0">
        <w:rPr>
          <w:rFonts w:ascii="Arial" w:hAnsi="Arial" w:cs="Arial"/>
          <w:lang w:val="ru-RU"/>
        </w:rPr>
        <w:t>Место принятия решений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Место, в котором принимаются ежедневные инвестиционные или бизнес-решения, необходимо иметь в виду только как один из факторов, который определяет источник прибыли, и обычно это не решающий фактор.</w:t>
      </w:r>
    </w:p>
    <w:p w:rsidR="009010D0" w:rsidRPr="009010D0" w:rsidRDefault="009010D0">
      <w:pPr>
        <w:rPr>
          <w:rFonts w:ascii="Arial" w:hAnsi="Arial" w:cs="Arial"/>
          <w:lang w:val="ru-RU"/>
        </w:rPr>
      </w:pPr>
    </w:p>
    <w:p w:rsidR="009010D0" w:rsidRPr="009010D0" w:rsidRDefault="009010D0">
      <w:pPr>
        <w:rPr>
          <w:rFonts w:ascii="Arial" w:hAnsi="Arial" w:cs="Arial"/>
          <w:lang w:val="ru-RU"/>
        </w:rPr>
      </w:pPr>
      <w:r w:rsidRPr="009010D0">
        <w:rPr>
          <w:rFonts w:ascii="Arial" w:hAnsi="Arial" w:cs="Arial"/>
          <w:lang w:val="ru-RU"/>
        </w:rPr>
        <w:t>Бизнес-присутствие за пределами Гонконга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Гонконгская компания может создать офис за рубежом, который будет зарабатывать прибыль за пределами Гонконга, однако само по себе отсутствие такого офиса не означает, что вся прибыль компании возникает или относится к Гонконгу. Тем не менее в большинстве случаев, когда основное место </w:t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>деятельности находится в Гонконге и у компании нет присутствия за рубежом, ее прибыль будет облагаться налогом в Гонконге.</w:t>
      </w:r>
    </w:p>
    <w:p w:rsidR="009010D0" w:rsidRPr="009010D0" w:rsidRDefault="009010D0">
      <w:pPr>
        <w:rPr>
          <w:rFonts w:ascii="Arial" w:hAnsi="Arial" w:cs="Arial"/>
          <w:lang w:val="ru-RU"/>
        </w:rPr>
      </w:pPr>
    </w:p>
    <w:p w:rsidR="009010D0" w:rsidRPr="009010D0" w:rsidRDefault="009010D0">
      <w:pPr>
        <w:rPr>
          <w:rFonts w:ascii="Arial" w:hAnsi="Arial" w:cs="Arial"/>
          <w:lang w:val="ru-RU"/>
        </w:rPr>
      </w:pPr>
      <w:r w:rsidRPr="009010D0">
        <w:rPr>
          <w:rFonts w:ascii="Arial" w:hAnsi="Arial" w:cs="Arial"/>
          <w:lang w:val="ru-RU"/>
        </w:rPr>
        <w:t>Прибыль торговых компаний. Контракты купли-продажи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Фактор, который определяет место возникновения прибыли от торговой деятельности товарами и сырьем, обычно связан с местом, где контракты купли-продажи выполняются (совершаются). При этом под выполнением понимается не только юридическое место исполнения контракта, а также сюда включаются переговоры, заключение и исполнение положений контракта.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Согласно судебному решению Апелляционного суда (</w:t>
      </w:r>
      <w:r w:rsidRPr="009010D0">
        <w:rPr>
          <w:rFonts w:ascii="Arial" w:eastAsia="Times New Roman" w:hAnsi="Arial" w:cs="Arial"/>
          <w:color w:val="222222"/>
          <w:shd w:val="clear" w:color="auto" w:fill="FFFFFF"/>
        </w:rPr>
        <w:t>Magna</w:t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9010D0">
        <w:rPr>
          <w:rFonts w:ascii="Arial" w:eastAsia="Times New Roman" w:hAnsi="Arial" w:cs="Arial"/>
          <w:color w:val="222222"/>
          <w:shd w:val="clear" w:color="auto" w:fill="FFFFFF"/>
        </w:rPr>
        <w:t>Industrial</w:t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9010D0">
        <w:rPr>
          <w:rFonts w:ascii="Arial" w:eastAsia="Times New Roman" w:hAnsi="Arial" w:cs="Arial"/>
          <w:color w:val="222222"/>
          <w:shd w:val="clear" w:color="auto" w:fill="FFFFFF"/>
        </w:rPr>
        <w:t>Co</w:t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. </w:t>
      </w:r>
      <w:r w:rsidRPr="009010D0">
        <w:rPr>
          <w:rFonts w:ascii="Arial" w:eastAsia="Times New Roman" w:hAnsi="Arial" w:cs="Arial"/>
          <w:color w:val="222222"/>
          <w:shd w:val="clear" w:color="auto" w:fill="FFFFFF"/>
        </w:rPr>
        <w:t>Ltd</w:t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9010D0">
        <w:rPr>
          <w:rFonts w:ascii="Arial" w:eastAsia="Times New Roman" w:hAnsi="Arial" w:cs="Arial"/>
          <w:color w:val="222222"/>
          <w:shd w:val="clear" w:color="auto" w:fill="FFFFFF"/>
        </w:rPr>
        <w:t>v</w:t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. </w:t>
      </w:r>
      <w:r w:rsidRPr="009010D0">
        <w:rPr>
          <w:rFonts w:ascii="Arial" w:eastAsia="Times New Roman" w:hAnsi="Arial" w:cs="Arial"/>
          <w:color w:val="222222"/>
          <w:shd w:val="clear" w:color="auto" w:fill="FFFFFF"/>
        </w:rPr>
        <w:t>CIR</w:t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) в подобных вопросах необходим широкий подход и следует рассматривать все релевантные операции, направленные на извлечение прибыли, а не только сам факт покупки и продажи товаров. В частности, суд в упомянутом деле отметил, что вопрос, где товары были приобретены и проданы, важен, однако есть и другие вопросы, </w:t>
      </w:r>
      <w:proofErr w:type="gramStart"/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например</w:t>
      </w:r>
      <w:proofErr w:type="gramEnd"/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как товары были произведены и хранились, как производились заявки на отгрузку, как обрабатывались заказы, как товары были отправлены, как было организовано финансирование.</w:t>
      </w:r>
    </w:p>
    <w:p w:rsidR="009010D0" w:rsidRPr="009010D0" w:rsidRDefault="009010D0">
      <w:pPr>
        <w:rPr>
          <w:rFonts w:ascii="Arial" w:hAnsi="Arial" w:cs="Arial"/>
          <w:lang w:val="ru-RU"/>
        </w:rPr>
      </w:pPr>
    </w:p>
    <w:p w:rsidR="009010D0" w:rsidRPr="009010D0" w:rsidRDefault="009010D0">
      <w:pPr>
        <w:rPr>
          <w:rFonts w:ascii="Arial" w:hAnsi="Arial" w:cs="Arial"/>
          <w:lang w:val="ru-RU"/>
        </w:rPr>
      </w:pPr>
      <w:r w:rsidRPr="009010D0">
        <w:rPr>
          <w:rFonts w:ascii="Arial" w:hAnsi="Arial" w:cs="Arial"/>
          <w:lang w:val="ru-RU"/>
        </w:rPr>
        <w:t>Как происходит оценка релевантных фактов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При рассмотрении фактов для решения вопроса об отнесении прибыли во внимание принимается природа и качество соответствующей деятельности в большей степени, чем количество. Причинно-следственные связи между деятельностью и прибылью являются решающим фактором.</w:t>
      </w:r>
    </w:p>
    <w:p w:rsidR="009010D0" w:rsidRPr="009010D0" w:rsidRDefault="009010D0">
      <w:pPr>
        <w:rPr>
          <w:rFonts w:ascii="Arial" w:hAnsi="Arial" w:cs="Arial"/>
          <w:lang w:val="ru-RU"/>
        </w:rPr>
      </w:pPr>
    </w:p>
    <w:p w:rsidR="009010D0" w:rsidRPr="009010D0" w:rsidRDefault="009010D0">
      <w:pPr>
        <w:rPr>
          <w:rFonts w:ascii="Arial" w:hAnsi="Arial" w:cs="Arial"/>
          <w:lang w:val="ru-RU"/>
        </w:rPr>
      </w:pPr>
      <w:r w:rsidRPr="009010D0">
        <w:rPr>
          <w:rFonts w:ascii="Arial" w:hAnsi="Arial" w:cs="Arial"/>
          <w:lang w:val="ru-RU"/>
        </w:rPr>
        <w:t>Нерелевантные факты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Факты, которые прямо не связаны с торговой деятельностью, рассматриваются как не относящиеся к делу в определении места возникновения прибыли. Например, аренда офисных помещений, наем персонала, обустройство офиса и т.д.</w:t>
      </w:r>
    </w:p>
    <w:p w:rsidR="009010D0" w:rsidRPr="009010D0" w:rsidRDefault="009010D0">
      <w:pPr>
        <w:rPr>
          <w:rFonts w:ascii="Arial" w:hAnsi="Arial" w:cs="Arial"/>
          <w:lang w:val="ru-RU"/>
        </w:rPr>
      </w:pPr>
    </w:p>
    <w:p w:rsidR="009010D0" w:rsidRPr="009010D0" w:rsidRDefault="009010D0">
      <w:pPr>
        <w:rPr>
          <w:rFonts w:ascii="Arial" w:hAnsi="Arial" w:cs="Arial"/>
          <w:lang w:val="ru-RU"/>
        </w:rPr>
      </w:pPr>
      <w:r w:rsidRPr="009010D0">
        <w:rPr>
          <w:rFonts w:ascii="Arial" w:hAnsi="Arial" w:cs="Arial"/>
          <w:lang w:val="ru-RU"/>
        </w:rPr>
        <w:t>Общая практика</w:t>
      </w:r>
    </w:p>
    <w:p w:rsidR="00406EB5" w:rsidRPr="00406EB5" w:rsidRDefault="009010D0" w:rsidP="009010D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val="ru-RU"/>
        </w:rPr>
      </w:pPr>
      <w:r w:rsidRPr="00406EB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Если контракты купли-продажи выполняются в Гонконге, прибыль облагается в Гонконге.</w:t>
      </w:r>
    </w:p>
    <w:p w:rsidR="00406EB5" w:rsidRPr="00406EB5" w:rsidRDefault="009010D0" w:rsidP="009010D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val="ru-RU"/>
        </w:rPr>
      </w:pPr>
      <w:r w:rsidRPr="00406EB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Если контракты выполняются за пределами Гонконга, прибыль в Гонконге не облагается.</w:t>
      </w:r>
    </w:p>
    <w:p w:rsidR="00406EB5" w:rsidRPr="00406EB5" w:rsidRDefault="009010D0" w:rsidP="009010D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val="ru-RU"/>
        </w:rPr>
      </w:pPr>
      <w:r w:rsidRPr="00406EB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Если контракт купли-продажи выполняется в Гонконге, предполагается, что прибыль облагается в Гонконге, однако другие релевантные факты должны быть приняты во внимание для определения источника прибыли.</w:t>
      </w:r>
    </w:p>
    <w:p w:rsidR="00406EB5" w:rsidRPr="00406EB5" w:rsidRDefault="009010D0" w:rsidP="009010D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val="ru-RU"/>
        </w:rPr>
      </w:pPr>
      <w:r w:rsidRPr="00406EB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Если продажа осуществлена гонконгскому покупателю (включая гонконгский офис зарубежного покупателя), считается, что такой контракт выполнен в Гонконге.</w:t>
      </w:r>
    </w:p>
    <w:p w:rsidR="009010D0" w:rsidRPr="00406EB5" w:rsidRDefault="009010D0" w:rsidP="009010D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val="ru-RU"/>
        </w:rPr>
      </w:pPr>
      <w:r w:rsidRPr="00406EB5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>Если выполнение контрактов купли-продажи не предполагает выезд за пределы Гонконга, но осуществляется с использованием телефона или других электронных средств связи, включая Интернет, такие контракты считаются выполненными в Гонконге.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Прибыль от торговой деятельности рассматривается либо полностью освобожденной от налогообложения, либо полностью налогооблагаемой, какое-либо пропорциональное распределение не допускается.</w:t>
      </w:r>
    </w:p>
    <w:p w:rsidR="009010D0" w:rsidRPr="009010D0" w:rsidRDefault="009010D0">
      <w:pPr>
        <w:rPr>
          <w:rFonts w:ascii="Arial" w:hAnsi="Arial" w:cs="Arial"/>
          <w:lang w:val="ru-RU"/>
        </w:rPr>
      </w:pPr>
    </w:p>
    <w:p w:rsidR="009010D0" w:rsidRPr="009010D0" w:rsidRDefault="009010D0">
      <w:pPr>
        <w:rPr>
          <w:rFonts w:ascii="Arial" w:hAnsi="Arial" w:cs="Arial"/>
          <w:lang w:val="ru-RU"/>
        </w:rPr>
      </w:pPr>
      <w:r w:rsidRPr="009010D0">
        <w:rPr>
          <w:rFonts w:ascii="Arial" w:hAnsi="Arial" w:cs="Arial"/>
          <w:lang w:val="ru-RU"/>
        </w:rPr>
        <w:t>Агентское вознаграждение. Место оказания услуг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Когда деятельность компании связана с получением агентского вознаграждения за поиск покупателей в интересах поставщиков или наоборот, то такая деятельность считается относящейся к Гонконгу, если она выполнялась в Гонконге, и прибыль считается полученной из источников в Гонконге.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Такие факторы, как место, где находятся принципалы, и как они были найдены агентом, место, где осуществлялась вспомогательная деятельность, до или после получения комиссионного вознаграждения, обычно не влияют на определение источника агентского вознаграждения.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случае, когда вознаграждение получено лицом, находящимся в Гонконге, но деятельность, в отношении которой получено вознаграждение, велась за его пределами, вознаграждение в Гонконге налогом не облагается.</w:t>
      </w:r>
    </w:p>
    <w:p w:rsidR="009010D0" w:rsidRDefault="009010D0">
      <w:pPr>
        <w:rPr>
          <w:rFonts w:ascii="Arial" w:hAnsi="Arial" w:cs="Arial"/>
          <w:lang w:val="ru-RU"/>
        </w:rPr>
      </w:pPr>
    </w:p>
    <w:p w:rsidR="00406EB5" w:rsidRPr="009010D0" w:rsidRDefault="00406EB5">
      <w:pPr>
        <w:rPr>
          <w:rFonts w:ascii="Arial" w:hAnsi="Arial" w:cs="Arial"/>
          <w:lang w:val="ru-RU"/>
        </w:rPr>
      </w:pPr>
    </w:p>
    <w:p w:rsidR="009010D0" w:rsidRPr="009010D0" w:rsidRDefault="009010D0">
      <w:pPr>
        <w:rPr>
          <w:rFonts w:ascii="Arial" w:hAnsi="Arial" w:cs="Arial"/>
          <w:lang w:val="ru-RU"/>
        </w:rPr>
      </w:pPr>
      <w:r w:rsidRPr="009010D0">
        <w:rPr>
          <w:rFonts w:ascii="Arial" w:hAnsi="Arial" w:cs="Arial"/>
          <w:lang w:val="ru-RU"/>
        </w:rPr>
        <w:t>ТРАДИЦИОННОЕ ИСПОЛЬЗОВАНИЕ ГОНКОГСКИХ КОМПАНИЙ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Благодаря территориальной системе налогообложения компании Гонконга являются альтернативой офшорам, поскольку при чуть больших затратах на содержание компании достигается аналогичная налоговая экономия.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Поэтому наиболее распространенной сферой деятельности использования гонконгских компаний является международная торговля, в частности, при осуществлении экспортно-импортных операций между странами Юго-Восточной Азии (включая Китай), Европой и СНГ.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Обычно гонконгская компания выступает как транзитное звено при поставках товаров, например, из Китая в СНГ/Европу, при этом гонконгская компания используется, например, как центр прибыли (за счет трансфертного ценообразования).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В отличие от классических офшоров компании, зарегистрированные в Гонконге, считаются в мире вполне респектабельными, что в текущих условиях мировой </w:t>
      </w:r>
      <w:proofErr w:type="spellStart"/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деофшоризации</w:t>
      </w:r>
      <w:proofErr w:type="spellEnd"/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влияет на работу с контрагентами, а также на возможность беспрепятственного открытия банковских счетов. Последнее время многие </w:t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>иностранные банки ужесточили требования в отношении офшорных компаний и либо полностью прекратили открывать операционные счета таким компаниям, либо установили дополнительные ограничения в виде повышенных тарифов на обслуживание или необходимости поддержания неснижаемого остатка денежных средств на расчетном счете.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Другим популярным направлением является использование гонконгских компаний в сфере услуг. За счет того, что гонконгская компания получает доход не из источников в Гонконге, как мы отмечали выше, такой доход не будет облагаться корпоративным налогом на прибыль. В то же время у компании, которая платит за соответствующие услуги (например, украинской), как правило, такие затраты уменьшают налоговую базу.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Конечно, данные расходы на оплату услуг гонконгской компании должны быть в идеале связанными с извлечением прибыли и иметь экономическое обоснование. В противном случае при злоупотреблении таким способом налогового планирования это может привести к конфликтной ситуации с налоговыми органами и исключению данных затрат из расходов.</w:t>
      </w:r>
    </w:p>
    <w:p w:rsidR="009010D0" w:rsidRPr="009010D0" w:rsidRDefault="009010D0" w:rsidP="009010D0">
      <w:pPr>
        <w:rPr>
          <w:rFonts w:ascii="Arial" w:eastAsia="Times New Roman" w:hAnsi="Arial" w:cs="Arial"/>
          <w:lang w:val="ru-RU"/>
        </w:rPr>
      </w:pPr>
      <w:r w:rsidRPr="009010D0">
        <w:rPr>
          <w:rFonts w:ascii="Arial" w:eastAsia="Times New Roman" w:hAnsi="Arial" w:cs="Arial"/>
          <w:lang w:val="ru-RU"/>
        </w:rPr>
        <w:br/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Также можно рассматривать и направление деятельности в виде оказания услуг по договору перевозки, транспортно-экспедиционных услуг и иных, которые могут быть связаны с экспортно-импортными операциями налогоплательщика. Очевидно, что при осуществлении налогоплательщиком деятельности исключительно на территории Украины будет весьма затруднительным доказать обоснованность таких расходов.</w:t>
      </w:r>
    </w:p>
    <w:p w:rsidR="009010D0" w:rsidRDefault="009010D0" w:rsidP="009010D0">
      <w:pPr>
        <w:rPr>
          <w:rFonts w:ascii="Arial" w:eastAsia="Times New Roman" w:hAnsi="Arial" w:cs="Arial"/>
          <w:lang w:val="ru-RU"/>
        </w:rPr>
      </w:pPr>
      <w:bookmarkStart w:id="0" w:name="_GoBack"/>
      <w:bookmarkEnd w:id="0"/>
    </w:p>
    <w:p w:rsidR="003257D0" w:rsidRPr="00991612" w:rsidRDefault="003257D0" w:rsidP="00991612">
      <w:pPr>
        <w:pStyle w:val="HTMLPreformatted"/>
        <w:shd w:val="clear" w:color="auto" w:fill="FFFFFF"/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</w:pPr>
      <w:r w:rsidRPr="00991612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Гонконг отсутствует в списке офшорных зон, утвержденном Распоряжением КМУ от 23.02.2011 №143-р</w:t>
      </w:r>
      <w:r w:rsidR="00991612" w:rsidRPr="00991612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 «Об утверждении перечня офшорных зон»</w:t>
      </w:r>
      <w:r w:rsidRPr="00991612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, однако присутствует </w:t>
      </w:r>
      <w:r w:rsidR="00991612" w:rsidRPr="00991612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Постановлении КМУ от 27.12.2017 №1045, которым утвержден </w:t>
      </w:r>
      <w:r w:rsidRPr="00991612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спис</w:t>
      </w:r>
      <w:r w:rsidR="00991612" w:rsidRPr="00991612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ок</w:t>
      </w:r>
      <w:r w:rsidRPr="00991612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 государств</w:t>
      </w:r>
      <w:r w:rsidR="00991612" w:rsidRPr="00991612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, которые отвечают критериям, установленным </w:t>
      </w:r>
      <w:proofErr w:type="spellStart"/>
      <w:r w:rsidR="00991612" w:rsidRPr="00991612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пп</w:t>
      </w:r>
      <w:proofErr w:type="spellEnd"/>
      <w:r w:rsidR="00991612" w:rsidRPr="00991612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. 39.2.1.2 ст. 39 НКУ (касательно трансфертного налогообложения), соответственно, выстраивать работу через гонконгскую компанию необходимо с учетом указанных положений НКУ.  </w:t>
      </w:r>
    </w:p>
    <w:p w:rsidR="003257D0" w:rsidRPr="003257D0" w:rsidRDefault="003257D0" w:rsidP="00991612">
      <w:pPr>
        <w:pStyle w:val="HTMLPreformatted"/>
        <w:shd w:val="clear" w:color="auto" w:fill="FFFFFF"/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</w:pPr>
      <w:bookmarkStart w:id="1" w:name="n3"/>
      <w:bookmarkEnd w:id="1"/>
      <w:r w:rsidRPr="003257D0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</w:p>
    <w:p w:rsidR="009010D0" w:rsidRPr="00991612" w:rsidRDefault="009010D0" w:rsidP="009010D0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  <w:r w:rsidRPr="00991612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На практике это означает, что при заключении контрактов с гонконгскими компаниями сделка или сделки на сумму свыше </w:t>
      </w:r>
      <w:r w:rsidR="00991612" w:rsidRPr="00991612">
        <w:rPr>
          <w:rFonts w:ascii="Arial" w:eastAsia="Times New Roman" w:hAnsi="Arial" w:cs="Arial"/>
          <w:color w:val="222222"/>
          <w:shd w:val="clear" w:color="auto" w:fill="FFFFFF"/>
          <w:lang w:val="ru-RU"/>
        </w:rPr>
        <w:t>5</w:t>
      </w:r>
      <w:r w:rsidRPr="00991612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миллионов </w:t>
      </w:r>
      <w:r w:rsidR="00991612" w:rsidRPr="00991612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гривен</w:t>
      </w:r>
      <w:r w:rsidRPr="00991612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с одним лицом в течение календарного года будут признаваться контролируемыми</w:t>
      </w:r>
      <w:r w:rsidR="00991612" w:rsidRPr="00991612">
        <w:rPr>
          <w:rFonts w:ascii="Arial" w:eastAsia="Times New Roman" w:hAnsi="Arial" w:cs="Arial"/>
          <w:color w:val="222222"/>
          <w:shd w:val="clear" w:color="auto" w:fill="FFFFFF"/>
          <w:lang w:val="ru-RU"/>
        </w:rPr>
        <w:t>, при условии наличия годового оборота у украинского контрагента на сумму более 50 миллионов гривен</w:t>
      </w:r>
      <w:r w:rsidRPr="00991612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(подп. </w:t>
      </w:r>
      <w:proofErr w:type="spellStart"/>
      <w:r w:rsidR="00991612" w:rsidRPr="00991612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пп</w:t>
      </w:r>
      <w:proofErr w:type="spellEnd"/>
      <w:r w:rsidR="00991612" w:rsidRPr="00991612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. 39.2.1.2 </w:t>
      </w:r>
      <w:proofErr w:type="spellStart"/>
      <w:r w:rsidR="00991612" w:rsidRPr="00991612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пп</w:t>
      </w:r>
      <w:proofErr w:type="spellEnd"/>
      <w:r w:rsidR="00991612" w:rsidRPr="00991612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. 39.2.1 п. 39.2 </w:t>
      </w:r>
      <w:r w:rsidR="00991612" w:rsidRPr="00991612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ст. 39 НКУ</w:t>
      </w:r>
      <w:r w:rsidRPr="00991612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). На </w:t>
      </w:r>
      <w:r w:rsidR="00991612" w:rsidRPr="00991612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украинского</w:t>
      </w:r>
      <w:r w:rsidRPr="00991612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налогоплательщика это возлагает дополнительные обязанности уведомить налоговый орган о наличии контролируемой сделки и при необходимости доказать, что цена в такой сделке соответствует уровню рыночных цен. </w:t>
      </w:r>
    </w:p>
    <w:p w:rsidR="009010D0" w:rsidRPr="00991612" w:rsidRDefault="009010D0">
      <w:pPr>
        <w:rPr>
          <w:rFonts w:ascii="Arial" w:eastAsia="Times New Roman" w:hAnsi="Arial" w:cs="Arial"/>
          <w:sz w:val="20"/>
          <w:szCs w:val="20"/>
          <w:lang w:val="ru-RU"/>
        </w:rPr>
      </w:pPr>
    </w:p>
    <w:p w:rsidR="009010D0" w:rsidRDefault="009010D0">
      <w:pPr>
        <w:rPr>
          <w:rFonts w:ascii="Arial" w:hAnsi="Arial" w:cs="Arial"/>
          <w:lang w:val="ru-RU"/>
        </w:rPr>
      </w:pPr>
      <w:r w:rsidRPr="009010D0">
        <w:rPr>
          <w:rFonts w:ascii="Arial" w:hAnsi="Arial" w:cs="Arial"/>
          <w:lang w:val="ru-RU"/>
        </w:rPr>
        <w:t>Соглашения об устранении двойного налогообложения между Украиной и Гонконгом нет, поэтому использовать гонконгские компании для холдинговых структур нецелесообразно.</w:t>
      </w:r>
    </w:p>
    <w:p w:rsidR="00406EB5" w:rsidRDefault="00406EB5">
      <w:pPr>
        <w:rPr>
          <w:rFonts w:ascii="Arial" w:hAnsi="Arial" w:cs="Arial"/>
          <w:lang w:val="ru-RU"/>
        </w:rPr>
      </w:pPr>
    </w:p>
    <w:p w:rsidR="00406EB5" w:rsidRPr="00406EB5" w:rsidRDefault="00406EB5" w:rsidP="00406E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lastRenderedPageBreak/>
        <w:t xml:space="preserve">Если Вам нужна консультация по использованию гонконгской компании – пишите нам на </w:t>
      </w:r>
      <w:hyperlink r:id="rId5" w:history="1">
        <w:r w:rsidRPr="00F24113">
          <w:rPr>
            <w:rStyle w:val="Hyperlink"/>
            <w:rFonts w:ascii="Arial" w:hAnsi="Arial" w:cs="Arial"/>
          </w:rPr>
          <w:t>yeahh</w:t>
        </w:r>
        <w:r w:rsidRPr="00F24113">
          <w:rPr>
            <w:rStyle w:val="Hyperlink"/>
            <w:rFonts w:ascii="Arial" w:hAnsi="Arial" w:cs="Arial"/>
            <w:lang w:val="ru-RU"/>
          </w:rPr>
          <w:t>@</w:t>
        </w:r>
        <w:r w:rsidRPr="00F24113">
          <w:rPr>
            <w:rStyle w:val="Hyperlink"/>
            <w:rFonts w:ascii="Arial" w:hAnsi="Arial" w:cs="Arial"/>
          </w:rPr>
          <w:t>yutland</w:t>
        </w:r>
        <w:r w:rsidRPr="00F24113">
          <w:rPr>
            <w:rStyle w:val="Hyperlink"/>
            <w:rFonts w:ascii="Arial" w:hAnsi="Arial" w:cs="Arial"/>
            <w:lang w:val="ru-RU"/>
          </w:rPr>
          <w:t>.</w:t>
        </w:r>
        <w:r w:rsidRPr="00F24113">
          <w:rPr>
            <w:rStyle w:val="Hyperlink"/>
            <w:rFonts w:ascii="Arial" w:hAnsi="Arial" w:cs="Arial"/>
          </w:rPr>
          <w:t>com</w:t>
        </w:r>
      </w:hyperlink>
      <w:r>
        <w:rPr>
          <w:rFonts w:ascii="Arial" w:hAnsi="Arial" w:cs="Arial"/>
          <w:lang w:val="ru-RU"/>
        </w:rPr>
        <w:t xml:space="preserve"> или любым удобным способом, указанным на этом сайте. Материалы для статьи взяты с сайта </w:t>
      </w:r>
      <w:hyperlink r:id="rId6" w:history="1">
        <w:r w:rsidRPr="00406EB5">
          <w:rPr>
            <w:rFonts w:ascii="Arial" w:hAnsi="Arial" w:cs="Arial"/>
            <w:lang w:val="ru-RU"/>
          </w:rPr>
          <w:t>https://gsl.org/</w:t>
        </w:r>
      </w:hyperlink>
      <w:r w:rsidRPr="00406EB5">
        <w:rPr>
          <w:rFonts w:ascii="Arial" w:hAnsi="Arial" w:cs="Arial"/>
          <w:lang w:val="ru-RU"/>
        </w:rPr>
        <w:t xml:space="preserve">. </w:t>
      </w:r>
    </w:p>
    <w:p w:rsidR="00406EB5" w:rsidRPr="00406EB5" w:rsidRDefault="00406EB5">
      <w:pPr>
        <w:rPr>
          <w:rFonts w:ascii="Arial" w:hAnsi="Arial" w:cs="Arial"/>
          <w:lang w:val="ru-RU"/>
        </w:rPr>
      </w:pPr>
    </w:p>
    <w:p w:rsidR="00406EB5" w:rsidRPr="00406EB5" w:rsidRDefault="00406EB5">
      <w:pPr>
        <w:rPr>
          <w:rFonts w:ascii="Arial" w:hAnsi="Arial" w:cs="Arial"/>
          <w:lang w:val="ru-RU"/>
        </w:rPr>
      </w:pPr>
    </w:p>
    <w:sectPr w:rsidR="00406EB5" w:rsidRPr="00406EB5" w:rsidSect="0004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55F3F"/>
    <w:multiLevelType w:val="hybridMultilevel"/>
    <w:tmpl w:val="7C78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C4978"/>
    <w:multiLevelType w:val="hybridMultilevel"/>
    <w:tmpl w:val="A4A8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D0"/>
    <w:rsid w:val="000427B1"/>
    <w:rsid w:val="003257D0"/>
    <w:rsid w:val="00406EB5"/>
    <w:rsid w:val="009010D0"/>
    <w:rsid w:val="00991612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95520"/>
  <w15:chartTrackingRefBased/>
  <w15:docId w15:val="{45418A90-69B7-6944-8810-C0FD4A92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6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E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5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57D0"/>
    <w:rPr>
      <w:rFonts w:ascii="Courier New" w:eastAsia="Times New Roman" w:hAnsi="Courier New" w:cs="Courier New"/>
      <w:sz w:val="20"/>
      <w:szCs w:val="20"/>
    </w:rPr>
  </w:style>
  <w:style w:type="paragraph" w:customStyle="1" w:styleId="rvps17">
    <w:name w:val="rvps17"/>
    <w:basedOn w:val="Normal"/>
    <w:rsid w:val="003257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rvts23">
    <w:name w:val="rvts23"/>
    <w:basedOn w:val="DefaultParagraphFont"/>
    <w:rsid w:val="003257D0"/>
  </w:style>
  <w:style w:type="character" w:customStyle="1" w:styleId="rvts64">
    <w:name w:val="rvts64"/>
    <w:basedOn w:val="DefaultParagraphFont"/>
    <w:rsid w:val="003257D0"/>
  </w:style>
  <w:style w:type="paragraph" w:customStyle="1" w:styleId="rvps7">
    <w:name w:val="rvps7"/>
    <w:basedOn w:val="Normal"/>
    <w:rsid w:val="003257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rvts9">
    <w:name w:val="rvts9"/>
    <w:basedOn w:val="DefaultParagraphFont"/>
    <w:rsid w:val="003257D0"/>
  </w:style>
  <w:style w:type="paragraph" w:customStyle="1" w:styleId="rvps6">
    <w:name w:val="rvps6"/>
    <w:basedOn w:val="Normal"/>
    <w:rsid w:val="003257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31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sl.org/" TargetMode="External"/><Relationship Id="rId5" Type="http://schemas.openxmlformats.org/officeDocument/2006/relationships/hyperlink" Target="mailto:yeahh@yutlan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2020-06-13T12:22:00Z</dcterms:created>
  <dcterms:modified xsi:type="dcterms:W3CDTF">2020-06-17T13:02:00Z</dcterms:modified>
</cp:coreProperties>
</file>