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96159" w14:textId="77777777" w:rsidR="00C15AD4" w:rsidRPr="00C15AD4" w:rsidRDefault="00C15AD4" w:rsidP="000B55B3">
      <w:pPr>
        <w:rPr>
          <w:rFonts w:ascii="Arial" w:eastAsia="Times New Roman" w:hAnsi="Arial" w:cs="Arial"/>
          <w:lang w:val="ru-RU"/>
        </w:rPr>
      </w:pPr>
      <w:r w:rsidRPr="00C15AD4">
        <w:rPr>
          <w:rFonts w:ascii="Arial" w:eastAsia="Times New Roman" w:hAnsi="Arial" w:cs="Arial"/>
          <w:lang w:val="ru-RU"/>
        </w:rPr>
        <w:t xml:space="preserve">Иностранная компания для </w:t>
      </w:r>
      <w:r w:rsidRPr="00C15AD4">
        <w:rPr>
          <w:rFonts w:ascii="Arial" w:eastAsia="Times New Roman" w:hAnsi="Arial" w:cs="Arial"/>
        </w:rPr>
        <w:t>IP</w:t>
      </w:r>
      <w:r w:rsidRPr="00C15AD4">
        <w:rPr>
          <w:rFonts w:ascii="Arial" w:eastAsia="Times New Roman" w:hAnsi="Arial" w:cs="Arial"/>
          <w:lang w:val="ru-RU"/>
        </w:rPr>
        <w:t xml:space="preserve"> и интернет-проектов. Выгода и риски</w:t>
      </w:r>
    </w:p>
    <w:p w14:paraId="012A6B45" w14:textId="77777777" w:rsidR="00C15AD4" w:rsidRPr="00C15AD4" w:rsidRDefault="00C15AD4" w:rsidP="000B55B3">
      <w:pPr>
        <w:rPr>
          <w:rFonts w:ascii="Arial" w:eastAsia="Times New Roman" w:hAnsi="Arial" w:cs="Arial"/>
          <w:lang w:val="ru-RU"/>
        </w:rPr>
      </w:pPr>
    </w:p>
    <w:p w14:paraId="1850A81E" w14:textId="6E95ED8C" w:rsidR="00C15AD4" w:rsidRPr="00C15AD4" w:rsidRDefault="00C15AD4" w:rsidP="000B55B3">
      <w:pPr>
        <w:rPr>
          <w:rFonts w:ascii="Arial" w:eastAsia="Times New Roman" w:hAnsi="Arial" w:cs="Arial"/>
          <w:color w:val="222222"/>
          <w:shd w:val="clear" w:color="auto" w:fill="FFFFFF"/>
          <w:lang w:val="ru-RU"/>
        </w:rPr>
      </w:pPr>
      <w:r w:rsidRPr="00C15AD4">
        <w:rPr>
          <w:rFonts w:ascii="Arial" w:eastAsia="Times New Roman" w:hAnsi="Arial" w:cs="Arial"/>
          <w:lang w:val="ru-RU"/>
        </w:rPr>
        <w:t xml:space="preserve">Предлагаем Вам достаточно интересную статью с портала </w:t>
      </w:r>
      <w:hyperlink r:id="rId5" w:history="1">
        <w:r w:rsidRPr="00C15AD4">
          <w:rPr>
            <w:rStyle w:val="Hyperlink"/>
            <w:rFonts w:ascii="Arial" w:eastAsia="Times New Roman" w:hAnsi="Arial" w:cs="Arial"/>
          </w:rPr>
          <w:t>www</w:t>
        </w:r>
        <w:r w:rsidRPr="00C15AD4">
          <w:rPr>
            <w:rStyle w:val="Hyperlink"/>
            <w:rFonts w:ascii="Arial" w:eastAsia="Times New Roman" w:hAnsi="Arial" w:cs="Arial"/>
            <w:lang w:val="ru-RU"/>
          </w:rPr>
          <w:t>.</w:t>
        </w:r>
        <w:r w:rsidRPr="00C15AD4">
          <w:rPr>
            <w:rStyle w:val="Hyperlink"/>
            <w:rFonts w:ascii="Arial" w:eastAsia="Times New Roman" w:hAnsi="Arial" w:cs="Arial"/>
          </w:rPr>
          <w:t>gsl</w:t>
        </w:r>
        <w:r w:rsidRPr="00C15AD4">
          <w:rPr>
            <w:rStyle w:val="Hyperlink"/>
            <w:rFonts w:ascii="Arial" w:eastAsia="Times New Roman" w:hAnsi="Arial" w:cs="Arial"/>
            <w:lang w:val="ru-RU"/>
          </w:rPr>
          <w:t>.</w:t>
        </w:r>
        <w:r w:rsidRPr="00C15AD4">
          <w:rPr>
            <w:rStyle w:val="Hyperlink"/>
            <w:rFonts w:ascii="Arial" w:eastAsia="Times New Roman" w:hAnsi="Arial" w:cs="Arial"/>
          </w:rPr>
          <w:t>ru</w:t>
        </w:r>
      </w:hyperlink>
      <w:r w:rsidRPr="00C15AD4">
        <w:rPr>
          <w:rFonts w:ascii="Arial" w:eastAsia="Times New Roman" w:hAnsi="Arial" w:cs="Arial"/>
          <w:lang w:val="ru-RU"/>
        </w:rPr>
        <w:t xml:space="preserve">. Статья написана с точки зрения российских реалий, однако будет интересна всем гражданам СНГ, кто имеет отношение </w:t>
      </w:r>
      <w:r w:rsidR="00250C60">
        <w:rPr>
          <w:rFonts w:ascii="Arial" w:eastAsia="Times New Roman" w:hAnsi="Arial" w:cs="Arial"/>
          <w:lang w:val="ru-RU"/>
        </w:rPr>
        <w:t xml:space="preserve">к </w:t>
      </w:r>
      <w:r w:rsidRPr="00C15AD4">
        <w:rPr>
          <w:rFonts w:ascii="Arial" w:eastAsia="Times New Roman" w:hAnsi="Arial" w:cs="Arial"/>
          <w:lang w:val="ru-RU"/>
        </w:rPr>
        <w:t>интернет-проектам.</w:t>
      </w:r>
      <w:r w:rsidR="000B55B3" w:rsidRPr="000B55B3">
        <w:rPr>
          <w:rFonts w:ascii="Arial" w:eastAsia="Times New Roman" w:hAnsi="Arial" w:cs="Arial"/>
          <w:lang w:val="ru-RU"/>
        </w:rPr>
        <w:br/>
      </w:r>
    </w:p>
    <w:p w14:paraId="790B4794" w14:textId="77777777" w:rsidR="00C15AD4" w:rsidRPr="00C15AD4" w:rsidRDefault="00C15AD4" w:rsidP="000B55B3">
      <w:pPr>
        <w:rPr>
          <w:rFonts w:ascii="Arial" w:eastAsia="Times New Roman" w:hAnsi="Arial" w:cs="Arial"/>
          <w:color w:val="222222"/>
          <w:shd w:val="clear" w:color="auto" w:fill="FFFFFF"/>
          <w:lang w:val="ru-RU"/>
        </w:rPr>
      </w:pPr>
    </w:p>
    <w:p w14:paraId="6D6D16EE" w14:textId="694E39C6" w:rsidR="000B55B3" w:rsidRPr="000B55B3" w:rsidRDefault="000B55B3" w:rsidP="000B55B3">
      <w:pPr>
        <w:rPr>
          <w:rFonts w:ascii="Arial" w:eastAsia="Times New Roman" w:hAnsi="Arial" w:cs="Arial"/>
          <w:b/>
          <w:lang w:val="ru-RU"/>
        </w:rPr>
      </w:pPr>
      <w:r w:rsidRPr="000B55B3">
        <w:rPr>
          <w:rFonts w:ascii="Arial" w:eastAsia="Times New Roman" w:hAnsi="Arial" w:cs="Arial"/>
          <w:b/>
          <w:color w:val="222222"/>
          <w:shd w:val="clear" w:color="auto" w:fill="FFFFFF"/>
          <w:lang w:val="ru-RU"/>
        </w:rPr>
        <w:t>Зачем нужна иностранная компания при развитии интернет-проекта?</w:t>
      </w:r>
    </w:p>
    <w:p w14:paraId="5779CFCE"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Как правило, российский интернет-проект начинается с разработчика, одного или с небольшой командой, с аккаунтами в платежной системе. Постепенно появляются сайт, более-менее постоянный круг клиентов, открывается ИП или ООО на упрощенной системе налогообложения, появляются первые крупные заказчики, но вот начинаются трудности:</w:t>
      </w:r>
    </w:p>
    <w:p w14:paraId="25596432" w14:textId="77777777" w:rsidR="000B55B3" w:rsidRPr="00250C60" w:rsidRDefault="000B55B3" w:rsidP="000B55B3">
      <w:pPr>
        <w:rPr>
          <w:rFonts w:ascii="Arial" w:eastAsia="Times New Roman" w:hAnsi="Arial" w:cs="Arial"/>
          <w:color w:val="222222"/>
          <w:shd w:val="clear" w:color="auto" w:fill="FFFFFF"/>
          <w:lang w:val="ru-RU"/>
        </w:rPr>
      </w:pPr>
    </w:p>
    <w:p w14:paraId="09ABC383" w14:textId="1D782613" w:rsidR="000B55B3" w:rsidRPr="000B55B3" w:rsidRDefault="000B55B3" w:rsidP="000B55B3">
      <w:pPr>
        <w:rPr>
          <w:rFonts w:ascii="Arial" w:eastAsia="Times New Roman" w:hAnsi="Arial" w:cs="Arial"/>
          <w:lang w:val="ru-RU"/>
        </w:rPr>
      </w:pPr>
      <w:r w:rsidRPr="000B55B3">
        <w:rPr>
          <w:rFonts w:ascii="Arial" w:eastAsia="Times New Roman" w:hAnsi="Arial" w:cs="Arial"/>
          <w:color w:val="222222"/>
          <w:shd w:val="clear" w:color="auto" w:fill="FFFFFF"/>
          <w:lang w:val="ru-RU"/>
        </w:rPr>
        <w:t>Не все иностранные заказчики или поставщики готовы платить на российские банковские реквизиты</w:t>
      </w:r>
    </w:p>
    <w:p w14:paraId="0A5F2CB1"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Можно было бы открыть счет физического лица в иностранном банке и принимать оплаты туда, но если человек постоянно проживает в РФ, то у него возникает обязанность подачи уведомления об открытии зарубежного счета и нужно будет ежегодно до 1 июня подавать отчеты о движении денежных средств по зарубежному счету за прошедший год.</w:t>
      </w:r>
    </w:p>
    <w:p w14:paraId="1770D5FD"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Более того, существует закрытый перечень валютных операций, которые могут осуществлять налоговые резиденты РФ с использованием своих счетов в зарубежных банках. Несоблюдение требований закона может повлечь наложение штрафа от 75 до 100% от размера совершенных операций.</w:t>
      </w:r>
    </w:p>
    <w:p w14:paraId="65F18D42"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И если еще несколько лет назад эта норма не слишком пугала российских бизнесменов, то с сентября 2018 года Россия начала в автоматическом режиме обмениваться информацией о налогоплательщиках с иностранными государствами. Банки, зарегистрированные в государствах, присоединившихся к Конвенции ОЭСР 2014 г.</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собирают данные по всем клиентам - физическим лицам и направляют в местные налоговые органы. Те, в свою очередь, рассылают пакеты информации, собранные со всех банков за год, в страны, где клиенты банков являются налогоплательщиками.</w:t>
      </w:r>
    </w:p>
    <w:p w14:paraId="091E75D8"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То есть налоговая РФ узнает, что у конкретного лица имеется счет за рубежом, о котором оно не уведомило, выписывается штраф за неподачу уведомления, а далее – повод направить более детальный запрос и выяснить, что же скрывает налогоплательщик?</w:t>
      </w:r>
    </w:p>
    <w:p w14:paraId="1CD09D71"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Да, в отношении иностранных компаний обмен информацией также проводится, сведения по открытому счету направляются как в юрисдикцию регистрации компании, так и в страну налогового резидентства ее бенефициаров.</w:t>
      </w:r>
    </w:p>
    <w:p w14:paraId="41472AF9"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lastRenderedPageBreak/>
        <w:br/>
      </w:r>
      <w:r w:rsidRPr="000B55B3">
        <w:rPr>
          <w:rFonts w:ascii="Arial" w:eastAsia="Times New Roman" w:hAnsi="Arial" w:cs="Arial"/>
          <w:color w:val="222222"/>
          <w:shd w:val="clear" w:color="auto" w:fill="FFFFFF"/>
          <w:lang w:val="ru-RU"/>
        </w:rPr>
        <w:t>Но есть несколько важных уточнений:</w:t>
      </w:r>
    </w:p>
    <w:p w14:paraId="6D93DE8E" w14:textId="77777777" w:rsidR="000B55B3" w:rsidRPr="00250C60" w:rsidRDefault="000B55B3" w:rsidP="00250C60">
      <w:pPr>
        <w:pStyle w:val="ListParagraph"/>
        <w:numPr>
          <w:ilvl w:val="0"/>
          <w:numId w:val="5"/>
        </w:numPr>
        <w:rPr>
          <w:rFonts w:ascii="Arial" w:eastAsia="Times New Roman" w:hAnsi="Arial" w:cs="Arial"/>
          <w:lang w:val="ru-RU"/>
        </w:rPr>
      </w:pPr>
      <w:r w:rsidRPr="00250C60">
        <w:rPr>
          <w:rFonts w:ascii="Arial" w:eastAsia="Times New Roman" w:hAnsi="Arial" w:cs="Arial"/>
          <w:color w:val="222222"/>
          <w:shd w:val="clear" w:color="auto" w:fill="FFFFFF"/>
          <w:lang w:val="ru-RU"/>
        </w:rPr>
        <w:t>Информация по активным компаниям, извлекающим более 50% прибыли от активной деятельности (торговля, оказание услуг и т.п.), не связанной с получением процентов, дивидендов, роялти и т.п. не направляется в страну налогового резидентства собственников, а значит, к примеру, налоговые органы РФ могут узнать о наличии такой компании у российского резидента только в результате</w:t>
      </w:r>
      <w:r w:rsidRPr="00250C60">
        <w:rPr>
          <w:rFonts w:ascii="Arial" w:eastAsia="Times New Roman" w:hAnsi="Arial" w:cs="Arial"/>
          <w:color w:val="222222"/>
          <w:shd w:val="clear" w:color="auto" w:fill="FFFFFF"/>
        </w:rPr>
        <w:t> </w:t>
      </w:r>
      <w:r w:rsidRPr="00250C60">
        <w:rPr>
          <w:rFonts w:ascii="Arial" w:eastAsia="Times New Roman" w:hAnsi="Arial" w:cs="Arial"/>
          <w:color w:val="222222"/>
          <w:shd w:val="clear" w:color="auto" w:fill="FFFFFF"/>
          <w:lang w:val="ru-RU"/>
        </w:rPr>
        <w:t xml:space="preserve"> точечного запроса, когда заранее известны и наименование компании, и ее владельцы.</w:t>
      </w:r>
    </w:p>
    <w:p w14:paraId="0AA73D3A" w14:textId="77777777" w:rsidR="000B55B3" w:rsidRPr="00250C60" w:rsidRDefault="000B55B3" w:rsidP="00250C60">
      <w:pPr>
        <w:pStyle w:val="ListParagraph"/>
        <w:numPr>
          <w:ilvl w:val="0"/>
          <w:numId w:val="5"/>
        </w:numPr>
        <w:rPr>
          <w:rFonts w:ascii="Arial" w:eastAsia="Times New Roman" w:hAnsi="Arial" w:cs="Arial"/>
          <w:lang w:val="ru-RU"/>
        </w:rPr>
      </w:pPr>
      <w:r w:rsidRPr="00250C60">
        <w:rPr>
          <w:rFonts w:ascii="Arial" w:eastAsia="Times New Roman" w:hAnsi="Arial" w:cs="Arial"/>
          <w:color w:val="222222"/>
          <w:shd w:val="clear" w:color="auto" w:fill="FFFFFF"/>
          <w:lang w:val="ru-RU"/>
        </w:rPr>
        <w:t>Бенефициарами для целей автоматического обмена являются лица, владеющие более, чем 25% долей в компании, а значит, в отношении миноритариев обмен производиться не будет (при условии, что хотя бы одно лицо в компании владеет более, чем 25%).</w:t>
      </w:r>
    </w:p>
    <w:p w14:paraId="490F1F6A" w14:textId="60F3BA79" w:rsidR="000B55B3" w:rsidRPr="00250C60" w:rsidRDefault="000B55B3" w:rsidP="00250C60">
      <w:pPr>
        <w:pStyle w:val="ListParagraph"/>
        <w:numPr>
          <w:ilvl w:val="0"/>
          <w:numId w:val="5"/>
        </w:numPr>
        <w:rPr>
          <w:rFonts w:ascii="Arial" w:eastAsia="Times New Roman" w:hAnsi="Arial" w:cs="Arial"/>
          <w:lang w:val="ru-RU"/>
        </w:rPr>
      </w:pPr>
      <w:r w:rsidRPr="00250C60">
        <w:rPr>
          <w:rFonts w:ascii="Arial" w:eastAsia="Times New Roman" w:hAnsi="Arial" w:cs="Arial"/>
          <w:color w:val="222222"/>
          <w:shd w:val="clear" w:color="auto" w:fill="FFFFFF"/>
          <w:lang w:val="ru-RU"/>
        </w:rPr>
        <w:t xml:space="preserve">Большинство Платежных Системах (ПС), хотя формально являются платежными институциями, схожими по функционалу с банками в части осуществления денежных переводов, фактически не участвуют в автоматическом обмене. Таким образом, если правильно подобрать ПС, которая открывает счета юридическим лицам (в идеале – на оффшоные компании, но даже в случае с оншором выгода очевидна), предоставляет индивидуальный </w:t>
      </w:r>
      <w:r w:rsidRPr="00250C60">
        <w:rPr>
          <w:rFonts w:ascii="Arial" w:eastAsia="Times New Roman" w:hAnsi="Arial" w:cs="Arial"/>
          <w:color w:val="222222"/>
          <w:shd w:val="clear" w:color="auto" w:fill="FFFFFF"/>
        </w:rPr>
        <w:t>IBAN</w:t>
      </w:r>
      <w:r w:rsidRPr="00250C60">
        <w:rPr>
          <w:rFonts w:ascii="Arial" w:eastAsia="Times New Roman" w:hAnsi="Arial" w:cs="Arial"/>
          <w:color w:val="222222"/>
          <w:shd w:val="clear" w:color="auto" w:fill="FFFFFF"/>
          <w:lang w:val="ru-RU"/>
        </w:rPr>
        <w:t xml:space="preserve">, участвует в системах </w:t>
      </w:r>
      <w:r w:rsidRPr="00250C60">
        <w:rPr>
          <w:rFonts w:ascii="Arial" w:eastAsia="Times New Roman" w:hAnsi="Arial" w:cs="Arial"/>
          <w:color w:val="222222"/>
          <w:shd w:val="clear" w:color="auto" w:fill="FFFFFF"/>
        </w:rPr>
        <w:t>SWIFT</w:t>
      </w:r>
      <w:r w:rsidRPr="00250C60">
        <w:rPr>
          <w:rFonts w:ascii="Arial" w:eastAsia="Times New Roman" w:hAnsi="Arial" w:cs="Arial"/>
          <w:color w:val="222222"/>
          <w:shd w:val="clear" w:color="auto" w:fill="FFFFFF"/>
          <w:lang w:val="ru-RU"/>
        </w:rPr>
        <w:t xml:space="preserve"> или </w:t>
      </w:r>
      <w:r w:rsidRPr="00250C60">
        <w:rPr>
          <w:rFonts w:ascii="Arial" w:eastAsia="Times New Roman" w:hAnsi="Arial" w:cs="Arial"/>
          <w:color w:val="222222"/>
          <w:shd w:val="clear" w:color="auto" w:fill="FFFFFF"/>
        </w:rPr>
        <w:t>SEPA</w:t>
      </w:r>
      <w:r w:rsidRPr="00250C60">
        <w:rPr>
          <w:rFonts w:ascii="Arial" w:eastAsia="Times New Roman" w:hAnsi="Arial" w:cs="Arial"/>
          <w:color w:val="222222"/>
          <w:shd w:val="clear" w:color="auto" w:fill="FFFFFF"/>
          <w:lang w:val="ru-RU"/>
        </w:rPr>
        <w:t xml:space="preserve"> (в зависимости от того, что требуется конкретному бизнесу) можно получить в свое распоряжение тот уровень конфиденциальности иностранной компании времен до начала повсеместной деоффшоризации. На волне тотального ужесточения комплаенса банков большинства наиболее популярных юрисдикций за последние полтора года, особенно после фактического «закрытия» крупнейших латвийских банков для иностранного бизнеса, многие ПС достаточно оперативно поймали момент и стали широко предлагать свои услуги корпоративным структурам.</w:t>
      </w:r>
    </w:p>
    <w:p w14:paraId="77E91192" w14:textId="77777777" w:rsidR="000B55B3" w:rsidRPr="00C15AD4"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В качестве </w:t>
      </w:r>
      <w:r w:rsidRPr="00C15AD4">
        <w:rPr>
          <w:rFonts w:ascii="Arial" w:eastAsia="Times New Roman" w:hAnsi="Arial" w:cs="Arial"/>
          <w:color w:val="222222"/>
          <w:shd w:val="clear" w:color="auto" w:fill="FFFFFF"/>
          <w:lang w:val="ru-RU"/>
        </w:rPr>
        <w:t xml:space="preserve">минусов данного инструмента можно назвать: </w:t>
      </w:r>
    </w:p>
    <w:p w14:paraId="691F11F4" w14:textId="77777777" w:rsidR="000B55B3" w:rsidRPr="00C15AD4" w:rsidRDefault="000B55B3" w:rsidP="00C15AD4">
      <w:pPr>
        <w:pStyle w:val="ListParagraph"/>
        <w:numPr>
          <w:ilvl w:val="0"/>
          <w:numId w:val="1"/>
        </w:numPr>
        <w:rPr>
          <w:rFonts w:ascii="Arial" w:eastAsia="Times New Roman" w:hAnsi="Arial" w:cs="Arial"/>
          <w:lang w:val="ru-RU"/>
        </w:rPr>
      </w:pPr>
      <w:r w:rsidRPr="00C15AD4">
        <w:rPr>
          <w:rFonts w:ascii="Arial" w:eastAsia="Times New Roman" w:hAnsi="Arial" w:cs="Arial"/>
          <w:color w:val="222222"/>
          <w:shd w:val="clear" w:color="auto" w:fill="FFFFFF"/>
          <w:lang w:val="ru-RU"/>
        </w:rPr>
        <w:t>относительно высокие тарифы большинства ПС (правда, в зависимости от оборотов компании можно договариваться о значительных послаблениях в тарифном плане),</w:t>
      </w:r>
    </w:p>
    <w:p w14:paraId="7551F15A" w14:textId="77777777" w:rsidR="000B55B3" w:rsidRPr="00C15AD4" w:rsidRDefault="000B55B3" w:rsidP="00C15AD4">
      <w:pPr>
        <w:pStyle w:val="ListParagraph"/>
        <w:numPr>
          <w:ilvl w:val="0"/>
          <w:numId w:val="1"/>
        </w:numPr>
        <w:rPr>
          <w:rFonts w:ascii="Arial" w:eastAsia="Times New Roman" w:hAnsi="Arial" w:cs="Arial"/>
          <w:lang w:val="ru-RU"/>
        </w:rPr>
      </w:pPr>
      <w:r w:rsidRPr="00C15AD4">
        <w:rPr>
          <w:rFonts w:ascii="Arial" w:eastAsia="Times New Roman" w:hAnsi="Arial" w:cs="Arial"/>
          <w:color w:val="222222"/>
          <w:shd w:val="clear" w:color="auto" w:fill="FFFFFF"/>
          <w:lang w:val="ru-RU"/>
        </w:rPr>
        <w:t>сложности с поиском системы, готовой открыть счет на оффшор (здесь на помощь могут прийти крупные игроки рынка провайдеров оффшорных услуг, которые осуществляют постоянный мониторинг «платежек» и помогают с открытием счетов в наиболее зарекомендовавших себя),</w:t>
      </w:r>
    </w:p>
    <w:p w14:paraId="3F70C47F" w14:textId="77777777" w:rsidR="000B55B3" w:rsidRPr="00C15AD4" w:rsidRDefault="000B55B3" w:rsidP="00C15AD4">
      <w:pPr>
        <w:pStyle w:val="ListParagraph"/>
        <w:numPr>
          <w:ilvl w:val="0"/>
          <w:numId w:val="1"/>
        </w:numPr>
        <w:rPr>
          <w:rFonts w:ascii="Arial" w:eastAsia="Times New Roman" w:hAnsi="Arial" w:cs="Arial"/>
          <w:lang w:val="ru-RU"/>
        </w:rPr>
      </w:pPr>
      <w:r w:rsidRPr="00C15AD4">
        <w:rPr>
          <w:rFonts w:ascii="Arial" w:eastAsia="Times New Roman" w:hAnsi="Arial" w:cs="Arial"/>
          <w:color w:val="222222"/>
          <w:shd w:val="clear" w:color="auto" w:fill="FFFFFF"/>
          <w:lang w:val="ru-RU"/>
        </w:rPr>
        <w:t xml:space="preserve">не готовность некоторых крупнейших игроков рынка перечислять средства на платежную систему (против этого недостатка можно использовать принцип диверсификации – если бизнесу настолько важен определенный контрагент, то под работу с ним заводится отдельная компания уже с полноценным банковским счетом. На сегодняшний день все еще можно найти банки, не участвующие в автоматическом обмене, хотя при работе с ними будет возникать ряд ограничений, которые нужно рассматривать уже более предметно, </w:t>
      </w:r>
      <w:r w:rsidRPr="00C15AD4">
        <w:rPr>
          <w:rFonts w:ascii="Arial" w:eastAsia="Times New Roman" w:hAnsi="Arial" w:cs="Arial"/>
          <w:color w:val="222222"/>
          <w:shd w:val="clear" w:color="auto" w:fill="FFFFFF"/>
        </w:rPr>
        <w:t>case</w:t>
      </w:r>
      <w:r w:rsidRPr="00C15AD4">
        <w:rPr>
          <w:rFonts w:ascii="Arial" w:eastAsia="Times New Roman" w:hAnsi="Arial" w:cs="Arial"/>
          <w:color w:val="222222"/>
          <w:shd w:val="clear" w:color="auto" w:fill="FFFFFF"/>
          <w:lang w:val="ru-RU"/>
        </w:rPr>
        <w:t xml:space="preserve"> </w:t>
      </w:r>
      <w:r w:rsidRPr="00C15AD4">
        <w:rPr>
          <w:rFonts w:ascii="Arial" w:eastAsia="Times New Roman" w:hAnsi="Arial" w:cs="Arial"/>
          <w:color w:val="222222"/>
          <w:shd w:val="clear" w:color="auto" w:fill="FFFFFF"/>
        </w:rPr>
        <w:t>by</w:t>
      </w:r>
      <w:r w:rsidRPr="00C15AD4">
        <w:rPr>
          <w:rFonts w:ascii="Arial" w:eastAsia="Times New Roman" w:hAnsi="Arial" w:cs="Arial"/>
          <w:color w:val="222222"/>
          <w:shd w:val="clear" w:color="auto" w:fill="FFFFFF"/>
          <w:lang w:val="ru-RU"/>
        </w:rPr>
        <w:t xml:space="preserve"> </w:t>
      </w:r>
      <w:r w:rsidRPr="00C15AD4">
        <w:rPr>
          <w:rFonts w:ascii="Arial" w:eastAsia="Times New Roman" w:hAnsi="Arial" w:cs="Arial"/>
          <w:color w:val="222222"/>
          <w:shd w:val="clear" w:color="auto" w:fill="FFFFFF"/>
        </w:rPr>
        <w:t>case</w:t>
      </w:r>
      <w:r w:rsidRPr="00C15AD4">
        <w:rPr>
          <w:rFonts w:ascii="Arial" w:eastAsia="Times New Roman" w:hAnsi="Arial" w:cs="Arial"/>
          <w:color w:val="222222"/>
          <w:shd w:val="clear" w:color="auto" w:fill="FFFFFF"/>
          <w:lang w:val="ru-RU"/>
        </w:rPr>
        <w:t>).</w:t>
      </w:r>
    </w:p>
    <w:p w14:paraId="346271C1" w14:textId="2058E914"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lastRenderedPageBreak/>
        <w:br/>
      </w:r>
      <w:r w:rsidRPr="000B55B3">
        <w:rPr>
          <w:rFonts w:ascii="Arial" w:eastAsia="Times New Roman" w:hAnsi="Arial" w:cs="Arial"/>
          <w:color w:val="222222"/>
          <w:shd w:val="clear" w:color="auto" w:fill="FFFFFF"/>
          <w:lang w:val="ru-RU"/>
        </w:rPr>
        <w:t>Таким образом, варианты по открытию иностранной компании со счетом все еще остаются, однако требуют осознанного подхода и определенной</w:t>
      </w:r>
      <w:r w:rsidR="00C15AD4">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lang w:val="ru-RU"/>
        </w:rPr>
        <w:t>подготовительной работой по поиску и взаимодействию с подходящей платежной институцией.</w:t>
      </w:r>
    </w:p>
    <w:p w14:paraId="36728C14"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Еще пара важных моментов по работе с крупными интернет-холдингами, как </w:t>
      </w:r>
      <w:r w:rsidRPr="000B55B3">
        <w:rPr>
          <w:rFonts w:ascii="Arial" w:eastAsia="Times New Roman" w:hAnsi="Arial" w:cs="Arial"/>
          <w:color w:val="222222"/>
          <w:shd w:val="clear" w:color="auto" w:fill="FFFFFF"/>
        </w:rPr>
        <w:t>Apple</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Google</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Amazon</w:t>
      </w:r>
      <w:r w:rsidRPr="000B55B3">
        <w:rPr>
          <w:rFonts w:ascii="Arial" w:eastAsia="Times New Roman" w:hAnsi="Arial" w:cs="Arial"/>
          <w:color w:val="222222"/>
          <w:shd w:val="clear" w:color="auto" w:fill="FFFFFF"/>
          <w:lang w:val="ru-RU"/>
        </w:rPr>
        <w:t>:</w:t>
      </w:r>
    </w:p>
    <w:p w14:paraId="7F30B8FC"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А) Иногда контрагенты предъявляют требование о том, чтобы у иностранной компании совпадали юрисдикция регистрации и банка, где открыт счет. Не всегда это возможно.</w:t>
      </w:r>
    </w:p>
    <w:p w14:paraId="3B7AD451"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К примеру, открытие счета в Гонконге не только на гонконгскую, а вообще на любую компанию с российскими бенефициарами будет возможно только в том случае, если вы готовы заморозить на счету от 5-6 миллионов долларов.</w:t>
      </w:r>
    </w:p>
    <w:p w14:paraId="5C1E3988"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В Сингапуре можно открыть и компанию, и счет, однако нужно внимательно проговорить с налоговым консультантом последствия работы по такому счету, поскольку возникают риски признания компании резидентной в Сингапуре с уплатой налога на прибыль 17%.</w:t>
      </w:r>
    </w:p>
    <w:p w14:paraId="13E9BA95"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Совпадение юрисдикции компании и счета в Европе возможно (при условии обеспечения определенного реального присутствия) при минимальных затратах на Кипре (ставка налога на прибыль 12,5%), в Венгрии (9%), Чехии (19%), Словении (19%).</w:t>
      </w:r>
    </w:p>
    <w:p w14:paraId="568EF72C"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Б) У контрагентов могут быть и специальные требования по конкретным юрисдикциям, с которыми они готовы работать. В таком случае можно зарегистрировать, к примеру, компанию в Великобритании или иной высоконалоговой юрисдикции и открыть филиал в более удобном оншоре. На примере ниже рассмотрен вариант с кипрским бранчем английской </w:t>
      </w:r>
      <w:r w:rsidRPr="000B55B3">
        <w:rPr>
          <w:rFonts w:ascii="Arial" w:eastAsia="Times New Roman" w:hAnsi="Arial" w:cs="Arial"/>
          <w:color w:val="222222"/>
          <w:shd w:val="clear" w:color="auto" w:fill="FFFFFF"/>
        </w:rPr>
        <w:t>Ltd</w:t>
      </w:r>
      <w:r w:rsidRPr="000B55B3">
        <w:rPr>
          <w:rFonts w:ascii="Arial" w:eastAsia="Times New Roman" w:hAnsi="Arial" w:cs="Arial"/>
          <w:color w:val="222222"/>
          <w:shd w:val="clear" w:color="auto" w:fill="FFFFFF"/>
          <w:lang w:val="ru-RU"/>
        </w:rPr>
        <w:t>.</w:t>
      </w:r>
    </w:p>
    <w:p w14:paraId="1049821A" w14:textId="45AD3404" w:rsidR="000B55B3" w:rsidRPr="00C15AD4" w:rsidRDefault="000B55B3" w:rsidP="000B55B3">
      <w:pPr>
        <w:rPr>
          <w:rFonts w:ascii="Arial" w:eastAsia="Times New Roman" w:hAnsi="Arial" w:cs="Arial"/>
          <w:lang w:val="ru-RU"/>
        </w:rPr>
      </w:pPr>
    </w:p>
    <w:p w14:paraId="20B15FE9" w14:textId="4FB93B0B" w:rsidR="000B55B3" w:rsidRPr="00C15AD4" w:rsidRDefault="000B55B3" w:rsidP="000B55B3">
      <w:pPr>
        <w:rPr>
          <w:rFonts w:ascii="Arial" w:eastAsia="Times New Roman" w:hAnsi="Arial" w:cs="Arial"/>
          <w:lang w:val="ru-RU"/>
        </w:rPr>
      </w:pPr>
    </w:p>
    <w:p w14:paraId="101B0731" w14:textId="77EF8F61" w:rsidR="000B55B3" w:rsidRPr="00C15AD4" w:rsidRDefault="000B55B3" w:rsidP="000B55B3">
      <w:pPr>
        <w:rPr>
          <w:rFonts w:ascii="Arial" w:eastAsia="Times New Roman" w:hAnsi="Arial" w:cs="Arial"/>
          <w:lang w:val="ru-RU"/>
        </w:rPr>
      </w:pPr>
    </w:p>
    <w:p w14:paraId="7FC4922B" w14:textId="17F896DA" w:rsidR="000B55B3" w:rsidRPr="00C15AD4" w:rsidRDefault="000B55B3" w:rsidP="00C15AD4">
      <w:pPr>
        <w:rPr>
          <w:rFonts w:ascii="Arial" w:eastAsia="Times New Roman" w:hAnsi="Arial" w:cs="Arial"/>
          <w:b/>
          <w:lang w:val="ru-RU"/>
        </w:rPr>
      </w:pPr>
      <w:r w:rsidRPr="00C15AD4">
        <w:rPr>
          <w:rFonts w:ascii="Arial" w:eastAsia="Times New Roman" w:hAnsi="Arial" w:cs="Arial"/>
          <w:b/>
          <w:color w:val="222222"/>
          <w:shd w:val="clear" w:color="auto" w:fill="FFFFFF"/>
          <w:lang w:val="ru-RU"/>
        </w:rPr>
        <w:t xml:space="preserve">Следующий фактор, усложняющий работу российским бизнесменам: законодательство РФ в сфере технологий продолжает оставаться несовершенным. </w:t>
      </w:r>
    </w:p>
    <w:p w14:paraId="63E75DBE"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На отдельные виды деятельности нужны специальные лицензии, сложность получения которых превращает их практически в заградительный барьер, ряд областей находится под запретом, а в отношении других просто отсутствует регулирование, в связи с чем законное ведение бизнеса на территории РФ не представляется возможным.</w:t>
      </w:r>
    </w:p>
    <w:p w14:paraId="7F76E5F1"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В качестве примера можно привести хостинг и все, что с ним связано – согласно </w:t>
      </w:r>
      <w:r w:rsidRPr="000B55B3">
        <w:rPr>
          <w:rFonts w:ascii="Arial" w:eastAsia="Times New Roman" w:hAnsi="Arial" w:cs="Arial"/>
          <w:color w:val="222222"/>
          <w:shd w:val="clear" w:color="auto" w:fill="FFFFFF"/>
          <w:lang w:val="ru-RU"/>
        </w:rPr>
        <w:lastRenderedPageBreak/>
        <w:t xml:space="preserve">разъяснениям Роскомнадзора лицензирование не требуется, однако направление Роскомнадзором требований российским операторам связи об ограничении доступа в том числе и по сетевым адресам, внедрение законодательства о защите детей, антипиратского закона </w:t>
      </w:r>
      <w:r w:rsidRPr="000B55B3">
        <w:rPr>
          <w:rFonts w:ascii="Arial" w:eastAsia="Times New Roman" w:hAnsi="Arial" w:cs="Arial"/>
          <w:color w:val="222222"/>
          <w:shd w:val="clear" w:color="auto" w:fill="FFFFFF"/>
        </w:rPr>
        <w:t>ver</w:t>
      </w:r>
      <w:r w:rsidRPr="000B55B3">
        <w:rPr>
          <w:rFonts w:ascii="Arial" w:eastAsia="Times New Roman" w:hAnsi="Arial" w:cs="Arial"/>
          <w:color w:val="222222"/>
          <w:shd w:val="clear" w:color="auto" w:fill="FFFFFF"/>
          <w:lang w:val="ru-RU"/>
        </w:rPr>
        <w:t xml:space="preserve">.2.0 с возможностью вечной блокировки сайтов, на фоне не останавливающихся повсеместных несистемных блокировок сайтов по требованию районных и городских прокуроров создали в целом неблагоприятную почву для размещения в российской юрисдикции посевных проектов, а также готовых </w:t>
      </w:r>
      <w:r w:rsidRPr="000B55B3">
        <w:rPr>
          <w:rFonts w:ascii="Arial" w:eastAsia="Times New Roman" w:hAnsi="Arial" w:cs="Arial"/>
          <w:color w:val="222222"/>
          <w:shd w:val="clear" w:color="auto" w:fill="FFFFFF"/>
        </w:rPr>
        <w:t>b</w:t>
      </w:r>
      <w:r w:rsidRPr="000B55B3">
        <w:rPr>
          <w:rFonts w:ascii="Arial" w:eastAsia="Times New Roman" w:hAnsi="Arial" w:cs="Arial"/>
          <w:color w:val="222222"/>
          <w:shd w:val="clear" w:color="auto" w:fill="FFFFFF"/>
          <w:lang w:val="ru-RU"/>
        </w:rPr>
        <w:t>2</w:t>
      </w:r>
      <w:r w:rsidRPr="000B55B3">
        <w:rPr>
          <w:rFonts w:ascii="Arial" w:eastAsia="Times New Roman" w:hAnsi="Arial" w:cs="Arial"/>
          <w:color w:val="222222"/>
          <w:shd w:val="clear" w:color="auto" w:fill="FFFFFF"/>
        </w:rPr>
        <w:t>b</w:t>
      </w:r>
      <w:r w:rsidRPr="000B55B3">
        <w:rPr>
          <w:rFonts w:ascii="Arial" w:eastAsia="Times New Roman" w:hAnsi="Arial" w:cs="Arial"/>
          <w:color w:val="222222"/>
          <w:shd w:val="clear" w:color="auto" w:fill="FFFFFF"/>
          <w:lang w:val="ru-RU"/>
        </w:rPr>
        <w:t xml:space="preserve"> и </w:t>
      </w:r>
      <w:r w:rsidRPr="000B55B3">
        <w:rPr>
          <w:rFonts w:ascii="Arial" w:eastAsia="Times New Roman" w:hAnsi="Arial" w:cs="Arial"/>
          <w:color w:val="222222"/>
          <w:shd w:val="clear" w:color="auto" w:fill="FFFFFF"/>
        </w:rPr>
        <w:t>b</w:t>
      </w:r>
      <w:r w:rsidRPr="000B55B3">
        <w:rPr>
          <w:rFonts w:ascii="Arial" w:eastAsia="Times New Roman" w:hAnsi="Arial" w:cs="Arial"/>
          <w:color w:val="222222"/>
          <w:shd w:val="clear" w:color="auto" w:fill="FFFFFF"/>
          <w:lang w:val="ru-RU"/>
        </w:rPr>
        <w:t>2</w:t>
      </w:r>
      <w:r w:rsidRPr="000B55B3">
        <w:rPr>
          <w:rFonts w:ascii="Arial" w:eastAsia="Times New Roman" w:hAnsi="Arial" w:cs="Arial"/>
          <w:color w:val="222222"/>
          <w:shd w:val="clear" w:color="auto" w:fill="FFFFFF"/>
        </w:rPr>
        <w:t>c</w:t>
      </w:r>
      <w:r w:rsidRPr="000B55B3">
        <w:rPr>
          <w:rFonts w:ascii="Arial" w:eastAsia="Times New Roman" w:hAnsi="Arial" w:cs="Arial"/>
          <w:color w:val="222222"/>
          <w:shd w:val="clear" w:color="auto" w:fill="FFFFFF"/>
          <w:lang w:val="ru-RU"/>
        </w:rPr>
        <w:t xml:space="preserve"> сервисов, форумов, блог-платформ и др. веб-приложений.</w:t>
      </w:r>
    </w:p>
    <w:p w14:paraId="583BE589"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Еще пример - любой гэмблинг: лотереи, казино, букмекерские конторы, бинарные операции, форекс. Деятельность по организации и проведению азартных игр с сети Интернет по общему правилу запрещена (п. 3 ст. 5 ФЗ «О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 Законодательное регулирование форекс-деятельности было принято в 2014 году, и вступило в силу в 2015. Для получения права осуществлять соответствующую деятельность форекс-дилер должен вступить в саморегулируемую организацию (СРО), получить лицензию профессионального участника рынка ценных бумаг. Размер собственных средств форекс-дилера должен составлять не менее 100 млн руб. и должен зависеть от принимаемых компанией рисков: чем выше риск, тем больше капитал.</w:t>
      </w:r>
    </w:p>
    <w:p w14:paraId="35134247"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Иностранные компании, осуществляющие регулируемую деятельность на финансовых рынках вправе оказывать услуги на территории РФ через представительства, но только после аккредитации в ЦБ РФ (п.9.1. ФЗ "О рынке ценных бумаг") , а процедура такой аккредитации пока не установлена. При этом ввиду отсутствия на данный момент нормативной базы, пока не ясно, смогут ли аккредитованные филиалы и представительства иностранных юридических лиц предлагать в РФ все виды услуг форекс-дилеров. В результате </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эти структуры, как правило, имеют на территории РФ представительства, либо компании на субподряде, которые занимаются только маркетингом, рекламой, техподдержкой клиентов, но сам бизнес формально вынесен за рубеж. Ведь технической возможности запретить российским клиентам работать с иностранным юридическим лицом через интернет пока не существует.</w:t>
      </w:r>
    </w:p>
    <w:p w14:paraId="712CE631"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Обращаем внимание, что использование иностранной компании не означает отсутствие необходимости получения лицензии на ее деятельность. В каждом конкретном случае необходимо смотреть местное законодательство в стране регистрации.</w:t>
      </w:r>
    </w:p>
    <w:p w14:paraId="3C5C7F5D" w14:textId="6287E03B" w:rsidR="000B55B3" w:rsidRPr="00C15AD4" w:rsidRDefault="000B55B3" w:rsidP="000B55B3">
      <w:pPr>
        <w:rPr>
          <w:rFonts w:ascii="Arial" w:eastAsia="Times New Roman" w:hAnsi="Arial" w:cs="Arial"/>
          <w:lang w:val="ru-RU"/>
        </w:rPr>
      </w:pPr>
    </w:p>
    <w:p w14:paraId="11B23025" w14:textId="7BEDC6D1" w:rsidR="000B55B3" w:rsidRPr="00C15AD4" w:rsidRDefault="000B55B3" w:rsidP="000B55B3">
      <w:pPr>
        <w:rPr>
          <w:rFonts w:ascii="Arial" w:eastAsia="Times New Roman" w:hAnsi="Arial" w:cs="Arial"/>
          <w:lang w:val="ru-RU"/>
        </w:rPr>
      </w:pPr>
    </w:p>
    <w:p w14:paraId="6BF135C9" w14:textId="1FA95596" w:rsidR="000B55B3" w:rsidRPr="00C15AD4" w:rsidRDefault="000B55B3" w:rsidP="000B55B3">
      <w:pPr>
        <w:rPr>
          <w:rFonts w:ascii="Arial" w:eastAsia="Times New Roman" w:hAnsi="Arial" w:cs="Arial"/>
          <w:lang w:val="ru-RU"/>
        </w:rPr>
      </w:pPr>
    </w:p>
    <w:p w14:paraId="50BB8E19" w14:textId="4F71C7CF" w:rsidR="000B55B3" w:rsidRPr="000B55B3" w:rsidRDefault="000B55B3" w:rsidP="000B55B3">
      <w:pPr>
        <w:rPr>
          <w:rFonts w:ascii="Arial" w:eastAsia="Times New Roman" w:hAnsi="Arial" w:cs="Arial"/>
          <w:b/>
          <w:lang w:val="ru-RU"/>
        </w:rPr>
      </w:pPr>
      <w:r w:rsidRPr="000B55B3">
        <w:rPr>
          <w:rFonts w:ascii="Arial" w:eastAsia="Times New Roman" w:hAnsi="Arial" w:cs="Arial"/>
          <w:b/>
          <w:lang w:val="ru-RU"/>
        </w:rPr>
        <w:br/>
      </w:r>
      <w:r w:rsidRPr="000B55B3">
        <w:rPr>
          <w:rFonts w:ascii="Arial" w:eastAsia="Times New Roman" w:hAnsi="Arial" w:cs="Arial"/>
          <w:b/>
          <w:color w:val="222222"/>
          <w:shd w:val="clear" w:color="auto" w:fill="FFFFFF"/>
          <w:lang w:val="ru-RU"/>
        </w:rPr>
        <w:t>Следующий важный вопрос, который одинаково присущ любому бизнесу - необходимость налогового планирования</w:t>
      </w:r>
    </w:p>
    <w:p w14:paraId="74D0B496"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lastRenderedPageBreak/>
        <w:br/>
      </w:r>
      <w:r w:rsidRPr="000B55B3">
        <w:rPr>
          <w:rFonts w:ascii="Arial" w:eastAsia="Times New Roman" w:hAnsi="Arial" w:cs="Arial"/>
          <w:color w:val="222222"/>
          <w:shd w:val="clear" w:color="auto" w:fill="FFFFFF"/>
          <w:lang w:val="ru-RU"/>
        </w:rPr>
        <w:t>Бизнес растет, увеличиваются обороты и его владелец понимает, что вести, к примеру, торговлю на рынке ценных бумаг через интернет от имени физического лица с уплатой НДФЛ 13% становится не слишком выгодно. Сразу появляется интерес в регистрации зарубежной компании в безналоговой или низконалоговой юрисдикции.</w:t>
      </w:r>
    </w:p>
    <w:p w14:paraId="0B9CEF75"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Здесь нужно понимать, что ведение деятельности через интернет – слишком широкое понятие, а универсальной таблетки от налогов нет. Нужно отталкиваться от конкретного проекта и крайне желательно перед регистрацией проконсультироваться у специалиста по налоговому планированию.</w:t>
      </w:r>
    </w:p>
    <w:p w14:paraId="5BD6012F"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Выделим несколько категорий интернет-бизнеса, исходя из видов уплачиваемых ими налогов, и поговорим об их особенностях:</w:t>
      </w:r>
    </w:p>
    <w:p w14:paraId="3E450ED2" w14:textId="3BF8500A" w:rsidR="000B55B3" w:rsidRPr="00C15AD4" w:rsidRDefault="000B55B3" w:rsidP="000B55B3">
      <w:pPr>
        <w:rPr>
          <w:rFonts w:ascii="Arial" w:eastAsia="Times New Roman" w:hAnsi="Arial" w:cs="Arial"/>
          <w:lang w:val="ru-RU"/>
        </w:rPr>
      </w:pPr>
    </w:p>
    <w:p w14:paraId="40235744" w14:textId="26D7980F" w:rsidR="000B55B3" w:rsidRPr="00C15AD4" w:rsidRDefault="000B55B3" w:rsidP="000B55B3">
      <w:pPr>
        <w:rPr>
          <w:rFonts w:ascii="Arial" w:eastAsia="Times New Roman" w:hAnsi="Arial" w:cs="Arial"/>
          <w:lang w:val="ru-RU"/>
        </w:rPr>
      </w:pPr>
    </w:p>
    <w:p w14:paraId="776F37C5" w14:textId="5B0B2E28" w:rsidR="000B55B3" w:rsidRPr="00C15AD4" w:rsidRDefault="000B55B3" w:rsidP="000B55B3">
      <w:pPr>
        <w:rPr>
          <w:rFonts w:ascii="Arial" w:eastAsia="Times New Roman" w:hAnsi="Arial" w:cs="Arial"/>
          <w:b/>
          <w:lang w:val="ru-RU"/>
        </w:rPr>
      </w:pPr>
      <w:r w:rsidRPr="00C15AD4">
        <w:rPr>
          <w:rFonts w:ascii="Arial" w:eastAsia="Times New Roman" w:hAnsi="Arial" w:cs="Arial"/>
          <w:b/>
          <w:lang w:val="ru-RU"/>
        </w:rPr>
        <w:t>Дивиденды/роялти</w:t>
      </w:r>
    </w:p>
    <w:p w14:paraId="3C4CF2BC"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Для работы с </w:t>
      </w:r>
      <w:r w:rsidRPr="000B55B3">
        <w:rPr>
          <w:rFonts w:ascii="Arial" w:eastAsia="Times New Roman" w:hAnsi="Arial" w:cs="Arial"/>
          <w:color w:val="222222"/>
          <w:shd w:val="clear" w:color="auto" w:fill="FFFFFF"/>
        </w:rPr>
        <w:t>IP</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rights</w:t>
      </w:r>
      <w:r w:rsidRPr="000B55B3">
        <w:rPr>
          <w:rFonts w:ascii="Arial" w:eastAsia="Times New Roman" w:hAnsi="Arial" w:cs="Arial"/>
          <w:color w:val="222222"/>
          <w:shd w:val="clear" w:color="auto" w:fill="FFFFFF"/>
          <w:lang w:val="ru-RU"/>
        </w:rPr>
        <w:t xml:space="preserve"> (правами на интеллектуальную собственность) имеет смысл использовать компанию из юрисдикции, с которой у страны конечного покупателя есть соглашение об избежании двойного налогообложения (далее СОИДН). Так классическая модель предполагает, что иностранная компания из оффшорной юрисдикции владеет интеллектуальными правами, выдает лицензию на их использование компании, у которой с Россией имеется СОИДН, а та уже по сублицензии передает права в Россию или в США, взамен получая роялти, которые за вычетом минимальной дельты переводятся на оффшорную компанию-владельца софта.</w:t>
      </w:r>
    </w:p>
    <w:p w14:paraId="26C4FB8C"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Такая модель на сегодняшний день широко известна налоговым органам, и требует значительных доработок:</w:t>
      </w:r>
    </w:p>
    <w:p w14:paraId="238525AE"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А) Для начала нужно учитывать общепринятый в Европе «</w:t>
      </w:r>
      <w:r w:rsidRPr="000B55B3">
        <w:rPr>
          <w:rFonts w:ascii="Arial" w:eastAsia="Times New Roman" w:hAnsi="Arial" w:cs="Arial"/>
          <w:color w:val="222222"/>
          <w:shd w:val="clear" w:color="auto" w:fill="FFFFFF"/>
        </w:rPr>
        <w:t>Modified</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Nexus</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Approach</w:t>
      </w:r>
      <w:r w:rsidRPr="000B55B3">
        <w:rPr>
          <w:rFonts w:ascii="Arial" w:eastAsia="Times New Roman" w:hAnsi="Arial" w:cs="Arial"/>
          <w:color w:val="222222"/>
          <w:shd w:val="clear" w:color="auto" w:fill="FFFFFF"/>
          <w:lang w:val="ru-RU"/>
        </w:rPr>
        <w:t xml:space="preserve">», сформулированный в числе </w:t>
      </w:r>
    </w:p>
    <w:p w14:paraId="0BF9F405" w14:textId="0F132216" w:rsidR="000B55B3" w:rsidRPr="00C15AD4" w:rsidRDefault="000B55B3" w:rsidP="000B55B3">
      <w:pPr>
        <w:rPr>
          <w:rFonts w:ascii="Arial" w:eastAsia="Times New Roman" w:hAnsi="Arial" w:cs="Arial"/>
          <w:lang w:val="ru-RU"/>
        </w:rPr>
      </w:pPr>
      <w:r w:rsidRPr="00C15AD4">
        <w:rPr>
          <w:rFonts w:ascii="Arial" w:eastAsia="Times New Roman" w:hAnsi="Arial" w:cs="Arial"/>
          <w:lang w:val="ru-RU"/>
        </w:rPr>
        <w:t>http://www.oecd.org/tax/beps-2015-final-reports.htm</w:t>
      </w:r>
      <w:r w:rsidRPr="00C15AD4">
        <w:rPr>
          <w:rFonts w:ascii="Arial" w:hAnsi="Arial" w:cs="Arial"/>
          <w:color w:val="222222"/>
          <w:shd w:val="clear" w:color="auto" w:fill="FFFFFF"/>
          <w:lang w:val="ru-RU"/>
        </w:rPr>
        <w:t xml:space="preserve"> </w:t>
      </w:r>
      <w:r w:rsidRPr="00C15AD4">
        <w:rPr>
          <w:rFonts w:ascii="Arial" w:eastAsia="Times New Roman" w:hAnsi="Arial" w:cs="Arial"/>
          <w:color w:val="222222"/>
          <w:shd w:val="clear" w:color="auto" w:fill="FFFFFF"/>
          <w:lang w:val="ru-RU"/>
        </w:rPr>
        <w:t>. Для применения любых пониженных ставок по СОИДН европейская компания должна доказать, что она внесла определенный вклад в бизнес процесс, имеет собственные ресурсы для ведения деятельности и не является простой прослойкой.</w:t>
      </w:r>
    </w:p>
    <w:p w14:paraId="448CA517"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В этой связи среди российский </w:t>
      </w:r>
      <w:r w:rsidRPr="000B55B3">
        <w:rPr>
          <w:rFonts w:ascii="Arial" w:eastAsia="Times New Roman" w:hAnsi="Arial" w:cs="Arial"/>
          <w:color w:val="222222"/>
          <w:shd w:val="clear" w:color="auto" w:fill="FFFFFF"/>
        </w:rPr>
        <w:t>IT</w:t>
      </w:r>
      <w:r w:rsidRPr="000B55B3">
        <w:rPr>
          <w:rFonts w:ascii="Arial" w:eastAsia="Times New Roman" w:hAnsi="Arial" w:cs="Arial"/>
          <w:color w:val="222222"/>
          <w:shd w:val="clear" w:color="auto" w:fill="FFFFFF"/>
          <w:lang w:val="ru-RU"/>
        </w:rPr>
        <w:t xml:space="preserve"> разработчиков стала достаточно популярной идея смены налогового резидентства физического лица путем получения вида на жительство (ВНЖ) в иностранном государстве. На сегодняшний день существуют программы связанные с получением иностранного гражданства, ВНЖ или ПМЖ на основании произведенных инвестиций либо трудоустройства в местную компанию.</w:t>
      </w:r>
    </w:p>
    <w:p w14:paraId="6B064045"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Б) В России похожее содержание имеет концепция Фактического Получателя </w:t>
      </w:r>
      <w:r w:rsidRPr="000B55B3">
        <w:rPr>
          <w:rFonts w:ascii="Arial" w:eastAsia="Times New Roman" w:hAnsi="Arial" w:cs="Arial"/>
          <w:color w:val="222222"/>
          <w:shd w:val="clear" w:color="auto" w:fill="FFFFFF"/>
          <w:lang w:val="ru-RU"/>
        </w:rPr>
        <w:lastRenderedPageBreak/>
        <w:t>дохода (ФПД), отраженная как в национальном законодательстве, так и в большинстве заключенных СОИДН. Суть концепции: иностранная организация должна представить налоговому агенту, выплачивающему доход, подтверждение, что эта организация имеет фактическое право на получение соответствующего дохода (пп.4 п.2 ст.310, 312 НК РФ).</w:t>
      </w:r>
    </w:p>
    <w:p w14:paraId="353A0077"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Основные критерии концепции ФПД зафиксированы в письме ФНС </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от 17.05.2017 № СА-4-7/9270@. В качестве основных (или наиболее доступных для реальной проверки, а значит, проверяемых в первую очередь) можно назвать:</w:t>
      </w:r>
    </w:p>
    <w:p w14:paraId="418E86F4" w14:textId="77777777" w:rsidR="000B55B3" w:rsidRPr="00C15AD4" w:rsidRDefault="000B55B3" w:rsidP="00C15AD4">
      <w:pPr>
        <w:pStyle w:val="ListParagraph"/>
        <w:numPr>
          <w:ilvl w:val="0"/>
          <w:numId w:val="3"/>
        </w:numPr>
        <w:rPr>
          <w:rFonts w:ascii="Arial" w:eastAsia="Times New Roman" w:hAnsi="Arial" w:cs="Arial"/>
          <w:lang w:val="ru-RU"/>
        </w:rPr>
      </w:pPr>
      <w:r w:rsidRPr="00C15AD4">
        <w:rPr>
          <w:rFonts w:ascii="Arial" w:eastAsia="Times New Roman" w:hAnsi="Arial" w:cs="Arial"/>
          <w:color w:val="222222"/>
          <w:shd w:val="clear" w:color="auto" w:fill="FFFFFF"/>
          <w:lang w:val="ru-RU"/>
        </w:rPr>
        <w:t>наличие трудоустроенного персонала,</w:t>
      </w:r>
    </w:p>
    <w:p w14:paraId="78D29512" w14:textId="77777777" w:rsidR="000B55B3" w:rsidRPr="00C15AD4" w:rsidRDefault="000B55B3" w:rsidP="00C15AD4">
      <w:pPr>
        <w:pStyle w:val="ListParagraph"/>
        <w:numPr>
          <w:ilvl w:val="0"/>
          <w:numId w:val="3"/>
        </w:numPr>
        <w:rPr>
          <w:rFonts w:ascii="Arial" w:eastAsia="Times New Roman" w:hAnsi="Arial" w:cs="Arial"/>
          <w:lang w:val="ru-RU"/>
        </w:rPr>
      </w:pPr>
      <w:r w:rsidRPr="00C15AD4">
        <w:rPr>
          <w:rFonts w:ascii="Arial" w:eastAsia="Times New Roman" w:hAnsi="Arial" w:cs="Arial"/>
          <w:color w:val="222222"/>
          <w:shd w:val="clear" w:color="auto" w:fill="FFFFFF"/>
          <w:lang w:val="ru-RU"/>
        </w:rPr>
        <w:t>реального офиса,</w:t>
      </w:r>
    </w:p>
    <w:p w14:paraId="4043848C" w14:textId="77777777" w:rsidR="000B55B3" w:rsidRPr="00C15AD4" w:rsidRDefault="000B55B3" w:rsidP="00C15AD4">
      <w:pPr>
        <w:pStyle w:val="ListParagraph"/>
        <w:numPr>
          <w:ilvl w:val="0"/>
          <w:numId w:val="3"/>
        </w:numPr>
        <w:rPr>
          <w:rFonts w:ascii="Arial" w:eastAsia="Times New Roman" w:hAnsi="Arial" w:cs="Arial"/>
          <w:lang w:val="ru-RU"/>
        </w:rPr>
      </w:pPr>
      <w:r w:rsidRPr="00C15AD4">
        <w:rPr>
          <w:rFonts w:ascii="Arial" w:eastAsia="Times New Roman" w:hAnsi="Arial" w:cs="Arial"/>
          <w:color w:val="222222"/>
          <w:shd w:val="clear" w:color="auto" w:fill="FFFFFF"/>
          <w:lang w:val="ru-RU"/>
        </w:rPr>
        <w:t>несение общехозяйственных затрат на поддержание структуры,</w:t>
      </w:r>
    </w:p>
    <w:p w14:paraId="656661A9" w14:textId="77777777" w:rsidR="000B55B3" w:rsidRPr="00C15AD4" w:rsidRDefault="000B55B3" w:rsidP="00C15AD4">
      <w:pPr>
        <w:pStyle w:val="ListParagraph"/>
        <w:numPr>
          <w:ilvl w:val="0"/>
          <w:numId w:val="3"/>
        </w:numPr>
        <w:rPr>
          <w:rFonts w:ascii="Arial" w:eastAsia="Times New Roman" w:hAnsi="Arial" w:cs="Arial"/>
          <w:lang w:val="ru-RU"/>
        </w:rPr>
      </w:pPr>
      <w:r w:rsidRPr="00C15AD4">
        <w:rPr>
          <w:rFonts w:ascii="Arial" w:eastAsia="Times New Roman" w:hAnsi="Arial" w:cs="Arial"/>
          <w:color w:val="222222"/>
          <w:shd w:val="clear" w:color="auto" w:fill="FFFFFF"/>
          <w:lang w:val="ru-RU"/>
        </w:rPr>
        <w:t>отсутствие транзитных перечислений в иные, как правило, низконалоговые юрисдикции.</w:t>
      </w:r>
    </w:p>
    <w:p w14:paraId="18B9157C"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Таким образом, для применения СОИДН зарубежным компаниям требуется «сабстанс», то есть реальное присутствие в стране регистрации.</w:t>
      </w:r>
    </w:p>
    <w:p w14:paraId="11D06856"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В) Исходя из нормы о реальном присутствии, и если компания занимается разработкой интеллектуальной собственности, а команда ее разработчиков достаточно мобильна, стоит рассмотреть юрисдикции со специальными налоговыми режимами </w:t>
      </w:r>
      <w:r w:rsidRPr="000B55B3">
        <w:rPr>
          <w:rFonts w:ascii="Arial" w:eastAsia="Times New Roman" w:hAnsi="Arial" w:cs="Arial"/>
          <w:color w:val="222222"/>
          <w:shd w:val="clear" w:color="auto" w:fill="FFFFFF"/>
        </w:rPr>
        <w:t>IP</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Box</w:t>
      </w:r>
      <w:r w:rsidRPr="000B55B3">
        <w:rPr>
          <w:rFonts w:ascii="Arial" w:eastAsia="Times New Roman" w:hAnsi="Arial" w:cs="Arial"/>
          <w:color w:val="222222"/>
          <w:shd w:val="clear" w:color="auto" w:fill="FFFFFF"/>
          <w:lang w:val="ru-RU"/>
        </w:rPr>
        <w:t>, к примеру: Кипр (минимальная ставка по данному режиму - 2,5%, под действие закона подпадают не все виды интеллектуальной собственности), Люксембург (5,2%), Нидерланды (7%), Венгрию (4,5%), Бельгию (5,1%).</w:t>
      </w:r>
    </w:p>
    <w:p w14:paraId="3FE4F4C1"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Г) Игнорировать данную норму не получится еще и потому, что вслед за налоговыми службами подтягивается и большинство иностранных банков, требуя от компаний подтверждения оплаты счетов за коммунальные услуги по месту нахождения офиса, а также отчетности (вне зависимости от того, предполагает ли юрисдикция регистрации ее обязательное составление).</w:t>
      </w:r>
    </w:p>
    <w:p w14:paraId="663DEB74" w14:textId="0E9FB02D"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Д) В отдельных случаях, в частности, при работе с США, Великобританией, а с 1 января 2019 года и с Российской Федерацией, необходимо учитывать особенности так называемого "сквозного" подхода к налогообложению при выплате доходов за границу.</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 xml:space="preserve">Так, по п. 1.1 и п. 1.6 ст. 312 НК РФ, если конечный бенефициар (фактический получатель дохода – ФПД) </w:t>
      </w:r>
      <w:r w:rsidR="00C15AD4">
        <w:rPr>
          <w:rFonts w:ascii="Arial" w:eastAsia="Times New Roman" w:hAnsi="Arial" w:cs="Arial"/>
          <w:color w:val="222222"/>
          <w:shd w:val="clear" w:color="auto" w:fill="FFFFFF"/>
          <w:lang w:val="ru-RU"/>
        </w:rPr>
        <w:t>–</w:t>
      </w:r>
      <w:r w:rsidRPr="000B55B3">
        <w:rPr>
          <w:rFonts w:ascii="Arial" w:eastAsia="Times New Roman" w:hAnsi="Arial" w:cs="Arial"/>
          <w:color w:val="222222"/>
          <w:shd w:val="clear" w:color="auto" w:fill="FFFFFF"/>
          <w:lang w:val="ru-RU"/>
        </w:rPr>
        <w:t xml:space="preserve"> </w:t>
      </w:r>
      <w:r w:rsidR="00C15AD4">
        <w:rPr>
          <w:rFonts w:ascii="Arial" w:eastAsia="Times New Roman" w:hAnsi="Arial" w:cs="Arial"/>
          <w:color w:val="222222"/>
          <w:shd w:val="clear" w:color="auto" w:fill="FFFFFF"/>
          <w:lang w:val="ru-RU"/>
        </w:rPr>
        <w:t>резидент Российской федерации</w:t>
      </w:r>
      <w:r w:rsidRPr="000B55B3">
        <w:rPr>
          <w:rFonts w:ascii="Arial" w:eastAsia="Times New Roman" w:hAnsi="Arial" w:cs="Arial"/>
          <w:color w:val="222222"/>
          <w:shd w:val="clear" w:color="auto" w:fill="FFFFFF"/>
          <w:lang w:val="ru-RU"/>
        </w:rPr>
        <w:t xml:space="preserve">, то российской организацией, выплачивающей доход, не удерживается налог с иностранного лица, не имеющего фактического права на выплачиваемые доходы (их часть), однако она будет выступать налоговым агентом в отношении дохода, получаемого российским резидентом – ФПД. При этом удержание налога осуществляется по следующим ставкам: </w:t>
      </w:r>
    </w:p>
    <w:p w14:paraId="77FF1BF6"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color w:val="222222"/>
          <w:shd w:val="clear" w:color="auto" w:fill="FFFFFF"/>
          <w:lang w:val="ru-RU"/>
        </w:rPr>
        <w:t xml:space="preserve">по ставке 0% для российских организаций, если доля косвенного участия юридического лица-ФПД в уставном капитале российского источника выплаты дивидендов составляет не менее 50% и сумма дивидендов, фактическое право на </w:t>
      </w:r>
      <w:r w:rsidRPr="000B55B3">
        <w:rPr>
          <w:rFonts w:ascii="Arial" w:eastAsia="Times New Roman" w:hAnsi="Arial" w:cs="Arial"/>
          <w:color w:val="222222"/>
          <w:shd w:val="clear" w:color="auto" w:fill="FFFFFF"/>
          <w:lang w:val="ru-RU"/>
        </w:rPr>
        <w:lastRenderedPageBreak/>
        <w:t>которые имеет налоговый резидент РФ, составляет не менее 50% от общей суммы распределяемых дивидендов;</w:t>
      </w:r>
    </w:p>
    <w:p w14:paraId="14F0D612"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color w:val="222222"/>
          <w:shd w:val="clear" w:color="auto" w:fill="FFFFFF"/>
          <w:lang w:val="ru-RU"/>
        </w:rPr>
        <w:t>по ставке 13% для физических лиц, а также для российских организаций, не имеющих право на применение "нулевой" ставки.</w:t>
      </w:r>
    </w:p>
    <w:p w14:paraId="7FF531D1"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Е) Тем не менее, в большинстве юрисдикций, с которыми у РФ имеется СОИДН, существует механизм привязки оффшорной компании-копилки к оншору, несмотря на концепцию ФПД. Заключается он в выпуске специального вида погашаемых акций – </w:t>
      </w:r>
      <w:r w:rsidRPr="000B55B3">
        <w:rPr>
          <w:rFonts w:ascii="Arial" w:eastAsia="Times New Roman" w:hAnsi="Arial" w:cs="Arial"/>
          <w:color w:val="222222"/>
          <w:shd w:val="clear" w:color="auto" w:fill="FFFFFF"/>
        </w:rPr>
        <w:t>redeemable</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shares</w:t>
      </w:r>
      <w:r w:rsidRPr="000B55B3">
        <w:rPr>
          <w:rFonts w:ascii="Arial" w:eastAsia="Times New Roman" w:hAnsi="Arial" w:cs="Arial"/>
          <w:color w:val="222222"/>
          <w:shd w:val="clear" w:color="auto" w:fill="FFFFFF"/>
          <w:lang w:val="ru-RU"/>
        </w:rPr>
        <w:t>.</w:t>
      </w:r>
    </w:p>
    <w:p w14:paraId="4A0FBBCC"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Выпуск и передача таких акций оффшорному акционеру, к примеру,</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 xml:space="preserve"> кипрской компании, не препятствует тому, чтобы кипрская компания признавалась ФПД для целей СОИДН, скажем, с Россией. Ведь до принятия решения о погашении акций у кипрской компании формально отсутствуют незакрытые задолженности перед оффшорным собственником, а значит, ее нельзя признать транзитной. При этом стоимость погашения таких акций ограничивается только размерами прибыли кипрской компании или размером поступлений от нового выпуска акций.</w:t>
      </w:r>
    </w:p>
    <w:p w14:paraId="651E4FA9"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Таким образом, </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использование иностранных компаний с применением СОИДН не утратило в полной мере своей актуальности, хотя применение данного инструмента усложнилось. Налоговые консультанты рекомендуют использовать сразу комплекс мер при структурировании такого проекта, что, конечно, удорожает структуру, но позволяет поддерживать уровень конфиденциальности и безопасности на достаточно высоком уровне.</w:t>
      </w:r>
    </w:p>
    <w:p w14:paraId="75651F03" w14:textId="56E2E567" w:rsidR="000B55B3" w:rsidRPr="00C15AD4" w:rsidRDefault="000B55B3">
      <w:pPr>
        <w:rPr>
          <w:rFonts w:ascii="Arial" w:hAnsi="Arial" w:cs="Arial"/>
          <w:lang w:val="ru-RU"/>
        </w:rPr>
      </w:pPr>
    </w:p>
    <w:p w14:paraId="25DE6EB9" w14:textId="77777777" w:rsidR="000B55B3" w:rsidRPr="000B55B3" w:rsidRDefault="000B55B3" w:rsidP="000B55B3">
      <w:pPr>
        <w:rPr>
          <w:rFonts w:ascii="Arial" w:eastAsia="Times New Roman" w:hAnsi="Arial" w:cs="Arial"/>
          <w:b/>
          <w:lang w:val="ru-RU"/>
        </w:rPr>
      </w:pPr>
      <w:r w:rsidRPr="000B55B3">
        <w:rPr>
          <w:rFonts w:ascii="Arial" w:eastAsia="Times New Roman" w:hAnsi="Arial" w:cs="Arial"/>
          <w:b/>
          <w:lang w:val="ru-RU"/>
        </w:rPr>
        <w:br/>
      </w:r>
      <w:r w:rsidRPr="000B55B3">
        <w:rPr>
          <w:rFonts w:ascii="Arial" w:eastAsia="Times New Roman" w:hAnsi="Arial" w:cs="Arial"/>
          <w:b/>
          <w:color w:val="222222"/>
          <w:shd w:val="clear" w:color="auto" w:fill="FFFFFF"/>
          <w:lang w:val="ru-RU"/>
        </w:rPr>
        <w:t>Налоги на операции с ценными бумагами</w:t>
      </w:r>
    </w:p>
    <w:p w14:paraId="1215C96B"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Как правило, для торговли на рынке ценных бумаг используются классические оффшорные компании. Торговля может осуществляться как через брокера, так и напрямую самой компанией для экономии на комиссиях. Налогообложение прибыли в данных юрисдикциях отсутствует, как и соглашения об избежании двойного налогообложения с Россией, в связи с чем в большинстве случаев такие компании используются исключительно для инвестирования и расходования средств за пределами Российской Федерации.</w:t>
      </w:r>
    </w:p>
    <w:p w14:paraId="06F8A846"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Здесь новый участник рынка сразу сталкивается с проблемой открытия счета на оффшор. В настоящий момент большинство банков ввело заградительные барьеры для работы с оффшорами, не располагающими значительными средствами для хранения в качестве неснижаемых остатков пол счету (от 300</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 xml:space="preserve">000 </w:t>
      </w:r>
      <w:r w:rsidRPr="000B55B3">
        <w:rPr>
          <w:rFonts w:ascii="Arial" w:eastAsia="Times New Roman" w:hAnsi="Arial" w:cs="Arial"/>
          <w:color w:val="222222"/>
          <w:shd w:val="clear" w:color="auto" w:fill="FFFFFF"/>
        </w:rPr>
        <w:t>USD</w:t>
      </w:r>
      <w:r w:rsidRPr="000B55B3">
        <w:rPr>
          <w:rFonts w:ascii="Arial" w:eastAsia="Times New Roman" w:hAnsi="Arial" w:cs="Arial"/>
          <w:color w:val="222222"/>
          <w:shd w:val="clear" w:color="auto" w:fill="FFFFFF"/>
          <w:lang w:val="ru-RU"/>
        </w:rPr>
        <w:t>), поэтому владельцы компаний со счетами, открытыми до введения ужесточений, берегут такие компании и счета и стараются не портить отношения с банкирами.</w:t>
      </w:r>
    </w:p>
    <w:p w14:paraId="5D1D2FE8"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Еще два важных момента относительно оффшоров, информация о которых достигла российской налоговой:</w:t>
      </w:r>
    </w:p>
    <w:p w14:paraId="7C69C3B0"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color w:val="222222"/>
          <w:shd w:val="clear" w:color="auto" w:fill="FFFFFF"/>
          <w:lang w:val="ru-RU"/>
        </w:rPr>
        <w:lastRenderedPageBreak/>
        <w:t>ФНС РФ ведет так называемый «Черный список» государств, не обеспечивающих обмен информацией для целей налогообложения с РФ. Присутствие страны в данном списке не позволит освободить от налогообложения в РФ прибыль контролируемой иностранной компании (КИК), расположенной в этой стране, по ряду оснований. Кроме того, такое упоминание влияет на необходимость предоставления аудиторского заключения при расчете прибыли КИК на основании финансовой отчетности, составленной в соответствии с личным законом КИК.</w:t>
      </w:r>
    </w:p>
    <w:p w14:paraId="1A38E399"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color w:val="222222"/>
          <w:shd w:val="clear" w:color="auto" w:fill="FFFFFF"/>
          <w:lang w:val="ru-RU"/>
        </w:rPr>
        <w:t>Минфин РФ также ведет свой «Черный список», отличный от «Черного списка» ФНС. Последствиями для попавшей в данный список юрисдикции будет:</w:t>
      </w:r>
    </w:p>
    <w:p w14:paraId="59AC9580"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1) автоматическое признание компании КИК со всеми вытекающими последствиями по российскому законодательству,</w:t>
      </w:r>
    </w:p>
    <w:p w14:paraId="6C6D80FE"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2) автоматическое признание всех совершаемых компанией сделок контролируемыми по законодательству РФ,</w:t>
      </w:r>
    </w:p>
    <w:p w14:paraId="496677DD"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3) льгота по выплате дивидендов из такой компании в РФ под ноль процентов (пп. 1 п. 3 ст. 284 НК РФ) не применяется,</w:t>
      </w:r>
    </w:p>
    <w:p w14:paraId="7520ED7A" w14:textId="5BC67C1A" w:rsidR="000B55B3" w:rsidRPr="00C15AD4" w:rsidRDefault="000B55B3" w:rsidP="000B55B3">
      <w:pPr>
        <w:rPr>
          <w:rFonts w:ascii="Arial" w:eastAsia="Times New Roman" w:hAnsi="Arial" w:cs="Arial"/>
          <w:color w:val="222222"/>
          <w:shd w:val="clear" w:color="auto" w:fill="FFFFFF"/>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4) льгота по безвозмездному получению имущества от такой компании по пп. 11 п. 1 ст. 251 НК РФ не применяется.</w:t>
      </w:r>
    </w:p>
    <w:p w14:paraId="6893EA01" w14:textId="0D850C2C" w:rsidR="000B55B3" w:rsidRPr="00C15AD4" w:rsidRDefault="000B55B3" w:rsidP="000B55B3">
      <w:pPr>
        <w:rPr>
          <w:rFonts w:ascii="Arial" w:eastAsia="Times New Roman" w:hAnsi="Arial" w:cs="Arial"/>
          <w:lang w:val="ru-RU"/>
        </w:rPr>
      </w:pPr>
    </w:p>
    <w:p w14:paraId="4430A55D" w14:textId="77777777" w:rsidR="000B55B3" w:rsidRPr="000B55B3" w:rsidRDefault="000B55B3" w:rsidP="000B55B3">
      <w:pPr>
        <w:rPr>
          <w:rFonts w:ascii="Arial" w:eastAsia="Times New Roman" w:hAnsi="Arial" w:cs="Arial"/>
          <w:lang w:val="ru-RU"/>
        </w:rPr>
      </w:pPr>
    </w:p>
    <w:p w14:paraId="52A6959D" w14:textId="77777777" w:rsidR="000B55B3" w:rsidRPr="000B55B3" w:rsidRDefault="000B55B3" w:rsidP="000B55B3">
      <w:pPr>
        <w:rPr>
          <w:rFonts w:ascii="Arial" w:eastAsia="Times New Roman" w:hAnsi="Arial" w:cs="Arial"/>
          <w:b/>
          <w:lang w:val="ru-RU"/>
        </w:rPr>
      </w:pPr>
      <w:r w:rsidRPr="000B55B3">
        <w:rPr>
          <w:rFonts w:ascii="Arial" w:eastAsia="Times New Roman" w:hAnsi="Arial" w:cs="Arial"/>
          <w:b/>
          <w:color w:val="222222"/>
          <w:shd w:val="clear" w:color="auto" w:fill="FFFFFF"/>
          <w:lang w:val="ru-RU"/>
        </w:rPr>
        <w:t>Почему из оффшоров стоит использовать в первую очередь компании на Сейшелах, ОАЭ или Сент-Лючии, а не на Британских Виргинских островах или Невисе?</w:t>
      </w:r>
    </w:p>
    <w:p w14:paraId="6EAC3E71"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Дело в том, что в</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 xml:space="preserve"> конце 2018 – начале 2019 года ряд наиболее популярных безналоговых юрисдикций приняли обязательные требования о наличии реального присутствия (</w:t>
      </w:r>
      <w:r w:rsidRPr="000B55B3">
        <w:rPr>
          <w:rFonts w:ascii="Arial" w:eastAsia="Times New Roman" w:hAnsi="Arial" w:cs="Arial"/>
          <w:color w:val="222222"/>
          <w:shd w:val="clear" w:color="auto" w:fill="FFFFFF"/>
        </w:rPr>
        <w:t>substance</w:t>
      </w:r>
      <w:r w:rsidRPr="000B55B3">
        <w:rPr>
          <w:rFonts w:ascii="Arial" w:eastAsia="Times New Roman" w:hAnsi="Arial" w:cs="Arial"/>
          <w:color w:val="222222"/>
          <w:shd w:val="clear" w:color="auto" w:fill="FFFFFF"/>
          <w:lang w:val="ru-RU"/>
        </w:rPr>
        <w:t>).</w:t>
      </w:r>
    </w:p>
    <w:p w14:paraId="776DE9EE"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При этом необходимо документально подтвердить как наличие полноценного офиса (не путать с регистрационным адресом компании, который может быть массовым, предоставляемым регистрационным агентом, и не предполагаем наличия обособленного помещения в личном распоряжении компании), так и достаточного для ведения заявленного бизнеса числа нанятых сотрудников. Правда, не обязательно доказывать наличие </w:t>
      </w:r>
      <w:r w:rsidRPr="000B55B3">
        <w:rPr>
          <w:rFonts w:ascii="Arial" w:eastAsia="Times New Roman" w:hAnsi="Arial" w:cs="Arial"/>
          <w:color w:val="222222"/>
          <w:shd w:val="clear" w:color="auto" w:fill="FFFFFF"/>
        </w:rPr>
        <w:t>substance</w:t>
      </w:r>
      <w:r w:rsidRPr="000B55B3">
        <w:rPr>
          <w:rFonts w:ascii="Arial" w:eastAsia="Times New Roman" w:hAnsi="Arial" w:cs="Arial"/>
          <w:color w:val="222222"/>
          <w:shd w:val="clear" w:color="auto" w:fill="FFFFFF"/>
          <w:lang w:val="ru-RU"/>
        </w:rPr>
        <w:t xml:space="preserve"> именно в стране регистрации, вполне можно раскрыть информацию о зарубежном филиале юридического лица.</w:t>
      </w:r>
    </w:p>
    <w:p w14:paraId="1FA2B946"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В этой связи наметилась определенная тенденция по редомицилированию оффшорных компаний из юрисдикций, где новые требования были введены в наиболее жесткой форме (как например, </w:t>
      </w:r>
      <w:r w:rsidRPr="000B55B3">
        <w:rPr>
          <w:rFonts w:ascii="Arial" w:eastAsia="Times New Roman" w:hAnsi="Arial" w:cs="Arial"/>
          <w:color w:val="222222"/>
          <w:shd w:val="clear" w:color="auto" w:fill="FFFFFF"/>
        </w:rPr>
        <w:t>BVI</w:t>
      </w:r>
      <w:r w:rsidRPr="000B55B3">
        <w:rPr>
          <w:rFonts w:ascii="Arial" w:eastAsia="Times New Roman" w:hAnsi="Arial" w:cs="Arial"/>
          <w:color w:val="222222"/>
          <w:shd w:val="clear" w:color="auto" w:fill="FFFFFF"/>
          <w:lang w:val="ru-RU"/>
        </w:rPr>
        <w:t xml:space="preserve"> и Белиз), в страны, где положение вещей пока не изменилось(как, например, Сейшельские острова, Сингапур, Сент-Винсент, Сент-Лючия, ОАЭ).</w:t>
      </w:r>
    </w:p>
    <w:p w14:paraId="08EAEEDA" w14:textId="77777777" w:rsidR="00C15AD4" w:rsidRDefault="00C15AD4" w:rsidP="000B55B3">
      <w:pPr>
        <w:rPr>
          <w:rFonts w:ascii="Arial" w:eastAsia="Times New Roman" w:hAnsi="Arial" w:cs="Arial"/>
          <w:color w:val="222222"/>
          <w:shd w:val="clear" w:color="auto" w:fill="FFFFFF"/>
          <w:lang w:val="ru-RU"/>
        </w:rPr>
      </w:pPr>
    </w:p>
    <w:p w14:paraId="64C15B03" w14:textId="17A0A51C" w:rsidR="000B55B3" w:rsidRPr="000B55B3" w:rsidRDefault="000B55B3" w:rsidP="000B55B3">
      <w:pPr>
        <w:rPr>
          <w:rFonts w:ascii="Arial" w:eastAsia="Times New Roman" w:hAnsi="Arial" w:cs="Arial"/>
          <w:lang w:val="ru-RU"/>
        </w:rPr>
      </w:pPr>
      <w:r w:rsidRPr="000B55B3">
        <w:rPr>
          <w:rFonts w:ascii="Arial" w:eastAsia="Times New Roman" w:hAnsi="Arial" w:cs="Arial"/>
          <w:color w:val="222222"/>
          <w:shd w:val="clear" w:color="auto" w:fill="FFFFFF"/>
          <w:lang w:val="ru-RU"/>
        </w:rPr>
        <w:lastRenderedPageBreak/>
        <w:t>Еще одна важная тенденция при выборе оффшорной (и не только) компании – это введение открытых реестров бенефициаров.</w:t>
      </w:r>
    </w:p>
    <w:p w14:paraId="12D418B2" w14:textId="37D9E635"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На Европейском уровне о принятии повсеместных открытых реестров бенефициаров заговорили после принятия 20 мая 2015 года </w:t>
      </w:r>
      <w:r w:rsidRPr="000B55B3">
        <w:rPr>
          <w:rFonts w:ascii="Arial" w:eastAsia="Times New Roman" w:hAnsi="Arial" w:cs="Arial"/>
          <w:color w:val="222222"/>
          <w:shd w:val="clear" w:color="auto" w:fill="FFFFFF"/>
        </w:rPr>
        <w:t>Forth</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EU</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Anti</w:t>
      </w:r>
      <w:r w:rsidRPr="000B55B3">
        <w:rPr>
          <w:rFonts w:ascii="Arial" w:eastAsia="Times New Roman" w:hAnsi="Arial" w:cs="Arial"/>
          <w:color w:val="222222"/>
          <w:shd w:val="clear" w:color="auto" w:fill="FFFFFF"/>
          <w:lang w:val="ru-RU"/>
        </w:rPr>
        <w:t>-</w:t>
      </w:r>
      <w:r w:rsidRPr="000B55B3">
        <w:rPr>
          <w:rFonts w:ascii="Arial" w:eastAsia="Times New Roman" w:hAnsi="Arial" w:cs="Arial"/>
          <w:color w:val="222222"/>
          <w:shd w:val="clear" w:color="auto" w:fill="FFFFFF"/>
        </w:rPr>
        <w:t>Money</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Laundering</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Directive</w:t>
      </w:r>
      <w:r w:rsidRPr="000B55B3">
        <w:rPr>
          <w:rFonts w:ascii="Arial" w:eastAsia="Times New Roman" w:hAnsi="Arial" w:cs="Arial"/>
          <w:color w:val="222222"/>
          <w:shd w:val="clear" w:color="auto" w:fill="FFFFFF"/>
          <w:lang w:val="ru-RU"/>
        </w:rPr>
        <w:t>. Флагманом по введению стала Великобритания. В результате сегодня достаточно вбить название любой британской компании в Гугле – и первой же ссылкой выскочит страничка государственного реестра Великобритании с полной информацией по структуре, владельцам, отчетности.</w:t>
      </w:r>
    </w:p>
    <w:p w14:paraId="223F86E1"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Следом подтягиваются и остальные европейские юрисдикции.</w:t>
      </w:r>
    </w:p>
    <w:p w14:paraId="2351D26F"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В Голландии реестры бенефициаров вводятся с 10 января 2020 года (уже существующим компаниям нужно будет завести такие реестры до 10 июля 2021 года).</w:t>
      </w:r>
    </w:p>
    <w:p w14:paraId="1DCF8DA6"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В Ирландии Центральный регистр на протяжении 5 месяцев будет принимать онлайн данные по бенефициарам начиная с 22 июня 2019 года, после чего будет сформирована открытая база данных.</w:t>
      </w:r>
    </w:p>
    <w:p w14:paraId="09E87DDE"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В Словакии все ныне существующие компании должны подать в гос. орган сведения о бенефициарах до 31 декабря 2019.</w:t>
      </w:r>
    </w:p>
    <w:p w14:paraId="5B0E1C41"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За Европой следуют и подконтрольные территории (на данный момент в список заморских территорий Великобритании входят, в частности, Ангилья, Британские Виргинские острова, Бермудские острова, Каймановы острова, Багамские острова, острова Теркс и Кайкос и Гибралтар). На </w:t>
      </w:r>
      <w:r w:rsidRPr="000B55B3">
        <w:rPr>
          <w:rFonts w:ascii="Arial" w:eastAsia="Times New Roman" w:hAnsi="Arial" w:cs="Arial"/>
          <w:color w:val="222222"/>
          <w:shd w:val="clear" w:color="auto" w:fill="FFFFFF"/>
        </w:rPr>
        <w:t>BVI</w:t>
      </w:r>
      <w:r w:rsidRPr="000B55B3">
        <w:rPr>
          <w:rFonts w:ascii="Arial" w:eastAsia="Times New Roman" w:hAnsi="Arial" w:cs="Arial"/>
          <w:color w:val="222222"/>
          <w:shd w:val="clear" w:color="auto" w:fill="FFFFFF"/>
          <w:lang w:val="ru-RU"/>
        </w:rPr>
        <w:t xml:space="preserve"> введены реестры бенефициаров, но пока что они «открыты» только для правительственных органов Великобритании. Недавно сменившееся правительство </w:t>
      </w:r>
      <w:r w:rsidRPr="000B55B3">
        <w:rPr>
          <w:rFonts w:ascii="Arial" w:eastAsia="Times New Roman" w:hAnsi="Arial" w:cs="Arial"/>
          <w:color w:val="222222"/>
          <w:shd w:val="clear" w:color="auto" w:fill="FFFFFF"/>
        </w:rPr>
        <w:t>BVI</w:t>
      </w:r>
      <w:r w:rsidRPr="000B55B3">
        <w:rPr>
          <w:rFonts w:ascii="Arial" w:eastAsia="Times New Roman" w:hAnsi="Arial" w:cs="Arial"/>
          <w:color w:val="222222"/>
          <w:shd w:val="clear" w:color="auto" w:fill="FFFFFF"/>
          <w:lang w:val="ru-RU"/>
        </w:rPr>
        <w:t xml:space="preserve"> пока не давало своих комментариев относительно перспектив полного раскрытия данного реестра, однако риторика последних лет свидетельствует о том, что острова будут откладывать принятие закона об открытых реестрах настолько, насколько это возможно.</w:t>
      </w:r>
    </w:p>
    <w:p w14:paraId="5177937F"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На Сейшельских островах реестры бенефициаров пока хранятся в закрытом доступе, у регистрационных агентов.</w:t>
      </w:r>
    </w:p>
    <w:p w14:paraId="5D407AA9"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За нарушение требований о раскрытии конечных собственников на компании налагаются значительные штрафы в несколько десятков и сотен тысяч долларов (в зависимости от юрисдикции).</w:t>
      </w:r>
    </w:p>
    <w:p w14:paraId="6332BF41"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Информация о повсеместном введении открытых реестров приходит из все новых стран с завидной регулярностью, в связи с чем перед созданием нового юридического лица имеет смысл обновить информацию о статусе введения реестров бенефициаров в конкретной юрисдикции.</w:t>
      </w:r>
    </w:p>
    <w:p w14:paraId="4CD01AC3" w14:textId="2CE0059E" w:rsidR="000B55B3" w:rsidRPr="00C15AD4" w:rsidRDefault="000B55B3">
      <w:pPr>
        <w:rPr>
          <w:rFonts w:ascii="Arial" w:hAnsi="Arial" w:cs="Arial"/>
          <w:lang w:val="ru-RU"/>
        </w:rPr>
      </w:pPr>
    </w:p>
    <w:p w14:paraId="2944528B" w14:textId="3D1F77A9" w:rsidR="000B55B3" w:rsidRPr="00C15AD4" w:rsidRDefault="000B55B3">
      <w:pPr>
        <w:rPr>
          <w:rFonts w:ascii="Arial" w:hAnsi="Arial" w:cs="Arial"/>
          <w:lang w:val="ru-RU"/>
        </w:rPr>
      </w:pPr>
    </w:p>
    <w:p w14:paraId="611A8227" w14:textId="479C5D22" w:rsidR="000B55B3" w:rsidRDefault="000B55B3" w:rsidP="000B55B3">
      <w:pPr>
        <w:rPr>
          <w:rFonts w:ascii="Arial" w:eastAsia="Times New Roman" w:hAnsi="Arial" w:cs="Arial"/>
          <w:b/>
          <w:color w:val="222222"/>
          <w:shd w:val="clear" w:color="auto" w:fill="FFFFFF"/>
          <w:lang w:val="ru-RU"/>
        </w:rPr>
      </w:pPr>
      <w:r w:rsidRPr="000B55B3">
        <w:rPr>
          <w:rFonts w:ascii="Arial" w:eastAsia="Times New Roman" w:hAnsi="Arial" w:cs="Arial"/>
          <w:b/>
          <w:color w:val="222222"/>
          <w:shd w:val="clear" w:color="auto" w:fill="FFFFFF"/>
          <w:lang w:val="ru-RU"/>
        </w:rPr>
        <w:lastRenderedPageBreak/>
        <w:t>НДС</w:t>
      </w:r>
    </w:p>
    <w:p w14:paraId="54ADCE5F" w14:textId="77777777" w:rsidR="00250C60" w:rsidRPr="000B55B3" w:rsidRDefault="00250C60" w:rsidP="000B55B3">
      <w:pPr>
        <w:rPr>
          <w:rFonts w:ascii="Arial" w:eastAsia="Times New Roman" w:hAnsi="Arial" w:cs="Arial"/>
          <w:b/>
          <w:lang w:val="ru-RU"/>
        </w:rPr>
      </w:pPr>
      <w:bookmarkStart w:id="0" w:name="_GoBack"/>
      <w:bookmarkEnd w:id="0"/>
    </w:p>
    <w:p w14:paraId="43BF47DD"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color w:val="222222"/>
          <w:shd w:val="clear" w:color="auto" w:fill="FFFFFF"/>
          <w:lang w:val="ru-RU"/>
        </w:rPr>
        <w:t>Если мы говорим о создании интернет-магазина, важно учитывать юрисдикции расположения поставщиков и заказчиков продукции. Так, в случае движения товаров по территории ЕС в дополнение к стандартной ставке налога на прибыль возникают риски возникновения европейского НДС.</w:t>
      </w:r>
    </w:p>
    <w:p w14:paraId="35521FCB"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То же можно сказать и об оказании онлайн-услуг любого рода, где заказчиком или исполнителем будет являться резидент ЕС.</w:t>
      </w:r>
    </w:p>
    <w:p w14:paraId="75209BCE"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Базовым документом, регулирующим порядок налогообложения НДС в ЕС является</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Директива 2006/112/ЕС от 28 ноября 2006 г. «Об общей системе налога на добавленную стоимость».</w:t>
      </w:r>
    </w:p>
    <w:p w14:paraId="46A5637A"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По общему правилу если лицо, осуществляющее хозяйственную деятельность в ЕС, поставляет товары или услуги другому лицу, то такое лицо в зависимости от конкретных обстоятельств может/обязано зарегистрироваться в местных налоговых органах, взимать налог с покупателей и подавать ежеквартальную отчетность по НДС.</w:t>
      </w:r>
    </w:p>
    <w:p w14:paraId="7476B6C9" w14:textId="7095506B"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Услуги </w:t>
      </w:r>
      <w:r w:rsidRPr="000B55B3">
        <w:rPr>
          <w:rFonts w:ascii="Arial" w:eastAsia="Times New Roman" w:hAnsi="Arial" w:cs="Arial"/>
          <w:color w:val="222222"/>
          <w:shd w:val="clear" w:color="auto" w:fill="FFFFFF"/>
        </w:rPr>
        <w:t>B</w:t>
      </w:r>
      <w:r w:rsidRPr="000B55B3">
        <w:rPr>
          <w:rFonts w:ascii="Arial" w:eastAsia="Times New Roman" w:hAnsi="Arial" w:cs="Arial"/>
          <w:color w:val="222222"/>
          <w:shd w:val="clear" w:color="auto" w:fill="FFFFFF"/>
          <w:lang w:val="ru-RU"/>
        </w:rPr>
        <w:t>2</w:t>
      </w:r>
      <w:r w:rsidRPr="000B55B3">
        <w:rPr>
          <w:rFonts w:ascii="Arial" w:eastAsia="Times New Roman" w:hAnsi="Arial" w:cs="Arial"/>
          <w:color w:val="222222"/>
          <w:shd w:val="clear" w:color="auto" w:fill="FFFFFF"/>
        </w:rPr>
        <w:t>C</w:t>
      </w:r>
      <w:r w:rsidRPr="000B55B3">
        <w:rPr>
          <w:rFonts w:ascii="Arial" w:eastAsia="Times New Roman" w:hAnsi="Arial" w:cs="Arial"/>
          <w:color w:val="222222"/>
          <w:shd w:val="clear" w:color="auto" w:fill="FFFFFF"/>
          <w:lang w:val="ru-RU"/>
        </w:rPr>
        <w:t>, то есть услуги, оказываемые частным физическим лицам</w:t>
      </w:r>
      <w:r w:rsidR="00C15AD4">
        <w:rPr>
          <w:rFonts w:ascii="Arial" w:eastAsia="Times New Roman" w:hAnsi="Arial" w:cs="Arial"/>
          <w:color w:val="222222"/>
          <w:shd w:val="clear" w:color="auto" w:fill="FFFFFF"/>
          <w:lang w:val="ru-RU"/>
        </w:rPr>
        <w:t>,</w:t>
      </w:r>
      <w:r w:rsidRPr="000B55B3">
        <w:rPr>
          <w:rFonts w:ascii="Arial" w:eastAsia="Times New Roman" w:hAnsi="Arial" w:cs="Arial"/>
          <w:color w:val="222222"/>
          <w:shd w:val="clear" w:color="auto" w:fill="FFFFFF"/>
          <w:lang w:val="ru-RU"/>
        </w:rPr>
        <w:t xml:space="preserve"> облагаются НДС по месту нахождения поставщика, а услуги </w:t>
      </w:r>
      <w:r w:rsidRPr="000B55B3">
        <w:rPr>
          <w:rFonts w:ascii="Arial" w:eastAsia="Times New Roman" w:hAnsi="Arial" w:cs="Arial"/>
          <w:color w:val="222222"/>
          <w:shd w:val="clear" w:color="auto" w:fill="FFFFFF"/>
        </w:rPr>
        <w:t>B</w:t>
      </w:r>
      <w:r w:rsidRPr="000B55B3">
        <w:rPr>
          <w:rFonts w:ascii="Arial" w:eastAsia="Times New Roman" w:hAnsi="Arial" w:cs="Arial"/>
          <w:color w:val="222222"/>
          <w:shd w:val="clear" w:color="auto" w:fill="FFFFFF"/>
          <w:lang w:val="ru-RU"/>
        </w:rPr>
        <w:t>2</w:t>
      </w:r>
      <w:r w:rsidRPr="000B55B3">
        <w:rPr>
          <w:rFonts w:ascii="Arial" w:eastAsia="Times New Roman" w:hAnsi="Arial" w:cs="Arial"/>
          <w:color w:val="222222"/>
          <w:shd w:val="clear" w:color="auto" w:fill="FFFFFF"/>
        </w:rPr>
        <w:t>B</w:t>
      </w:r>
      <w:r w:rsidRPr="000B55B3">
        <w:rPr>
          <w:rFonts w:ascii="Arial" w:eastAsia="Times New Roman" w:hAnsi="Arial" w:cs="Arial"/>
          <w:color w:val="222222"/>
          <w:shd w:val="clear" w:color="auto" w:fill="FFFFFF"/>
          <w:lang w:val="ru-RU"/>
        </w:rPr>
        <w:t>, оказываемые субъектам предпринимательской деятельности, облагаются по месту нахождения заказчика (получателя)услуг.</w:t>
      </w:r>
    </w:p>
    <w:p w14:paraId="140D0D5C" w14:textId="77777777" w:rsidR="00C15AD4" w:rsidRDefault="00C15AD4" w:rsidP="000B55B3">
      <w:pPr>
        <w:rPr>
          <w:rFonts w:ascii="Arial" w:eastAsia="Times New Roman" w:hAnsi="Arial" w:cs="Arial"/>
          <w:color w:val="222222"/>
          <w:shd w:val="clear" w:color="auto" w:fill="FFFFFF"/>
          <w:lang w:val="ru-RU"/>
        </w:rPr>
      </w:pPr>
    </w:p>
    <w:p w14:paraId="6300E57D" w14:textId="2B3B1122" w:rsidR="000B55B3" w:rsidRPr="000B55B3" w:rsidRDefault="000B55B3" w:rsidP="000B55B3">
      <w:pPr>
        <w:rPr>
          <w:rFonts w:ascii="Arial" w:eastAsia="Times New Roman" w:hAnsi="Arial" w:cs="Arial"/>
          <w:lang w:val="ru-RU"/>
        </w:rPr>
      </w:pPr>
      <w:r w:rsidRPr="000B55B3">
        <w:rPr>
          <w:rFonts w:ascii="Arial" w:eastAsia="Times New Roman" w:hAnsi="Arial" w:cs="Arial"/>
          <w:color w:val="222222"/>
          <w:shd w:val="clear" w:color="auto" w:fill="FFFFFF"/>
          <w:lang w:val="ru-RU"/>
        </w:rPr>
        <w:t>Исключения:</w:t>
      </w:r>
    </w:p>
    <w:p w14:paraId="47062565" w14:textId="53C64B40"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Телекоммуникационные, радио– и телевещательные услуги, предоставление интернет-сайтов, веб-хостинг, предоставление и обновление программного обеспечения, предоставление и обновление программного обеспечения, телевещание, дистанционное обучение являются исключением из общего правила и обложение НДС происходит всегда по месту нахождения потребителя</w:t>
      </w:r>
    </w:p>
    <w:p w14:paraId="324B9E86" w14:textId="33AF4308"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Передача авторских прав, патентов, лицензий, и т.д., реклама, консалтинг, инжиниринг, юридические и бухгалтерские облагаются НДС по месту нахождения получателя</w:t>
      </w:r>
      <w:r w:rsidR="00C15AD4">
        <w:rPr>
          <w:rFonts w:ascii="Arial" w:eastAsia="Times New Roman" w:hAnsi="Arial" w:cs="Arial"/>
          <w:lang w:val="ru-RU"/>
        </w:rPr>
        <w:t xml:space="preserve"> </w:t>
      </w:r>
      <w:r w:rsidRPr="000B55B3">
        <w:rPr>
          <w:rFonts w:ascii="Arial" w:eastAsia="Times New Roman" w:hAnsi="Arial" w:cs="Arial"/>
          <w:color w:val="222222"/>
          <w:shd w:val="clear" w:color="auto" w:fill="FFFFFF"/>
          <w:lang w:val="ru-RU"/>
        </w:rPr>
        <w:t>услуг при условии, что такой получатель является конечным потребителем (</w:t>
      </w:r>
      <w:r w:rsidRPr="000B55B3">
        <w:rPr>
          <w:rFonts w:ascii="Arial" w:eastAsia="Times New Roman" w:hAnsi="Arial" w:cs="Arial"/>
          <w:color w:val="222222"/>
          <w:shd w:val="clear" w:color="auto" w:fill="FFFFFF"/>
        </w:rPr>
        <w:t>B</w:t>
      </w:r>
      <w:r w:rsidRPr="000B55B3">
        <w:rPr>
          <w:rFonts w:ascii="Arial" w:eastAsia="Times New Roman" w:hAnsi="Arial" w:cs="Arial"/>
          <w:color w:val="222222"/>
          <w:shd w:val="clear" w:color="auto" w:fill="FFFFFF"/>
          <w:lang w:val="ru-RU"/>
        </w:rPr>
        <w:t>2</w:t>
      </w:r>
      <w:r w:rsidRPr="000B55B3">
        <w:rPr>
          <w:rFonts w:ascii="Arial" w:eastAsia="Times New Roman" w:hAnsi="Arial" w:cs="Arial"/>
          <w:color w:val="222222"/>
          <w:shd w:val="clear" w:color="auto" w:fill="FFFFFF"/>
        </w:rPr>
        <w:t>C</w:t>
      </w:r>
      <w:r w:rsidRPr="000B55B3">
        <w:rPr>
          <w:rFonts w:ascii="Arial" w:eastAsia="Times New Roman" w:hAnsi="Arial" w:cs="Arial"/>
          <w:color w:val="222222"/>
          <w:shd w:val="clear" w:color="auto" w:fill="FFFFFF"/>
          <w:lang w:val="ru-RU"/>
        </w:rPr>
        <w:t>) и находится за пределами ЕС.</w:t>
      </w:r>
    </w:p>
    <w:p w14:paraId="33949A61"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При работе с РФ нужно учитывать, что с 1 января 2019 года Иностранные организации должны встать на учет в налоговом органе и уплачивать НДС при оказании услуг в электронной форме российской организации, физлицу или ИП (п.4.6</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ст.</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83</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НК</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РФ). Ранее с</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01.01.2017 обязанность по</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исчислению и</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уплате НДС лежала на</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налоговых агентах</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 российских организациях и</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ИП, приобретающих электронные</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услуги</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у</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иностранных</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компаний.</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 xml:space="preserve"> </w:t>
      </w:r>
    </w:p>
    <w:p w14:paraId="7A2CF2EB" w14:textId="77777777" w:rsidR="00C15AD4" w:rsidRDefault="00C15AD4" w:rsidP="000B55B3">
      <w:pPr>
        <w:rPr>
          <w:rFonts w:ascii="Arial" w:eastAsia="Times New Roman" w:hAnsi="Arial" w:cs="Arial"/>
          <w:color w:val="222222"/>
          <w:shd w:val="clear" w:color="auto" w:fill="FFFFFF"/>
          <w:lang w:val="ru-RU"/>
        </w:rPr>
      </w:pPr>
    </w:p>
    <w:p w14:paraId="09E67FC7" w14:textId="65AB5D73" w:rsidR="000B55B3" w:rsidRPr="000B55B3" w:rsidRDefault="000B55B3" w:rsidP="000B55B3">
      <w:pPr>
        <w:rPr>
          <w:rFonts w:ascii="Arial" w:eastAsia="Times New Roman" w:hAnsi="Arial" w:cs="Arial"/>
          <w:lang w:val="ru-RU"/>
        </w:rPr>
      </w:pPr>
      <w:r w:rsidRPr="000B55B3">
        <w:rPr>
          <w:rFonts w:ascii="Arial" w:eastAsia="Times New Roman" w:hAnsi="Arial" w:cs="Arial"/>
          <w:color w:val="222222"/>
          <w:shd w:val="clear" w:color="auto" w:fill="FFFFFF"/>
          <w:lang w:val="ru-RU"/>
        </w:rPr>
        <w:lastRenderedPageBreak/>
        <w:t>Если иностранная компания осуществляет свою работу через агентов, расчеты также происходят через агентов, то обязанность по исчислению НДС и уплате в бюджет лежит на агентах (п.2 ст. 161 НК РФ).</w:t>
      </w:r>
    </w:p>
    <w:p w14:paraId="2FC04FD2"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color w:val="222222"/>
          <w:shd w:val="clear" w:color="auto" w:fill="FFFFFF"/>
          <w:lang w:val="ru-RU"/>
        </w:rPr>
        <w:t>Реализация исключительных прав на территории РФ по лицензионным договорам освобождена от уплаты НДС (пп. 26 п. 2 ст. 149</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НК РФ), это также распространяется на иностранные компании, в данном случае нет необходимости вставать на учет в налоговых органах.</w:t>
      </w:r>
    </w:p>
    <w:p w14:paraId="7B3E6E13" w14:textId="7FC301C1" w:rsidR="000B55B3" w:rsidRPr="00C15AD4" w:rsidRDefault="000B55B3">
      <w:pPr>
        <w:rPr>
          <w:rFonts w:ascii="Arial" w:hAnsi="Arial" w:cs="Arial"/>
          <w:lang w:val="ru-RU"/>
        </w:rPr>
      </w:pPr>
    </w:p>
    <w:p w14:paraId="77273A7A" w14:textId="36FB53C8" w:rsidR="000B55B3" w:rsidRPr="00C15AD4" w:rsidRDefault="000B55B3">
      <w:pPr>
        <w:rPr>
          <w:rFonts w:ascii="Arial" w:hAnsi="Arial" w:cs="Arial"/>
          <w:lang w:val="ru-RU"/>
        </w:rPr>
      </w:pPr>
    </w:p>
    <w:p w14:paraId="2FA58383" w14:textId="77777777" w:rsidR="000B55B3" w:rsidRPr="000B55B3" w:rsidRDefault="000B55B3" w:rsidP="000B55B3">
      <w:pPr>
        <w:rPr>
          <w:rFonts w:ascii="Arial" w:eastAsia="Times New Roman" w:hAnsi="Arial" w:cs="Arial"/>
          <w:b/>
          <w:lang w:val="ru-RU"/>
        </w:rPr>
      </w:pPr>
      <w:r w:rsidRPr="000B55B3">
        <w:rPr>
          <w:rFonts w:ascii="Arial" w:eastAsia="Times New Roman" w:hAnsi="Arial" w:cs="Arial"/>
          <w:b/>
          <w:color w:val="222222"/>
          <w:shd w:val="clear" w:color="auto" w:fill="FFFFFF"/>
          <w:lang w:val="ru-RU"/>
        </w:rPr>
        <w:t>Таможенные пошлины и сертификация товаров</w:t>
      </w:r>
    </w:p>
    <w:p w14:paraId="2CE79427"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В случае Интернет-магазина возникает вопрос таможенных пошлин. С января 2019 года беспошлинный порог ввоза в РФ составляет 500 </w:t>
      </w:r>
      <w:r w:rsidRPr="000B55B3">
        <w:rPr>
          <w:rFonts w:ascii="Arial" w:eastAsia="Times New Roman" w:hAnsi="Arial" w:cs="Arial"/>
          <w:color w:val="222222"/>
          <w:shd w:val="clear" w:color="auto" w:fill="FFFFFF"/>
        </w:rPr>
        <w:t>USD</w:t>
      </w:r>
      <w:r w:rsidRPr="000B55B3">
        <w:rPr>
          <w:rFonts w:ascii="Arial" w:eastAsia="Times New Roman" w:hAnsi="Arial" w:cs="Arial"/>
          <w:color w:val="222222"/>
          <w:shd w:val="clear" w:color="auto" w:fill="FFFFFF"/>
          <w:lang w:val="ru-RU"/>
        </w:rPr>
        <w:t xml:space="preserve"> в месяц. Планируется законодательное снижение данного порога до 20 </w:t>
      </w:r>
      <w:r w:rsidRPr="000B55B3">
        <w:rPr>
          <w:rFonts w:ascii="Arial" w:eastAsia="Times New Roman" w:hAnsi="Arial" w:cs="Arial"/>
          <w:color w:val="222222"/>
          <w:shd w:val="clear" w:color="auto" w:fill="FFFFFF"/>
        </w:rPr>
        <w:t>USD</w:t>
      </w:r>
      <w:r w:rsidRPr="000B55B3">
        <w:rPr>
          <w:rFonts w:ascii="Arial" w:eastAsia="Times New Roman" w:hAnsi="Arial" w:cs="Arial"/>
          <w:color w:val="222222"/>
          <w:shd w:val="clear" w:color="auto" w:fill="FFFFFF"/>
          <w:lang w:val="ru-RU"/>
        </w:rPr>
        <w:t xml:space="preserve"> одновременно с введением нового налога на покупки в зарубежных интернет-магазинах, однако конкретного текста законопроекта на этот счет пока нет.</w:t>
      </w:r>
    </w:p>
    <w:p w14:paraId="1C7256B7"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Размеры и порядок взимания таможенных пошлин на ввоз и вывоз товаров устанавливает ФЗ-311 от 27.11.2010 «О таможенном регулировании в Российской Федерации».</w:t>
      </w:r>
    </w:p>
    <w:p w14:paraId="2FD5167C"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Для интернет-магазинов, осуществляющих импорт товаров на территорию РФ важным документом будет Постановление Правительства РФ от 01.12.2009 </w:t>
      </w:r>
      <w:r w:rsidRPr="000B55B3">
        <w:rPr>
          <w:rFonts w:ascii="Arial" w:eastAsia="Times New Roman" w:hAnsi="Arial" w:cs="Arial"/>
          <w:color w:val="222222"/>
          <w:shd w:val="clear" w:color="auto" w:fill="FFFFFF"/>
        </w:rPr>
        <w:t>N</w:t>
      </w:r>
      <w:r w:rsidRPr="000B55B3">
        <w:rPr>
          <w:rFonts w:ascii="Arial" w:eastAsia="Times New Roman" w:hAnsi="Arial" w:cs="Arial"/>
          <w:color w:val="222222"/>
          <w:shd w:val="clear" w:color="auto" w:fill="FFFFFF"/>
          <w:lang w:val="ru-RU"/>
        </w:rPr>
        <w:t xml:space="preserve"> 982 "Об утверждении единого перечня продукции, подлежащей обязательной сертификации, и единого перечня продукции, подтверждение соответствия которой осуществляется в форме принятия декларации о соответствии", в соответствии с которым ряд товаров подлежит обязательной сертификации. Продажа продукции, подлежащей обязательному подтверждению соответствия, без указания в сопроводительной документации данных о сертификате или декларации о соответствии наказывается штрафом, на должностных лиц налагаемым в размере от 20 тыс. до 40 тыс. руб., на юридических лиц - от 100 тыс. до 300 тыс. руб. (ст. 14.45 КоАП РФ).</w:t>
      </w:r>
    </w:p>
    <w:p w14:paraId="298888F2"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Говоря об интернет-магазинах, нельзя не сказать об особенностях приема платежей в данной сфере. Наиболее удобным способом расчетов с покупателями для удаленных продаж является оплата товаров и услуг через сайт. Для этих целей, как правило, используются три технических решения: </w:t>
      </w:r>
    </w:p>
    <w:p w14:paraId="07AE5398"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Вне зависимости от того, где открывается такой счет, важно понимать его отличия, от обычного расчетного. Торговый счет: </w:t>
      </w:r>
    </w:p>
    <w:p w14:paraId="78041945" w14:textId="77777777" w:rsidR="000B55B3" w:rsidRPr="00C15AD4" w:rsidRDefault="000B55B3" w:rsidP="00C15AD4">
      <w:pPr>
        <w:pStyle w:val="ListParagraph"/>
        <w:numPr>
          <w:ilvl w:val="0"/>
          <w:numId w:val="4"/>
        </w:numPr>
        <w:rPr>
          <w:rFonts w:ascii="Arial" w:eastAsia="Times New Roman" w:hAnsi="Arial" w:cs="Arial"/>
          <w:lang w:val="ru-RU"/>
        </w:rPr>
      </w:pPr>
      <w:r w:rsidRPr="00C15AD4">
        <w:rPr>
          <w:rFonts w:ascii="Arial" w:eastAsia="Times New Roman" w:hAnsi="Arial" w:cs="Arial"/>
          <w:color w:val="222222"/>
          <w:shd w:val="clear" w:color="auto" w:fill="FFFFFF"/>
          <w:lang w:val="ru-RU"/>
        </w:rPr>
        <w:t>позволяет принимать оплату с банковских карт клиентов (эквайринг),</w:t>
      </w:r>
    </w:p>
    <w:p w14:paraId="31F98BEA" w14:textId="77777777" w:rsidR="000B55B3" w:rsidRPr="00C15AD4" w:rsidRDefault="000B55B3" w:rsidP="00C15AD4">
      <w:pPr>
        <w:pStyle w:val="ListParagraph"/>
        <w:numPr>
          <w:ilvl w:val="0"/>
          <w:numId w:val="4"/>
        </w:numPr>
        <w:rPr>
          <w:rFonts w:ascii="Arial" w:eastAsia="Times New Roman" w:hAnsi="Arial" w:cs="Arial"/>
          <w:lang w:val="ru-RU"/>
        </w:rPr>
      </w:pPr>
      <w:r w:rsidRPr="00C15AD4">
        <w:rPr>
          <w:rFonts w:ascii="Arial" w:eastAsia="Times New Roman" w:hAnsi="Arial" w:cs="Arial"/>
          <w:color w:val="222222"/>
          <w:shd w:val="clear" w:color="auto" w:fill="FFFFFF"/>
          <w:lang w:val="ru-RU"/>
        </w:rPr>
        <w:t>с него можно перечислять средства только на обычный расчетный счет самой компании.</w:t>
      </w:r>
    </w:p>
    <w:p w14:paraId="4DD6155F" w14:textId="77777777" w:rsidR="00C15AD4" w:rsidRDefault="00C15AD4" w:rsidP="000B55B3">
      <w:pPr>
        <w:rPr>
          <w:rFonts w:ascii="Arial" w:eastAsia="Times New Roman" w:hAnsi="Arial" w:cs="Arial"/>
          <w:color w:val="222222"/>
          <w:shd w:val="clear" w:color="auto" w:fill="FFFFFF"/>
        </w:rPr>
      </w:pPr>
    </w:p>
    <w:p w14:paraId="38B803FE" w14:textId="29702206" w:rsidR="000B55B3" w:rsidRPr="000B55B3" w:rsidRDefault="000B55B3" w:rsidP="000B55B3">
      <w:pPr>
        <w:rPr>
          <w:rFonts w:ascii="Arial" w:eastAsia="Times New Roman" w:hAnsi="Arial" w:cs="Arial"/>
          <w:lang w:val="ru-RU"/>
        </w:rPr>
      </w:pPr>
      <w:r w:rsidRPr="000B55B3">
        <w:rPr>
          <w:rFonts w:ascii="Arial" w:eastAsia="Times New Roman" w:hAnsi="Arial" w:cs="Arial"/>
          <w:color w:val="222222"/>
          <w:shd w:val="clear" w:color="auto" w:fill="FFFFFF"/>
        </w:rPr>
        <w:t xml:space="preserve">Работа через IPSP (Internet Payment Service Provider) – процессинговые компании. </w:t>
      </w:r>
      <w:r w:rsidRPr="000B55B3">
        <w:rPr>
          <w:rFonts w:ascii="Arial" w:eastAsia="Times New Roman" w:hAnsi="Arial" w:cs="Arial"/>
          <w:color w:val="222222"/>
          <w:shd w:val="clear" w:color="auto" w:fill="FFFFFF"/>
          <w:lang w:val="ru-RU"/>
        </w:rPr>
        <w:t xml:space="preserve">По сути, клиенты так же расплачиваются картами через сайт, только для </w:t>
      </w:r>
      <w:r w:rsidRPr="000B55B3">
        <w:rPr>
          <w:rFonts w:ascii="Arial" w:eastAsia="Times New Roman" w:hAnsi="Arial" w:cs="Arial"/>
          <w:color w:val="222222"/>
          <w:shd w:val="clear" w:color="auto" w:fill="FFFFFF"/>
          <w:lang w:val="ru-RU"/>
        </w:rPr>
        <w:lastRenderedPageBreak/>
        <w:t>поступления средств используется торговый счет сторонней организации, которая с определенной периодичностью осуществляет переводы на обычный расчетный счет компании. Плюс в том, что все сложности по открытию торгового счета перекладываются на иную компанию, однако есть и минус в виде дополнительных комиссий за перевод.</w:t>
      </w:r>
    </w:p>
    <w:p w14:paraId="60720BBE" w14:textId="77777777" w:rsidR="00C15AD4" w:rsidRDefault="00C15AD4" w:rsidP="000B55B3">
      <w:pPr>
        <w:rPr>
          <w:rFonts w:ascii="Arial" w:eastAsia="Times New Roman" w:hAnsi="Arial" w:cs="Arial"/>
          <w:color w:val="222222"/>
          <w:shd w:val="clear" w:color="auto" w:fill="FFFFFF"/>
          <w:lang w:val="ru-RU"/>
        </w:rPr>
      </w:pPr>
    </w:p>
    <w:p w14:paraId="6B51C6D1" w14:textId="0C48D077" w:rsidR="000B55B3" w:rsidRPr="000B55B3" w:rsidRDefault="000B55B3" w:rsidP="000B55B3">
      <w:pPr>
        <w:rPr>
          <w:rFonts w:ascii="Arial" w:eastAsia="Times New Roman" w:hAnsi="Arial" w:cs="Arial"/>
          <w:lang w:val="ru-RU"/>
        </w:rPr>
      </w:pPr>
      <w:r w:rsidRPr="000B55B3">
        <w:rPr>
          <w:rFonts w:ascii="Arial" w:eastAsia="Times New Roman" w:hAnsi="Arial" w:cs="Arial"/>
          <w:color w:val="222222"/>
          <w:shd w:val="clear" w:color="auto" w:fill="FFFFFF"/>
          <w:lang w:val="ru-RU"/>
        </w:rPr>
        <w:t>Открытие счета в электронном кошельке (</w:t>
      </w:r>
      <w:r w:rsidRPr="000B55B3">
        <w:rPr>
          <w:rFonts w:ascii="Arial" w:eastAsia="Times New Roman" w:hAnsi="Arial" w:cs="Arial"/>
          <w:color w:val="222222"/>
          <w:shd w:val="clear" w:color="auto" w:fill="FFFFFF"/>
        </w:rPr>
        <w:t>Web</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Money</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RBK</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Money</w:t>
      </w:r>
      <w:r w:rsidRPr="000B55B3">
        <w:rPr>
          <w:rFonts w:ascii="Arial" w:eastAsia="Times New Roman" w:hAnsi="Arial" w:cs="Arial"/>
          <w:color w:val="222222"/>
          <w:shd w:val="clear" w:color="auto" w:fill="FFFFFF"/>
          <w:lang w:val="ru-RU"/>
        </w:rPr>
        <w:t xml:space="preserve">, </w:t>
      </w:r>
      <w:r w:rsidRPr="000B55B3">
        <w:rPr>
          <w:rFonts w:ascii="Arial" w:eastAsia="Times New Roman" w:hAnsi="Arial" w:cs="Arial"/>
          <w:color w:val="222222"/>
          <w:shd w:val="clear" w:color="auto" w:fill="FFFFFF"/>
        </w:rPr>
        <w:t>Yandex</w:t>
      </w:r>
      <w:r w:rsidRPr="000B55B3">
        <w:rPr>
          <w:rFonts w:ascii="Arial" w:eastAsia="Times New Roman" w:hAnsi="Arial" w:cs="Arial"/>
          <w:color w:val="222222"/>
          <w:shd w:val="clear" w:color="auto" w:fill="FFFFFF"/>
          <w:lang w:val="ru-RU"/>
        </w:rPr>
        <w:t xml:space="preserve"> Деньги и др.). При таком способе все расчеты производятся в электронных деньгах, которые также впоследствии переводятся в фиатную валюту на расчетный счет компании.</w:t>
      </w:r>
    </w:p>
    <w:p w14:paraId="56F75D95"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Чем больше у</w:t>
      </w:r>
      <w:r w:rsidRPr="000B55B3">
        <w:rPr>
          <w:rFonts w:ascii="Arial" w:eastAsia="Times New Roman" w:hAnsi="Arial" w:cs="Arial"/>
          <w:color w:val="222222"/>
          <w:shd w:val="clear" w:color="auto" w:fill="FFFFFF"/>
        </w:rPr>
        <w:t> </w:t>
      </w:r>
      <w:r w:rsidRPr="000B55B3">
        <w:rPr>
          <w:rFonts w:ascii="Arial" w:eastAsia="Times New Roman" w:hAnsi="Arial" w:cs="Arial"/>
          <w:color w:val="222222"/>
          <w:shd w:val="clear" w:color="auto" w:fill="FFFFFF"/>
          <w:lang w:val="ru-RU"/>
        </w:rPr>
        <w:t>клиентов выбор способов оплаты, тем выше вероятность покупки, поэтому оптимально, конечно, использовать наибольшее количество доступных вариантов приема платежей.</w:t>
      </w:r>
    </w:p>
    <w:p w14:paraId="3E1D04E7" w14:textId="77777777" w:rsidR="00C15AD4" w:rsidRDefault="00C15AD4" w:rsidP="000B55B3">
      <w:pPr>
        <w:rPr>
          <w:rFonts w:ascii="Arial" w:eastAsia="Times New Roman" w:hAnsi="Arial" w:cs="Arial"/>
          <w:color w:val="222222"/>
          <w:shd w:val="clear" w:color="auto" w:fill="FFFFFF"/>
          <w:lang w:val="ru-RU"/>
        </w:rPr>
      </w:pPr>
    </w:p>
    <w:p w14:paraId="33D9C2A2" w14:textId="77777777" w:rsidR="00C15AD4" w:rsidRDefault="00C15AD4" w:rsidP="000B55B3">
      <w:pPr>
        <w:rPr>
          <w:rFonts w:ascii="Arial" w:eastAsia="Times New Roman" w:hAnsi="Arial" w:cs="Arial"/>
          <w:color w:val="222222"/>
          <w:shd w:val="clear" w:color="auto" w:fill="FFFFFF"/>
          <w:lang w:val="ru-RU"/>
        </w:rPr>
      </w:pPr>
    </w:p>
    <w:p w14:paraId="4115097E" w14:textId="7A51EC0E" w:rsidR="000B55B3" w:rsidRPr="000B55B3" w:rsidRDefault="000B55B3" w:rsidP="000B55B3">
      <w:pPr>
        <w:rPr>
          <w:rFonts w:ascii="Arial" w:eastAsia="Times New Roman" w:hAnsi="Arial" w:cs="Arial"/>
          <w:b/>
          <w:lang w:val="ru-RU"/>
        </w:rPr>
      </w:pPr>
      <w:r w:rsidRPr="000B55B3">
        <w:rPr>
          <w:rFonts w:ascii="Arial" w:eastAsia="Times New Roman" w:hAnsi="Arial" w:cs="Arial"/>
          <w:b/>
          <w:color w:val="222222"/>
          <w:shd w:val="clear" w:color="auto" w:fill="FFFFFF"/>
          <w:lang w:val="ru-RU"/>
        </w:rPr>
        <w:t>Налог на прибыль</w:t>
      </w:r>
    </w:p>
    <w:p w14:paraId="34830652"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Сами ставки налога на прибыль в стране регистрации компании сегодня мало о чем говорят. На Мальте, к примеру, ставки очень высокие, 35%, а эффективную (фактически уплачиваемую) ставку налога можно привести к 5%. В Венгрии в большинстве ситуаций налог будет стандартный – 9%. Устойчивый тренд на деоффшоризацию в последние годы толкнул общую направленность бизнеса к открытию компаний из традиционно налоговых юрисдикций, которые, тем не менее, предусматривают специальные налоговые режимы, при определенных условиях превращающие зарегистрированные там компании в безналоговые.</w:t>
      </w:r>
    </w:p>
    <w:p w14:paraId="713BE6A2"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Ряд государств предусматривает режим, при котором налог уплачивается не в стране регистрации, а по месту реального ведения деятельности (Гонконг, Сингапур). В случае оказания онлайн-услуг, когда отсутствует необходимость реального присутствия в стране регистрации, достаточно открыть счет в отличной от страны инкорпорации юрисдикции и отслеживать, чтобы среди ваших контрагентов не было резидентов Гонконга или Сингапура, соответственно, и обязанности по уплате налога прибыль в 16,5 и 17% не возникнет. При этом доказывать реальную уплату налога где-либо при подаче отчетности в Гонконге и Сингапуре не нужно.</w:t>
      </w:r>
    </w:p>
    <w:p w14:paraId="6DA2B2F2"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 xml:space="preserve">В таких странах, как Великобритания, Канада, Ирландия, США и т.п. организационно-правовая форма «партнерство» также является прозрачной с точки зрения налогов, но принцип немного другой: налогообложение осуществляется по месту налогового резидентства участников партнерства (как физических, так и юридических лиц). Ввиду широкого использования партнерств для целей оптимизации налогообложения, за последнее время большинство банков начало приравнивать их к оффшорам и вводить ограничения по открытию счетов. При этом особенно сильно была испорчена репутация шотландских партнерств из-за отсутствия необходимости подготовки обязательной отчетности. </w:t>
      </w:r>
      <w:r w:rsidRPr="000B55B3">
        <w:rPr>
          <w:rFonts w:ascii="Arial" w:eastAsia="Times New Roman" w:hAnsi="Arial" w:cs="Arial"/>
          <w:color w:val="222222"/>
          <w:shd w:val="clear" w:color="auto" w:fill="FFFFFF"/>
          <w:lang w:val="ru-RU"/>
        </w:rPr>
        <w:lastRenderedPageBreak/>
        <w:t>Я бы рекомендовала заручиться однозначным подтверждением как от партнеров, так и от банка, где вы собираетесь открывать счет, прежде, чем регистрировать какое-либо партнерство.</w:t>
      </w:r>
    </w:p>
    <w:p w14:paraId="7896E766"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Ранее мы этого уже касались, но я повторюсь: важно смотреть ставку налога на прибыль не только в стране регистрации компании, но и в местах нахождения ваших заказчиков/клиентов или наоборот, исполнителей, в случае если вы, к примеру, делегируете часть функционала программистам из Германии или Украины. В таком случае помним принцип уплаты налога по фактическому месту ведения деятельности компании: как немецкая, так и украинская налоговые могут потребовать уплаты налогов, соответственно, в Германии или на Украине.</w:t>
      </w:r>
    </w:p>
    <w:p w14:paraId="301366F1" w14:textId="77777777" w:rsidR="00C15AD4" w:rsidRDefault="00C15AD4" w:rsidP="000B55B3">
      <w:pPr>
        <w:rPr>
          <w:rFonts w:ascii="Arial" w:eastAsia="Times New Roman" w:hAnsi="Arial" w:cs="Arial"/>
          <w:color w:val="222222"/>
          <w:shd w:val="clear" w:color="auto" w:fill="FFFFFF"/>
          <w:lang w:val="ru-RU"/>
        </w:rPr>
      </w:pPr>
    </w:p>
    <w:p w14:paraId="6C635BA3" w14:textId="77777777" w:rsidR="00C15AD4" w:rsidRDefault="00C15AD4" w:rsidP="000B55B3">
      <w:pPr>
        <w:rPr>
          <w:rFonts w:ascii="Arial" w:eastAsia="Times New Roman" w:hAnsi="Arial" w:cs="Arial"/>
          <w:color w:val="222222"/>
          <w:shd w:val="clear" w:color="auto" w:fill="FFFFFF"/>
          <w:lang w:val="ru-RU"/>
        </w:rPr>
      </w:pPr>
    </w:p>
    <w:p w14:paraId="2525E8CB" w14:textId="73610756" w:rsidR="000B55B3" w:rsidRPr="000B55B3" w:rsidRDefault="000B55B3" w:rsidP="000B55B3">
      <w:pPr>
        <w:rPr>
          <w:rFonts w:ascii="Arial" w:eastAsia="Times New Roman" w:hAnsi="Arial" w:cs="Arial"/>
          <w:b/>
          <w:lang w:val="ru-RU"/>
        </w:rPr>
      </w:pPr>
      <w:r w:rsidRPr="000B55B3">
        <w:rPr>
          <w:rFonts w:ascii="Arial" w:eastAsia="Times New Roman" w:hAnsi="Arial" w:cs="Arial"/>
          <w:b/>
          <w:color w:val="222222"/>
          <w:shd w:val="clear" w:color="auto" w:fill="FFFFFF"/>
          <w:lang w:val="ru-RU"/>
        </w:rPr>
        <w:t>Вместо заключения</w:t>
      </w:r>
    </w:p>
    <w:p w14:paraId="3F3E6EC8"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После детального рассмотрения всего вышеизложенного уже можно подходить к вопросу сравнительного анализа юрисдикций. Интересные инструменты налогового планирования остались, их достаточно.</w:t>
      </w:r>
    </w:p>
    <w:p w14:paraId="2FF3A4FF"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Эффективная иностранная компания – это уже не одноклеточная структура, в которой вы сами являетесь директором и владельцем, но опыт развития сотен проектов показывает, что интернет-бизнес способен наиболее оперативно реагировать и подстраиваться под очередные изменения.</w:t>
      </w:r>
    </w:p>
    <w:p w14:paraId="68B3A7FE" w14:textId="77777777" w:rsidR="000B55B3" w:rsidRPr="000B55B3" w:rsidRDefault="000B55B3" w:rsidP="000B55B3">
      <w:pPr>
        <w:rPr>
          <w:rFonts w:ascii="Arial" w:eastAsia="Times New Roman" w:hAnsi="Arial" w:cs="Arial"/>
          <w:lang w:val="ru-RU"/>
        </w:rPr>
      </w:pPr>
      <w:r w:rsidRPr="000B55B3">
        <w:rPr>
          <w:rFonts w:ascii="Arial" w:eastAsia="Times New Roman" w:hAnsi="Arial" w:cs="Arial"/>
          <w:lang w:val="ru-RU"/>
        </w:rPr>
        <w:br/>
      </w:r>
      <w:r w:rsidRPr="000B55B3">
        <w:rPr>
          <w:rFonts w:ascii="Arial" w:eastAsia="Times New Roman" w:hAnsi="Arial" w:cs="Arial"/>
          <w:color w:val="222222"/>
          <w:shd w:val="clear" w:color="auto" w:fill="FFFFFF"/>
          <w:lang w:val="ru-RU"/>
        </w:rPr>
        <w:t>Главный совет, которым бы хотелось завершить данную статью: защитите свой бизнес, не забудьте проконсультироваться со специалистом.</w:t>
      </w:r>
    </w:p>
    <w:p w14:paraId="62C9E410" w14:textId="77777777" w:rsidR="000B55B3" w:rsidRPr="00C15AD4" w:rsidRDefault="000B55B3">
      <w:pPr>
        <w:rPr>
          <w:rFonts w:ascii="Arial" w:hAnsi="Arial" w:cs="Arial"/>
          <w:lang w:val="ru-RU"/>
        </w:rPr>
      </w:pPr>
    </w:p>
    <w:sectPr w:rsidR="000B55B3" w:rsidRPr="00C15AD4" w:rsidSect="0014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78A"/>
    <w:multiLevelType w:val="hybridMultilevel"/>
    <w:tmpl w:val="D5CC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55A6"/>
    <w:multiLevelType w:val="hybridMultilevel"/>
    <w:tmpl w:val="266C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224CC"/>
    <w:multiLevelType w:val="hybridMultilevel"/>
    <w:tmpl w:val="A1E0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E51D1"/>
    <w:multiLevelType w:val="hybridMultilevel"/>
    <w:tmpl w:val="10E6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55038"/>
    <w:multiLevelType w:val="hybridMultilevel"/>
    <w:tmpl w:val="D860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B3"/>
    <w:rsid w:val="000B55B3"/>
    <w:rsid w:val="00143A6D"/>
    <w:rsid w:val="00250C60"/>
    <w:rsid w:val="00C1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3779D"/>
  <w15:chartTrackingRefBased/>
  <w15:docId w15:val="{E86E2D74-49E0-F246-8CE4-C569DCB1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AD4"/>
    <w:rPr>
      <w:color w:val="0563C1" w:themeColor="hyperlink"/>
      <w:u w:val="single"/>
    </w:rPr>
  </w:style>
  <w:style w:type="character" w:styleId="UnresolvedMention">
    <w:name w:val="Unresolved Mention"/>
    <w:basedOn w:val="DefaultParagraphFont"/>
    <w:uiPriority w:val="99"/>
    <w:semiHidden/>
    <w:unhideWhenUsed/>
    <w:rsid w:val="00C15AD4"/>
    <w:rPr>
      <w:color w:val="605E5C"/>
      <w:shd w:val="clear" w:color="auto" w:fill="E1DFDD"/>
    </w:rPr>
  </w:style>
  <w:style w:type="paragraph" w:styleId="ListParagraph">
    <w:name w:val="List Paragraph"/>
    <w:basedOn w:val="Normal"/>
    <w:uiPriority w:val="34"/>
    <w:qFormat/>
    <w:rsid w:val="00C1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6896">
      <w:bodyDiv w:val="1"/>
      <w:marLeft w:val="0"/>
      <w:marRight w:val="0"/>
      <w:marTop w:val="0"/>
      <w:marBottom w:val="0"/>
      <w:divBdr>
        <w:top w:val="none" w:sz="0" w:space="0" w:color="auto"/>
        <w:left w:val="none" w:sz="0" w:space="0" w:color="auto"/>
        <w:bottom w:val="none" w:sz="0" w:space="0" w:color="auto"/>
        <w:right w:val="none" w:sz="0" w:space="0" w:color="auto"/>
      </w:divBdr>
    </w:div>
    <w:div w:id="67532707">
      <w:bodyDiv w:val="1"/>
      <w:marLeft w:val="0"/>
      <w:marRight w:val="0"/>
      <w:marTop w:val="0"/>
      <w:marBottom w:val="0"/>
      <w:divBdr>
        <w:top w:val="none" w:sz="0" w:space="0" w:color="auto"/>
        <w:left w:val="none" w:sz="0" w:space="0" w:color="auto"/>
        <w:bottom w:val="none" w:sz="0" w:space="0" w:color="auto"/>
        <w:right w:val="none" w:sz="0" w:space="0" w:color="auto"/>
      </w:divBdr>
    </w:div>
    <w:div w:id="88233309">
      <w:bodyDiv w:val="1"/>
      <w:marLeft w:val="0"/>
      <w:marRight w:val="0"/>
      <w:marTop w:val="0"/>
      <w:marBottom w:val="0"/>
      <w:divBdr>
        <w:top w:val="none" w:sz="0" w:space="0" w:color="auto"/>
        <w:left w:val="none" w:sz="0" w:space="0" w:color="auto"/>
        <w:bottom w:val="none" w:sz="0" w:space="0" w:color="auto"/>
        <w:right w:val="none" w:sz="0" w:space="0" w:color="auto"/>
      </w:divBdr>
    </w:div>
    <w:div w:id="90513633">
      <w:bodyDiv w:val="1"/>
      <w:marLeft w:val="0"/>
      <w:marRight w:val="0"/>
      <w:marTop w:val="0"/>
      <w:marBottom w:val="0"/>
      <w:divBdr>
        <w:top w:val="none" w:sz="0" w:space="0" w:color="auto"/>
        <w:left w:val="none" w:sz="0" w:space="0" w:color="auto"/>
        <w:bottom w:val="none" w:sz="0" w:space="0" w:color="auto"/>
        <w:right w:val="none" w:sz="0" w:space="0" w:color="auto"/>
      </w:divBdr>
    </w:div>
    <w:div w:id="90902734">
      <w:bodyDiv w:val="1"/>
      <w:marLeft w:val="0"/>
      <w:marRight w:val="0"/>
      <w:marTop w:val="0"/>
      <w:marBottom w:val="0"/>
      <w:divBdr>
        <w:top w:val="none" w:sz="0" w:space="0" w:color="auto"/>
        <w:left w:val="none" w:sz="0" w:space="0" w:color="auto"/>
        <w:bottom w:val="none" w:sz="0" w:space="0" w:color="auto"/>
        <w:right w:val="none" w:sz="0" w:space="0" w:color="auto"/>
      </w:divBdr>
    </w:div>
    <w:div w:id="98255426">
      <w:bodyDiv w:val="1"/>
      <w:marLeft w:val="0"/>
      <w:marRight w:val="0"/>
      <w:marTop w:val="0"/>
      <w:marBottom w:val="0"/>
      <w:divBdr>
        <w:top w:val="none" w:sz="0" w:space="0" w:color="auto"/>
        <w:left w:val="none" w:sz="0" w:space="0" w:color="auto"/>
        <w:bottom w:val="none" w:sz="0" w:space="0" w:color="auto"/>
        <w:right w:val="none" w:sz="0" w:space="0" w:color="auto"/>
      </w:divBdr>
    </w:div>
    <w:div w:id="101924746">
      <w:bodyDiv w:val="1"/>
      <w:marLeft w:val="0"/>
      <w:marRight w:val="0"/>
      <w:marTop w:val="0"/>
      <w:marBottom w:val="0"/>
      <w:divBdr>
        <w:top w:val="none" w:sz="0" w:space="0" w:color="auto"/>
        <w:left w:val="none" w:sz="0" w:space="0" w:color="auto"/>
        <w:bottom w:val="none" w:sz="0" w:space="0" w:color="auto"/>
        <w:right w:val="none" w:sz="0" w:space="0" w:color="auto"/>
      </w:divBdr>
    </w:div>
    <w:div w:id="114257022">
      <w:bodyDiv w:val="1"/>
      <w:marLeft w:val="0"/>
      <w:marRight w:val="0"/>
      <w:marTop w:val="0"/>
      <w:marBottom w:val="0"/>
      <w:divBdr>
        <w:top w:val="none" w:sz="0" w:space="0" w:color="auto"/>
        <w:left w:val="none" w:sz="0" w:space="0" w:color="auto"/>
        <w:bottom w:val="none" w:sz="0" w:space="0" w:color="auto"/>
        <w:right w:val="none" w:sz="0" w:space="0" w:color="auto"/>
      </w:divBdr>
    </w:div>
    <w:div w:id="166215374">
      <w:bodyDiv w:val="1"/>
      <w:marLeft w:val="0"/>
      <w:marRight w:val="0"/>
      <w:marTop w:val="0"/>
      <w:marBottom w:val="0"/>
      <w:divBdr>
        <w:top w:val="none" w:sz="0" w:space="0" w:color="auto"/>
        <w:left w:val="none" w:sz="0" w:space="0" w:color="auto"/>
        <w:bottom w:val="none" w:sz="0" w:space="0" w:color="auto"/>
        <w:right w:val="none" w:sz="0" w:space="0" w:color="auto"/>
      </w:divBdr>
    </w:div>
    <w:div w:id="193688259">
      <w:bodyDiv w:val="1"/>
      <w:marLeft w:val="0"/>
      <w:marRight w:val="0"/>
      <w:marTop w:val="0"/>
      <w:marBottom w:val="0"/>
      <w:divBdr>
        <w:top w:val="none" w:sz="0" w:space="0" w:color="auto"/>
        <w:left w:val="none" w:sz="0" w:space="0" w:color="auto"/>
        <w:bottom w:val="none" w:sz="0" w:space="0" w:color="auto"/>
        <w:right w:val="none" w:sz="0" w:space="0" w:color="auto"/>
      </w:divBdr>
    </w:div>
    <w:div w:id="239606293">
      <w:bodyDiv w:val="1"/>
      <w:marLeft w:val="0"/>
      <w:marRight w:val="0"/>
      <w:marTop w:val="0"/>
      <w:marBottom w:val="0"/>
      <w:divBdr>
        <w:top w:val="none" w:sz="0" w:space="0" w:color="auto"/>
        <w:left w:val="none" w:sz="0" w:space="0" w:color="auto"/>
        <w:bottom w:val="none" w:sz="0" w:space="0" w:color="auto"/>
        <w:right w:val="none" w:sz="0" w:space="0" w:color="auto"/>
      </w:divBdr>
    </w:div>
    <w:div w:id="243732951">
      <w:bodyDiv w:val="1"/>
      <w:marLeft w:val="0"/>
      <w:marRight w:val="0"/>
      <w:marTop w:val="0"/>
      <w:marBottom w:val="0"/>
      <w:divBdr>
        <w:top w:val="none" w:sz="0" w:space="0" w:color="auto"/>
        <w:left w:val="none" w:sz="0" w:space="0" w:color="auto"/>
        <w:bottom w:val="none" w:sz="0" w:space="0" w:color="auto"/>
        <w:right w:val="none" w:sz="0" w:space="0" w:color="auto"/>
      </w:divBdr>
    </w:div>
    <w:div w:id="251351892">
      <w:bodyDiv w:val="1"/>
      <w:marLeft w:val="0"/>
      <w:marRight w:val="0"/>
      <w:marTop w:val="0"/>
      <w:marBottom w:val="0"/>
      <w:divBdr>
        <w:top w:val="none" w:sz="0" w:space="0" w:color="auto"/>
        <w:left w:val="none" w:sz="0" w:space="0" w:color="auto"/>
        <w:bottom w:val="none" w:sz="0" w:space="0" w:color="auto"/>
        <w:right w:val="none" w:sz="0" w:space="0" w:color="auto"/>
      </w:divBdr>
    </w:div>
    <w:div w:id="267780930">
      <w:bodyDiv w:val="1"/>
      <w:marLeft w:val="0"/>
      <w:marRight w:val="0"/>
      <w:marTop w:val="0"/>
      <w:marBottom w:val="0"/>
      <w:divBdr>
        <w:top w:val="none" w:sz="0" w:space="0" w:color="auto"/>
        <w:left w:val="none" w:sz="0" w:space="0" w:color="auto"/>
        <w:bottom w:val="none" w:sz="0" w:space="0" w:color="auto"/>
        <w:right w:val="none" w:sz="0" w:space="0" w:color="auto"/>
      </w:divBdr>
    </w:div>
    <w:div w:id="274214640">
      <w:bodyDiv w:val="1"/>
      <w:marLeft w:val="0"/>
      <w:marRight w:val="0"/>
      <w:marTop w:val="0"/>
      <w:marBottom w:val="0"/>
      <w:divBdr>
        <w:top w:val="none" w:sz="0" w:space="0" w:color="auto"/>
        <w:left w:val="none" w:sz="0" w:space="0" w:color="auto"/>
        <w:bottom w:val="none" w:sz="0" w:space="0" w:color="auto"/>
        <w:right w:val="none" w:sz="0" w:space="0" w:color="auto"/>
      </w:divBdr>
    </w:div>
    <w:div w:id="303044052">
      <w:bodyDiv w:val="1"/>
      <w:marLeft w:val="0"/>
      <w:marRight w:val="0"/>
      <w:marTop w:val="0"/>
      <w:marBottom w:val="0"/>
      <w:divBdr>
        <w:top w:val="none" w:sz="0" w:space="0" w:color="auto"/>
        <w:left w:val="none" w:sz="0" w:space="0" w:color="auto"/>
        <w:bottom w:val="none" w:sz="0" w:space="0" w:color="auto"/>
        <w:right w:val="none" w:sz="0" w:space="0" w:color="auto"/>
      </w:divBdr>
    </w:div>
    <w:div w:id="389965560">
      <w:bodyDiv w:val="1"/>
      <w:marLeft w:val="0"/>
      <w:marRight w:val="0"/>
      <w:marTop w:val="0"/>
      <w:marBottom w:val="0"/>
      <w:divBdr>
        <w:top w:val="none" w:sz="0" w:space="0" w:color="auto"/>
        <w:left w:val="none" w:sz="0" w:space="0" w:color="auto"/>
        <w:bottom w:val="none" w:sz="0" w:space="0" w:color="auto"/>
        <w:right w:val="none" w:sz="0" w:space="0" w:color="auto"/>
      </w:divBdr>
    </w:div>
    <w:div w:id="392896607">
      <w:bodyDiv w:val="1"/>
      <w:marLeft w:val="0"/>
      <w:marRight w:val="0"/>
      <w:marTop w:val="0"/>
      <w:marBottom w:val="0"/>
      <w:divBdr>
        <w:top w:val="none" w:sz="0" w:space="0" w:color="auto"/>
        <w:left w:val="none" w:sz="0" w:space="0" w:color="auto"/>
        <w:bottom w:val="none" w:sz="0" w:space="0" w:color="auto"/>
        <w:right w:val="none" w:sz="0" w:space="0" w:color="auto"/>
      </w:divBdr>
    </w:div>
    <w:div w:id="424692880">
      <w:bodyDiv w:val="1"/>
      <w:marLeft w:val="0"/>
      <w:marRight w:val="0"/>
      <w:marTop w:val="0"/>
      <w:marBottom w:val="0"/>
      <w:divBdr>
        <w:top w:val="none" w:sz="0" w:space="0" w:color="auto"/>
        <w:left w:val="none" w:sz="0" w:space="0" w:color="auto"/>
        <w:bottom w:val="none" w:sz="0" w:space="0" w:color="auto"/>
        <w:right w:val="none" w:sz="0" w:space="0" w:color="auto"/>
      </w:divBdr>
    </w:div>
    <w:div w:id="425804840">
      <w:bodyDiv w:val="1"/>
      <w:marLeft w:val="0"/>
      <w:marRight w:val="0"/>
      <w:marTop w:val="0"/>
      <w:marBottom w:val="0"/>
      <w:divBdr>
        <w:top w:val="none" w:sz="0" w:space="0" w:color="auto"/>
        <w:left w:val="none" w:sz="0" w:space="0" w:color="auto"/>
        <w:bottom w:val="none" w:sz="0" w:space="0" w:color="auto"/>
        <w:right w:val="none" w:sz="0" w:space="0" w:color="auto"/>
      </w:divBdr>
    </w:div>
    <w:div w:id="428280467">
      <w:bodyDiv w:val="1"/>
      <w:marLeft w:val="0"/>
      <w:marRight w:val="0"/>
      <w:marTop w:val="0"/>
      <w:marBottom w:val="0"/>
      <w:divBdr>
        <w:top w:val="none" w:sz="0" w:space="0" w:color="auto"/>
        <w:left w:val="none" w:sz="0" w:space="0" w:color="auto"/>
        <w:bottom w:val="none" w:sz="0" w:space="0" w:color="auto"/>
        <w:right w:val="none" w:sz="0" w:space="0" w:color="auto"/>
      </w:divBdr>
    </w:div>
    <w:div w:id="430709383">
      <w:bodyDiv w:val="1"/>
      <w:marLeft w:val="0"/>
      <w:marRight w:val="0"/>
      <w:marTop w:val="0"/>
      <w:marBottom w:val="0"/>
      <w:divBdr>
        <w:top w:val="none" w:sz="0" w:space="0" w:color="auto"/>
        <w:left w:val="none" w:sz="0" w:space="0" w:color="auto"/>
        <w:bottom w:val="none" w:sz="0" w:space="0" w:color="auto"/>
        <w:right w:val="none" w:sz="0" w:space="0" w:color="auto"/>
      </w:divBdr>
    </w:div>
    <w:div w:id="437062204">
      <w:bodyDiv w:val="1"/>
      <w:marLeft w:val="0"/>
      <w:marRight w:val="0"/>
      <w:marTop w:val="0"/>
      <w:marBottom w:val="0"/>
      <w:divBdr>
        <w:top w:val="none" w:sz="0" w:space="0" w:color="auto"/>
        <w:left w:val="none" w:sz="0" w:space="0" w:color="auto"/>
        <w:bottom w:val="none" w:sz="0" w:space="0" w:color="auto"/>
        <w:right w:val="none" w:sz="0" w:space="0" w:color="auto"/>
      </w:divBdr>
    </w:div>
    <w:div w:id="453988642">
      <w:bodyDiv w:val="1"/>
      <w:marLeft w:val="0"/>
      <w:marRight w:val="0"/>
      <w:marTop w:val="0"/>
      <w:marBottom w:val="0"/>
      <w:divBdr>
        <w:top w:val="none" w:sz="0" w:space="0" w:color="auto"/>
        <w:left w:val="none" w:sz="0" w:space="0" w:color="auto"/>
        <w:bottom w:val="none" w:sz="0" w:space="0" w:color="auto"/>
        <w:right w:val="none" w:sz="0" w:space="0" w:color="auto"/>
      </w:divBdr>
    </w:div>
    <w:div w:id="454520237">
      <w:bodyDiv w:val="1"/>
      <w:marLeft w:val="0"/>
      <w:marRight w:val="0"/>
      <w:marTop w:val="0"/>
      <w:marBottom w:val="0"/>
      <w:divBdr>
        <w:top w:val="none" w:sz="0" w:space="0" w:color="auto"/>
        <w:left w:val="none" w:sz="0" w:space="0" w:color="auto"/>
        <w:bottom w:val="none" w:sz="0" w:space="0" w:color="auto"/>
        <w:right w:val="none" w:sz="0" w:space="0" w:color="auto"/>
      </w:divBdr>
    </w:div>
    <w:div w:id="494759589">
      <w:bodyDiv w:val="1"/>
      <w:marLeft w:val="0"/>
      <w:marRight w:val="0"/>
      <w:marTop w:val="0"/>
      <w:marBottom w:val="0"/>
      <w:divBdr>
        <w:top w:val="none" w:sz="0" w:space="0" w:color="auto"/>
        <w:left w:val="none" w:sz="0" w:space="0" w:color="auto"/>
        <w:bottom w:val="none" w:sz="0" w:space="0" w:color="auto"/>
        <w:right w:val="none" w:sz="0" w:space="0" w:color="auto"/>
      </w:divBdr>
    </w:div>
    <w:div w:id="497118425">
      <w:bodyDiv w:val="1"/>
      <w:marLeft w:val="0"/>
      <w:marRight w:val="0"/>
      <w:marTop w:val="0"/>
      <w:marBottom w:val="0"/>
      <w:divBdr>
        <w:top w:val="none" w:sz="0" w:space="0" w:color="auto"/>
        <w:left w:val="none" w:sz="0" w:space="0" w:color="auto"/>
        <w:bottom w:val="none" w:sz="0" w:space="0" w:color="auto"/>
        <w:right w:val="none" w:sz="0" w:space="0" w:color="auto"/>
      </w:divBdr>
    </w:div>
    <w:div w:id="515770037">
      <w:bodyDiv w:val="1"/>
      <w:marLeft w:val="0"/>
      <w:marRight w:val="0"/>
      <w:marTop w:val="0"/>
      <w:marBottom w:val="0"/>
      <w:divBdr>
        <w:top w:val="none" w:sz="0" w:space="0" w:color="auto"/>
        <w:left w:val="none" w:sz="0" w:space="0" w:color="auto"/>
        <w:bottom w:val="none" w:sz="0" w:space="0" w:color="auto"/>
        <w:right w:val="none" w:sz="0" w:space="0" w:color="auto"/>
      </w:divBdr>
    </w:div>
    <w:div w:id="521821147">
      <w:bodyDiv w:val="1"/>
      <w:marLeft w:val="0"/>
      <w:marRight w:val="0"/>
      <w:marTop w:val="0"/>
      <w:marBottom w:val="0"/>
      <w:divBdr>
        <w:top w:val="none" w:sz="0" w:space="0" w:color="auto"/>
        <w:left w:val="none" w:sz="0" w:space="0" w:color="auto"/>
        <w:bottom w:val="none" w:sz="0" w:space="0" w:color="auto"/>
        <w:right w:val="none" w:sz="0" w:space="0" w:color="auto"/>
      </w:divBdr>
    </w:div>
    <w:div w:id="550575428">
      <w:bodyDiv w:val="1"/>
      <w:marLeft w:val="0"/>
      <w:marRight w:val="0"/>
      <w:marTop w:val="0"/>
      <w:marBottom w:val="0"/>
      <w:divBdr>
        <w:top w:val="none" w:sz="0" w:space="0" w:color="auto"/>
        <w:left w:val="none" w:sz="0" w:space="0" w:color="auto"/>
        <w:bottom w:val="none" w:sz="0" w:space="0" w:color="auto"/>
        <w:right w:val="none" w:sz="0" w:space="0" w:color="auto"/>
      </w:divBdr>
    </w:div>
    <w:div w:id="610624024">
      <w:bodyDiv w:val="1"/>
      <w:marLeft w:val="0"/>
      <w:marRight w:val="0"/>
      <w:marTop w:val="0"/>
      <w:marBottom w:val="0"/>
      <w:divBdr>
        <w:top w:val="none" w:sz="0" w:space="0" w:color="auto"/>
        <w:left w:val="none" w:sz="0" w:space="0" w:color="auto"/>
        <w:bottom w:val="none" w:sz="0" w:space="0" w:color="auto"/>
        <w:right w:val="none" w:sz="0" w:space="0" w:color="auto"/>
      </w:divBdr>
    </w:div>
    <w:div w:id="611205701">
      <w:bodyDiv w:val="1"/>
      <w:marLeft w:val="0"/>
      <w:marRight w:val="0"/>
      <w:marTop w:val="0"/>
      <w:marBottom w:val="0"/>
      <w:divBdr>
        <w:top w:val="none" w:sz="0" w:space="0" w:color="auto"/>
        <w:left w:val="none" w:sz="0" w:space="0" w:color="auto"/>
        <w:bottom w:val="none" w:sz="0" w:space="0" w:color="auto"/>
        <w:right w:val="none" w:sz="0" w:space="0" w:color="auto"/>
      </w:divBdr>
    </w:div>
    <w:div w:id="616326759">
      <w:bodyDiv w:val="1"/>
      <w:marLeft w:val="0"/>
      <w:marRight w:val="0"/>
      <w:marTop w:val="0"/>
      <w:marBottom w:val="0"/>
      <w:divBdr>
        <w:top w:val="none" w:sz="0" w:space="0" w:color="auto"/>
        <w:left w:val="none" w:sz="0" w:space="0" w:color="auto"/>
        <w:bottom w:val="none" w:sz="0" w:space="0" w:color="auto"/>
        <w:right w:val="none" w:sz="0" w:space="0" w:color="auto"/>
      </w:divBdr>
    </w:div>
    <w:div w:id="638531858">
      <w:bodyDiv w:val="1"/>
      <w:marLeft w:val="0"/>
      <w:marRight w:val="0"/>
      <w:marTop w:val="0"/>
      <w:marBottom w:val="0"/>
      <w:divBdr>
        <w:top w:val="none" w:sz="0" w:space="0" w:color="auto"/>
        <w:left w:val="none" w:sz="0" w:space="0" w:color="auto"/>
        <w:bottom w:val="none" w:sz="0" w:space="0" w:color="auto"/>
        <w:right w:val="none" w:sz="0" w:space="0" w:color="auto"/>
      </w:divBdr>
    </w:div>
    <w:div w:id="639503197">
      <w:bodyDiv w:val="1"/>
      <w:marLeft w:val="0"/>
      <w:marRight w:val="0"/>
      <w:marTop w:val="0"/>
      <w:marBottom w:val="0"/>
      <w:divBdr>
        <w:top w:val="none" w:sz="0" w:space="0" w:color="auto"/>
        <w:left w:val="none" w:sz="0" w:space="0" w:color="auto"/>
        <w:bottom w:val="none" w:sz="0" w:space="0" w:color="auto"/>
        <w:right w:val="none" w:sz="0" w:space="0" w:color="auto"/>
      </w:divBdr>
    </w:div>
    <w:div w:id="679089583">
      <w:bodyDiv w:val="1"/>
      <w:marLeft w:val="0"/>
      <w:marRight w:val="0"/>
      <w:marTop w:val="0"/>
      <w:marBottom w:val="0"/>
      <w:divBdr>
        <w:top w:val="none" w:sz="0" w:space="0" w:color="auto"/>
        <w:left w:val="none" w:sz="0" w:space="0" w:color="auto"/>
        <w:bottom w:val="none" w:sz="0" w:space="0" w:color="auto"/>
        <w:right w:val="none" w:sz="0" w:space="0" w:color="auto"/>
      </w:divBdr>
    </w:div>
    <w:div w:id="682557650">
      <w:bodyDiv w:val="1"/>
      <w:marLeft w:val="0"/>
      <w:marRight w:val="0"/>
      <w:marTop w:val="0"/>
      <w:marBottom w:val="0"/>
      <w:divBdr>
        <w:top w:val="none" w:sz="0" w:space="0" w:color="auto"/>
        <w:left w:val="none" w:sz="0" w:space="0" w:color="auto"/>
        <w:bottom w:val="none" w:sz="0" w:space="0" w:color="auto"/>
        <w:right w:val="none" w:sz="0" w:space="0" w:color="auto"/>
      </w:divBdr>
    </w:div>
    <w:div w:id="696740026">
      <w:bodyDiv w:val="1"/>
      <w:marLeft w:val="0"/>
      <w:marRight w:val="0"/>
      <w:marTop w:val="0"/>
      <w:marBottom w:val="0"/>
      <w:divBdr>
        <w:top w:val="none" w:sz="0" w:space="0" w:color="auto"/>
        <w:left w:val="none" w:sz="0" w:space="0" w:color="auto"/>
        <w:bottom w:val="none" w:sz="0" w:space="0" w:color="auto"/>
        <w:right w:val="none" w:sz="0" w:space="0" w:color="auto"/>
      </w:divBdr>
    </w:div>
    <w:div w:id="712920736">
      <w:bodyDiv w:val="1"/>
      <w:marLeft w:val="0"/>
      <w:marRight w:val="0"/>
      <w:marTop w:val="0"/>
      <w:marBottom w:val="0"/>
      <w:divBdr>
        <w:top w:val="none" w:sz="0" w:space="0" w:color="auto"/>
        <w:left w:val="none" w:sz="0" w:space="0" w:color="auto"/>
        <w:bottom w:val="none" w:sz="0" w:space="0" w:color="auto"/>
        <w:right w:val="none" w:sz="0" w:space="0" w:color="auto"/>
      </w:divBdr>
    </w:div>
    <w:div w:id="712996437">
      <w:bodyDiv w:val="1"/>
      <w:marLeft w:val="0"/>
      <w:marRight w:val="0"/>
      <w:marTop w:val="0"/>
      <w:marBottom w:val="0"/>
      <w:divBdr>
        <w:top w:val="none" w:sz="0" w:space="0" w:color="auto"/>
        <w:left w:val="none" w:sz="0" w:space="0" w:color="auto"/>
        <w:bottom w:val="none" w:sz="0" w:space="0" w:color="auto"/>
        <w:right w:val="none" w:sz="0" w:space="0" w:color="auto"/>
      </w:divBdr>
    </w:div>
    <w:div w:id="716516127">
      <w:bodyDiv w:val="1"/>
      <w:marLeft w:val="0"/>
      <w:marRight w:val="0"/>
      <w:marTop w:val="0"/>
      <w:marBottom w:val="0"/>
      <w:divBdr>
        <w:top w:val="none" w:sz="0" w:space="0" w:color="auto"/>
        <w:left w:val="none" w:sz="0" w:space="0" w:color="auto"/>
        <w:bottom w:val="none" w:sz="0" w:space="0" w:color="auto"/>
        <w:right w:val="none" w:sz="0" w:space="0" w:color="auto"/>
      </w:divBdr>
    </w:div>
    <w:div w:id="737241453">
      <w:bodyDiv w:val="1"/>
      <w:marLeft w:val="0"/>
      <w:marRight w:val="0"/>
      <w:marTop w:val="0"/>
      <w:marBottom w:val="0"/>
      <w:divBdr>
        <w:top w:val="none" w:sz="0" w:space="0" w:color="auto"/>
        <w:left w:val="none" w:sz="0" w:space="0" w:color="auto"/>
        <w:bottom w:val="none" w:sz="0" w:space="0" w:color="auto"/>
        <w:right w:val="none" w:sz="0" w:space="0" w:color="auto"/>
      </w:divBdr>
    </w:div>
    <w:div w:id="765004745">
      <w:bodyDiv w:val="1"/>
      <w:marLeft w:val="0"/>
      <w:marRight w:val="0"/>
      <w:marTop w:val="0"/>
      <w:marBottom w:val="0"/>
      <w:divBdr>
        <w:top w:val="none" w:sz="0" w:space="0" w:color="auto"/>
        <w:left w:val="none" w:sz="0" w:space="0" w:color="auto"/>
        <w:bottom w:val="none" w:sz="0" w:space="0" w:color="auto"/>
        <w:right w:val="none" w:sz="0" w:space="0" w:color="auto"/>
      </w:divBdr>
    </w:div>
    <w:div w:id="770441847">
      <w:bodyDiv w:val="1"/>
      <w:marLeft w:val="0"/>
      <w:marRight w:val="0"/>
      <w:marTop w:val="0"/>
      <w:marBottom w:val="0"/>
      <w:divBdr>
        <w:top w:val="none" w:sz="0" w:space="0" w:color="auto"/>
        <w:left w:val="none" w:sz="0" w:space="0" w:color="auto"/>
        <w:bottom w:val="none" w:sz="0" w:space="0" w:color="auto"/>
        <w:right w:val="none" w:sz="0" w:space="0" w:color="auto"/>
      </w:divBdr>
    </w:div>
    <w:div w:id="775903950">
      <w:bodyDiv w:val="1"/>
      <w:marLeft w:val="0"/>
      <w:marRight w:val="0"/>
      <w:marTop w:val="0"/>
      <w:marBottom w:val="0"/>
      <w:divBdr>
        <w:top w:val="none" w:sz="0" w:space="0" w:color="auto"/>
        <w:left w:val="none" w:sz="0" w:space="0" w:color="auto"/>
        <w:bottom w:val="none" w:sz="0" w:space="0" w:color="auto"/>
        <w:right w:val="none" w:sz="0" w:space="0" w:color="auto"/>
      </w:divBdr>
    </w:div>
    <w:div w:id="807668849">
      <w:bodyDiv w:val="1"/>
      <w:marLeft w:val="0"/>
      <w:marRight w:val="0"/>
      <w:marTop w:val="0"/>
      <w:marBottom w:val="0"/>
      <w:divBdr>
        <w:top w:val="none" w:sz="0" w:space="0" w:color="auto"/>
        <w:left w:val="none" w:sz="0" w:space="0" w:color="auto"/>
        <w:bottom w:val="none" w:sz="0" w:space="0" w:color="auto"/>
        <w:right w:val="none" w:sz="0" w:space="0" w:color="auto"/>
      </w:divBdr>
    </w:div>
    <w:div w:id="815150636">
      <w:bodyDiv w:val="1"/>
      <w:marLeft w:val="0"/>
      <w:marRight w:val="0"/>
      <w:marTop w:val="0"/>
      <w:marBottom w:val="0"/>
      <w:divBdr>
        <w:top w:val="none" w:sz="0" w:space="0" w:color="auto"/>
        <w:left w:val="none" w:sz="0" w:space="0" w:color="auto"/>
        <w:bottom w:val="none" w:sz="0" w:space="0" w:color="auto"/>
        <w:right w:val="none" w:sz="0" w:space="0" w:color="auto"/>
      </w:divBdr>
    </w:div>
    <w:div w:id="817766519">
      <w:bodyDiv w:val="1"/>
      <w:marLeft w:val="0"/>
      <w:marRight w:val="0"/>
      <w:marTop w:val="0"/>
      <w:marBottom w:val="0"/>
      <w:divBdr>
        <w:top w:val="none" w:sz="0" w:space="0" w:color="auto"/>
        <w:left w:val="none" w:sz="0" w:space="0" w:color="auto"/>
        <w:bottom w:val="none" w:sz="0" w:space="0" w:color="auto"/>
        <w:right w:val="none" w:sz="0" w:space="0" w:color="auto"/>
      </w:divBdr>
    </w:div>
    <w:div w:id="832525612">
      <w:bodyDiv w:val="1"/>
      <w:marLeft w:val="0"/>
      <w:marRight w:val="0"/>
      <w:marTop w:val="0"/>
      <w:marBottom w:val="0"/>
      <w:divBdr>
        <w:top w:val="none" w:sz="0" w:space="0" w:color="auto"/>
        <w:left w:val="none" w:sz="0" w:space="0" w:color="auto"/>
        <w:bottom w:val="none" w:sz="0" w:space="0" w:color="auto"/>
        <w:right w:val="none" w:sz="0" w:space="0" w:color="auto"/>
      </w:divBdr>
    </w:div>
    <w:div w:id="838156182">
      <w:bodyDiv w:val="1"/>
      <w:marLeft w:val="0"/>
      <w:marRight w:val="0"/>
      <w:marTop w:val="0"/>
      <w:marBottom w:val="0"/>
      <w:divBdr>
        <w:top w:val="none" w:sz="0" w:space="0" w:color="auto"/>
        <w:left w:val="none" w:sz="0" w:space="0" w:color="auto"/>
        <w:bottom w:val="none" w:sz="0" w:space="0" w:color="auto"/>
        <w:right w:val="none" w:sz="0" w:space="0" w:color="auto"/>
      </w:divBdr>
    </w:div>
    <w:div w:id="853350338">
      <w:bodyDiv w:val="1"/>
      <w:marLeft w:val="0"/>
      <w:marRight w:val="0"/>
      <w:marTop w:val="0"/>
      <w:marBottom w:val="0"/>
      <w:divBdr>
        <w:top w:val="none" w:sz="0" w:space="0" w:color="auto"/>
        <w:left w:val="none" w:sz="0" w:space="0" w:color="auto"/>
        <w:bottom w:val="none" w:sz="0" w:space="0" w:color="auto"/>
        <w:right w:val="none" w:sz="0" w:space="0" w:color="auto"/>
      </w:divBdr>
    </w:div>
    <w:div w:id="862867335">
      <w:bodyDiv w:val="1"/>
      <w:marLeft w:val="0"/>
      <w:marRight w:val="0"/>
      <w:marTop w:val="0"/>
      <w:marBottom w:val="0"/>
      <w:divBdr>
        <w:top w:val="none" w:sz="0" w:space="0" w:color="auto"/>
        <w:left w:val="none" w:sz="0" w:space="0" w:color="auto"/>
        <w:bottom w:val="none" w:sz="0" w:space="0" w:color="auto"/>
        <w:right w:val="none" w:sz="0" w:space="0" w:color="auto"/>
      </w:divBdr>
    </w:div>
    <w:div w:id="901872302">
      <w:bodyDiv w:val="1"/>
      <w:marLeft w:val="0"/>
      <w:marRight w:val="0"/>
      <w:marTop w:val="0"/>
      <w:marBottom w:val="0"/>
      <w:divBdr>
        <w:top w:val="none" w:sz="0" w:space="0" w:color="auto"/>
        <w:left w:val="none" w:sz="0" w:space="0" w:color="auto"/>
        <w:bottom w:val="none" w:sz="0" w:space="0" w:color="auto"/>
        <w:right w:val="none" w:sz="0" w:space="0" w:color="auto"/>
      </w:divBdr>
    </w:div>
    <w:div w:id="906649467">
      <w:bodyDiv w:val="1"/>
      <w:marLeft w:val="0"/>
      <w:marRight w:val="0"/>
      <w:marTop w:val="0"/>
      <w:marBottom w:val="0"/>
      <w:divBdr>
        <w:top w:val="none" w:sz="0" w:space="0" w:color="auto"/>
        <w:left w:val="none" w:sz="0" w:space="0" w:color="auto"/>
        <w:bottom w:val="none" w:sz="0" w:space="0" w:color="auto"/>
        <w:right w:val="none" w:sz="0" w:space="0" w:color="auto"/>
      </w:divBdr>
    </w:div>
    <w:div w:id="912353506">
      <w:bodyDiv w:val="1"/>
      <w:marLeft w:val="0"/>
      <w:marRight w:val="0"/>
      <w:marTop w:val="0"/>
      <w:marBottom w:val="0"/>
      <w:divBdr>
        <w:top w:val="none" w:sz="0" w:space="0" w:color="auto"/>
        <w:left w:val="none" w:sz="0" w:space="0" w:color="auto"/>
        <w:bottom w:val="none" w:sz="0" w:space="0" w:color="auto"/>
        <w:right w:val="none" w:sz="0" w:space="0" w:color="auto"/>
      </w:divBdr>
    </w:div>
    <w:div w:id="934554285">
      <w:bodyDiv w:val="1"/>
      <w:marLeft w:val="0"/>
      <w:marRight w:val="0"/>
      <w:marTop w:val="0"/>
      <w:marBottom w:val="0"/>
      <w:divBdr>
        <w:top w:val="none" w:sz="0" w:space="0" w:color="auto"/>
        <w:left w:val="none" w:sz="0" w:space="0" w:color="auto"/>
        <w:bottom w:val="none" w:sz="0" w:space="0" w:color="auto"/>
        <w:right w:val="none" w:sz="0" w:space="0" w:color="auto"/>
      </w:divBdr>
    </w:div>
    <w:div w:id="952127242">
      <w:bodyDiv w:val="1"/>
      <w:marLeft w:val="0"/>
      <w:marRight w:val="0"/>
      <w:marTop w:val="0"/>
      <w:marBottom w:val="0"/>
      <w:divBdr>
        <w:top w:val="none" w:sz="0" w:space="0" w:color="auto"/>
        <w:left w:val="none" w:sz="0" w:space="0" w:color="auto"/>
        <w:bottom w:val="none" w:sz="0" w:space="0" w:color="auto"/>
        <w:right w:val="none" w:sz="0" w:space="0" w:color="auto"/>
      </w:divBdr>
    </w:div>
    <w:div w:id="967278452">
      <w:bodyDiv w:val="1"/>
      <w:marLeft w:val="0"/>
      <w:marRight w:val="0"/>
      <w:marTop w:val="0"/>
      <w:marBottom w:val="0"/>
      <w:divBdr>
        <w:top w:val="none" w:sz="0" w:space="0" w:color="auto"/>
        <w:left w:val="none" w:sz="0" w:space="0" w:color="auto"/>
        <w:bottom w:val="none" w:sz="0" w:space="0" w:color="auto"/>
        <w:right w:val="none" w:sz="0" w:space="0" w:color="auto"/>
      </w:divBdr>
    </w:div>
    <w:div w:id="976759513">
      <w:bodyDiv w:val="1"/>
      <w:marLeft w:val="0"/>
      <w:marRight w:val="0"/>
      <w:marTop w:val="0"/>
      <w:marBottom w:val="0"/>
      <w:divBdr>
        <w:top w:val="none" w:sz="0" w:space="0" w:color="auto"/>
        <w:left w:val="none" w:sz="0" w:space="0" w:color="auto"/>
        <w:bottom w:val="none" w:sz="0" w:space="0" w:color="auto"/>
        <w:right w:val="none" w:sz="0" w:space="0" w:color="auto"/>
      </w:divBdr>
    </w:div>
    <w:div w:id="982000825">
      <w:bodyDiv w:val="1"/>
      <w:marLeft w:val="0"/>
      <w:marRight w:val="0"/>
      <w:marTop w:val="0"/>
      <w:marBottom w:val="0"/>
      <w:divBdr>
        <w:top w:val="none" w:sz="0" w:space="0" w:color="auto"/>
        <w:left w:val="none" w:sz="0" w:space="0" w:color="auto"/>
        <w:bottom w:val="none" w:sz="0" w:space="0" w:color="auto"/>
        <w:right w:val="none" w:sz="0" w:space="0" w:color="auto"/>
      </w:divBdr>
    </w:div>
    <w:div w:id="1003507642">
      <w:bodyDiv w:val="1"/>
      <w:marLeft w:val="0"/>
      <w:marRight w:val="0"/>
      <w:marTop w:val="0"/>
      <w:marBottom w:val="0"/>
      <w:divBdr>
        <w:top w:val="none" w:sz="0" w:space="0" w:color="auto"/>
        <w:left w:val="none" w:sz="0" w:space="0" w:color="auto"/>
        <w:bottom w:val="none" w:sz="0" w:space="0" w:color="auto"/>
        <w:right w:val="none" w:sz="0" w:space="0" w:color="auto"/>
      </w:divBdr>
    </w:div>
    <w:div w:id="1003974234">
      <w:bodyDiv w:val="1"/>
      <w:marLeft w:val="0"/>
      <w:marRight w:val="0"/>
      <w:marTop w:val="0"/>
      <w:marBottom w:val="0"/>
      <w:divBdr>
        <w:top w:val="none" w:sz="0" w:space="0" w:color="auto"/>
        <w:left w:val="none" w:sz="0" w:space="0" w:color="auto"/>
        <w:bottom w:val="none" w:sz="0" w:space="0" w:color="auto"/>
        <w:right w:val="none" w:sz="0" w:space="0" w:color="auto"/>
      </w:divBdr>
    </w:div>
    <w:div w:id="1032681407">
      <w:bodyDiv w:val="1"/>
      <w:marLeft w:val="0"/>
      <w:marRight w:val="0"/>
      <w:marTop w:val="0"/>
      <w:marBottom w:val="0"/>
      <w:divBdr>
        <w:top w:val="none" w:sz="0" w:space="0" w:color="auto"/>
        <w:left w:val="none" w:sz="0" w:space="0" w:color="auto"/>
        <w:bottom w:val="none" w:sz="0" w:space="0" w:color="auto"/>
        <w:right w:val="none" w:sz="0" w:space="0" w:color="auto"/>
      </w:divBdr>
    </w:div>
    <w:div w:id="1063872696">
      <w:bodyDiv w:val="1"/>
      <w:marLeft w:val="0"/>
      <w:marRight w:val="0"/>
      <w:marTop w:val="0"/>
      <w:marBottom w:val="0"/>
      <w:divBdr>
        <w:top w:val="none" w:sz="0" w:space="0" w:color="auto"/>
        <w:left w:val="none" w:sz="0" w:space="0" w:color="auto"/>
        <w:bottom w:val="none" w:sz="0" w:space="0" w:color="auto"/>
        <w:right w:val="none" w:sz="0" w:space="0" w:color="auto"/>
      </w:divBdr>
    </w:div>
    <w:div w:id="1068922669">
      <w:bodyDiv w:val="1"/>
      <w:marLeft w:val="0"/>
      <w:marRight w:val="0"/>
      <w:marTop w:val="0"/>
      <w:marBottom w:val="0"/>
      <w:divBdr>
        <w:top w:val="none" w:sz="0" w:space="0" w:color="auto"/>
        <w:left w:val="none" w:sz="0" w:space="0" w:color="auto"/>
        <w:bottom w:val="none" w:sz="0" w:space="0" w:color="auto"/>
        <w:right w:val="none" w:sz="0" w:space="0" w:color="auto"/>
      </w:divBdr>
    </w:div>
    <w:div w:id="1086027237">
      <w:bodyDiv w:val="1"/>
      <w:marLeft w:val="0"/>
      <w:marRight w:val="0"/>
      <w:marTop w:val="0"/>
      <w:marBottom w:val="0"/>
      <w:divBdr>
        <w:top w:val="none" w:sz="0" w:space="0" w:color="auto"/>
        <w:left w:val="none" w:sz="0" w:space="0" w:color="auto"/>
        <w:bottom w:val="none" w:sz="0" w:space="0" w:color="auto"/>
        <w:right w:val="none" w:sz="0" w:space="0" w:color="auto"/>
      </w:divBdr>
    </w:div>
    <w:div w:id="1088427917">
      <w:bodyDiv w:val="1"/>
      <w:marLeft w:val="0"/>
      <w:marRight w:val="0"/>
      <w:marTop w:val="0"/>
      <w:marBottom w:val="0"/>
      <w:divBdr>
        <w:top w:val="none" w:sz="0" w:space="0" w:color="auto"/>
        <w:left w:val="none" w:sz="0" w:space="0" w:color="auto"/>
        <w:bottom w:val="none" w:sz="0" w:space="0" w:color="auto"/>
        <w:right w:val="none" w:sz="0" w:space="0" w:color="auto"/>
      </w:divBdr>
    </w:div>
    <w:div w:id="1091005809">
      <w:bodyDiv w:val="1"/>
      <w:marLeft w:val="0"/>
      <w:marRight w:val="0"/>
      <w:marTop w:val="0"/>
      <w:marBottom w:val="0"/>
      <w:divBdr>
        <w:top w:val="none" w:sz="0" w:space="0" w:color="auto"/>
        <w:left w:val="none" w:sz="0" w:space="0" w:color="auto"/>
        <w:bottom w:val="none" w:sz="0" w:space="0" w:color="auto"/>
        <w:right w:val="none" w:sz="0" w:space="0" w:color="auto"/>
      </w:divBdr>
    </w:div>
    <w:div w:id="1106199285">
      <w:bodyDiv w:val="1"/>
      <w:marLeft w:val="0"/>
      <w:marRight w:val="0"/>
      <w:marTop w:val="0"/>
      <w:marBottom w:val="0"/>
      <w:divBdr>
        <w:top w:val="none" w:sz="0" w:space="0" w:color="auto"/>
        <w:left w:val="none" w:sz="0" w:space="0" w:color="auto"/>
        <w:bottom w:val="none" w:sz="0" w:space="0" w:color="auto"/>
        <w:right w:val="none" w:sz="0" w:space="0" w:color="auto"/>
      </w:divBdr>
    </w:div>
    <w:div w:id="1129132035">
      <w:bodyDiv w:val="1"/>
      <w:marLeft w:val="0"/>
      <w:marRight w:val="0"/>
      <w:marTop w:val="0"/>
      <w:marBottom w:val="0"/>
      <w:divBdr>
        <w:top w:val="none" w:sz="0" w:space="0" w:color="auto"/>
        <w:left w:val="none" w:sz="0" w:space="0" w:color="auto"/>
        <w:bottom w:val="none" w:sz="0" w:space="0" w:color="auto"/>
        <w:right w:val="none" w:sz="0" w:space="0" w:color="auto"/>
      </w:divBdr>
    </w:div>
    <w:div w:id="1129976989">
      <w:bodyDiv w:val="1"/>
      <w:marLeft w:val="0"/>
      <w:marRight w:val="0"/>
      <w:marTop w:val="0"/>
      <w:marBottom w:val="0"/>
      <w:divBdr>
        <w:top w:val="none" w:sz="0" w:space="0" w:color="auto"/>
        <w:left w:val="none" w:sz="0" w:space="0" w:color="auto"/>
        <w:bottom w:val="none" w:sz="0" w:space="0" w:color="auto"/>
        <w:right w:val="none" w:sz="0" w:space="0" w:color="auto"/>
      </w:divBdr>
    </w:div>
    <w:div w:id="1142961536">
      <w:bodyDiv w:val="1"/>
      <w:marLeft w:val="0"/>
      <w:marRight w:val="0"/>
      <w:marTop w:val="0"/>
      <w:marBottom w:val="0"/>
      <w:divBdr>
        <w:top w:val="none" w:sz="0" w:space="0" w:color="auto"/>
        <w:left w:val="none" w:sz="0" w:space="0" w:color="auto"/>
        <w:bottom w:val="none" w:sz="0" w:space="0" w:color="auto"/>
        <w:right w:val="none" w:sz="0" w:space="0" w:color="auto"/>
      </w:divBdr>
    </w:div>
    <w:div w:id="1144740784">
      <w:bodyDiv w:val="1"/>
      <w:marLeft w:val="0"/>
      <w:marRight w:val="0"/>
      <w:marTop w:val="0"/>
      <w:marBottom w:val="0"/>
      <w:divBdr>
        <w:top w:val="none" w:sz="0" w:space="0" w:color="auto"/>
        <w:left w:val="none" w:sz="0" w:space="0" w:color="auto"/>
        <w:bottom w:val="none" w:sz="0" w:space="0" w:color="auto"/>
        <w:right w:val="none" w:sz="0" w:space="0" w:color="auto"/>
      </w:divBdr>
    </w:div>
    <w:div w:id="1148018374">
      <w:bodyDiv w:val="1"/>
      <w:marLeft w:val="0"/>
      <w:marRight w:val="0"/>
      <w:marTop w:val="0"/>
      <w:marBottom w:val="0"/>
      <w:divBdr>
        <w:top w:val="none" w:sz="0" w:space="0" w:color="auto"/>
        <w:left w:val="none" w:sz="0" w:space="0" w:color="auto"/>
        <w:bottom w:val="none" w:sz="0" w:space="0" w:color="auto"/>
        <w:right w:val="none" w:sz="0" w:space="0" w:color="auto"/>
      </w:divBdr>
    </w:div>
    <w:div w:id="1177381565">
      <w:bodyDiv w:val="1"/>
      <w:marLeft w:val="0"/>
      <w:marRight w:val="0"/>
      <w:marTop w:val="0"/>
      <w:marBottom w:val="0"/>
      <w:divBdr>
        <w:top w:val="none" w:sz="0" w:space="0" w:color="auto"/>
        <w:left w:val="none" w:sz="0" w:space="0" w:color="auto"/>
        <w:bottom w:val="none" w:sz="0" w:space="0" w:color="auto"/>
        <w:right w:val="none" w:sz="0" w:space="0" w:color="auto"/>
      </w:divBdr>
    </w:div>
    <w:div w:id="1190072423">
      <w:bodyDiv w:val="1"/>
      <w:marLeft w:val="0"/>
      <w:marRight w:val="0"/>
      <w:marTop w:val="0"/>
      <w:marBottom w:val="0"/>
      <w:divBdr>
        <w:top w:val="none" w:sz="0" w:space="0" w:color="auto"/>
        <w:left w:val="none" w:sz="0" w:space="0" w:color="auto"/>
        <w:bottom w:val="none" w:sz="0" w:space="0" w:color="auto"/>
        <w:right w:val="none" w:sz="0" w:space="0" w:color="auto"/>
      </w:divBdr>
    </w:div>
    <w:div w:id="1198854320">
      <w:bodyDiv w:val="1"/>
      <w:marLeft w:val="0"/>
      <w:marRight w:val="0"/>
      <w:marTop w:val="0"/>
      <w:marBottom w:val="0"/>
      <w:divBdr>
        <w:top w:val="none" w:sz="0" w:space="0" w:color="auto"/>
        <w:left w:val="none" w:sz="0" w:space="0" w:color="auto"/>
        <w:bottom w:val="none" w:sz="0" w:space="0" w:color="auto"/>
        <w:right w:val="none" w:sz="0" w:space="0" w:color="auto"/>
      </w:divBdr>
    </w:div>
    <w:div w:id="1213031102">
      <w:bodyDiv w:val="1"/>
      <w:marLeft w:val="0"/>
      <w:marRight w:val="0"/>
      <w:marTop w:val="0"/>
      <w:marBottom w:val="0"/>
      <w:divBdr>
        <w:top w:val="none" w:sz="0" w:space="0" w:color="auto"/>
        <w:left w:val="none" w:sz="0" w:space="0" w:color="auto"/>
        <w:bottom w:val="none" w:sz="0" w:space="0" w:color="auto"/>
        <w:right w:val="none" w:sz="0" w:space="0" w:color="auto"/>
      </w:divBdr>
    </w:div>
    <w:div w:id="1224870939">
      <w:bodyDiv w:val="1"/>
      <w:marLeft w:val="0"/>
      <w:marRight w:val="0"/>
      <w:marTop w:val="0"/>
      <w:marBottom w:val="0"/>
      <w:divBdr>
        <w:top w:val="none" w:sz="0" w:space="0" w:color="auto"/>
        <w:left w:val="none" w:sz="0" w:space="0" w:color="auto"/>
        <w:bottom w:val="none" w:sz="0" w:space="0" w:color="auto"/>
        <w:right w:val="none" w:sz="0" w:space="0" w:color="auto"/>
      </w:divBdr>
    </w:div>
    <w:div w:id="1234898928">
      <w:bodyDiv w:val="1"/>
      <w:marLeft w:val="0"/>
      <w:marRight w:val="0"/>
      <w:marTop w:val="0"/>
      <w:marBottom w:val="0"/>
      <w:divBdr>
        <w:top w:val="none" w:sz="0" w:space="0" w:color="auto"/>
        <w:left w:val="none" w:sz="0" w:space="0" w:color="auto"/>
        <w:bottom w:val="none" w:sz="0" w:space="0" w:color="auto"/>
        <w:right w:val="none" w:sz="0" w:space="0" w:color="auto"/>
      </w:divBdr>
    </w:div>
    <w:div w:id="1260025963">
      <w:bodyDiv w:val="1"/>
      <w:marLeft w:val="0"/>
      <w:marRight w:val="0"/>
      <w:marTop w:val="0"/>
      <w:marBottom w:val="0"/>
      <w:divBdr>
        <w:top w:val="none" w:sz="0" w:space="0" w:color="auto"/>
        <w:left w:val="none" w:sz="0" w:space="0" w:color="auto"/>
        <w:bottom w:val="none" w:sz="0" w:space="0" w:color="auto"/>
        <w:right w:val="none" w:sz="0" w:space="0" w:color="auto"/>
      </w:divBdr>
    </w:div>
    <w:div w:id="1269922636">
      <w:bodyDiv w:val="1"/>
      <w:marLeft w:val="0"/>
      <w:marRight w:val="0"/>
      <w:marTop w:val="0"/>
      <w:marBottom w:val="0"/>
      <w:divBdr>
        <w:top w:val="none" w:sz="0" w:space="0" w:color="auto"/>
        <w:left w:val="none" w:sz="0" w:space="0" w:color="auto"/>
        <w:bottom w:val="none" w:sz="0" w:space="0" w:color="auto"/>
        <w:right w:val="none" w:sz="0" w:space="0" w:color="auto"/>
      </w:divBdr>
    </w:div>
    <w:div w:id="1296566468">
      <w:bodyDiv w:val="1"/>
      <w:marLeft w:val="0"/>
      <w:marRight w:val="0"/>
      <w:marTop w:val="0"/>
      <w:marBottom w:val="0"/>
      <w:divBdr>
        <w:top w:val="none" w:sz="0" w:space="0" w:color="auto"/>
        <w:left w:val="none" w:sz="0" w:space="0" w:color="auto"/>
        <w:bottom w:val="none" w:sz="0" w:space="0" w:color="auto"/>
        <w:right w:val="none" w:sz="0" w:space="0" w:color="auto"/>
      </w:divBdr>
    </w:div>
    <w:div w:id="1312757596">
      <w:bodyDiv w:val="1"/>
      <w:marLeft w:val="0"/>
      <w:marRight w:val="0"/>
      <w:marTop w:val="0"/>
      <w:marBottom w:val="0"/>
      <w:divBdr>
        <w:top w:val="none" w:sz="0" w:space="0" w:color="auto"/>
        <w:left w:val="none" w:sz="0" w:space="0" w:color="auto"/>
        <w:bottom w:val="none" w:sz="0" w:space="0" w:color="auto"/>
        <w:right w:val="none" w:sz="0" w:space="0" w:color="auto"/>
      </w:divBdr>
    </w:div>
    <w:div w:id="1390691214">
      <w:bodyDiv w:val="1"/>
      <w:marLeft w:val="0"/>
      <w:marRight w:val="0"/>
      <w:marTop w:val="0"/>
      <w:marBottom w:val="0"/>
      <w:divBdr>
        <w:top w:val="none" w:sz="0" w:space="0" w:color="auto"/>
        <w:left w:val="none" w:sz="0" w:space="0" w:color="auto"/>
        <w:bottom w:val="none" w:sz="0" w:space="0" w:color="auto"/>
        <w:right w:val="none" w:sz="0" w:space="0" w:color="auto"/>
      </w:divBdr>
    </w:div>
    <w:div w:id="1395205041">
      <w:bodyDiv w:val="1"/>
      <w:marLeft w:val="0"/>
      <w:marRight w:val="0"/>
      <w:marTop w:val="0"/>
      <w:marBottom w:val="0"/>
      <w:divBdr>
        <w:top w:val="none" w:sz="0" w:space="0" w:color="auto"/>
        <w:left w:val="none" w:sz="0" w:space="0" w:color="auto"/>
        <w:bottom w:val="none" w:sz="0" w:space="0" w:color="auto"/>
        <w:right w:val="none" w:sz="0" w:space="0" w:color="auto"/>
      </w:divBdr>
    </w:div>
    <w:div w:id="1450398836">
      <w:bodyDiv w:val="1"/>
      <w:marLeft w:val="0"/>
      <w:marRight w:val="0"/>
      <w:marTop w:val="0"/>
      <w:marBottom w:val="0"/>
      <w:divBdr>
        <w:top w:val="none" w:sz="0" w:space="0" w:color="auto"/>
        <w:left w:val="none" w:sz="0" w:space="0" w:color="auto"/>
        <w:bottom w:val="none" w:sz="0" w:space="0" w:color="auto"/>
        <w:right w:val="none" w:sz="0" w:space="0" w:color="auto"/>
      </w:divBdr>
    </w:div>
    <w:div w:id="1461145160">
      <w:bodyDiv w:val="1"/>
      <w:marLeft w:val="0"/>
      <w:marRight w:val="0"/>
      <w:marTop w:val="0"/>
      <w:marBottom w:val="0"/>
      <w:divBdr>
        <w:top w:val="none" w:sz="0" w:space="0" w:color="auto"/>
        <w:left w:val="none" w:sz="0" w:space="0" w:color="auto"/>
        <w:bottom w:val="none" w:sz="0" w:space="0" w:color="auto"/>
        <w:right w:val="none" w:sz="0" w:space="0" w:color="auto"/>
      </w:divBdr>
    </w:div>
    <w:div w:id="1462185691">
      <w:bodyDiv w:val="1"/>
      <w:marLeft w:val="0"/>
      <w:marRight w:val="0"/>
      <w:marTop w:val="0"/>
      <w:marBottom w:val="0"/>
      <w:divBdr>
        <w:top w:val="none" w:sz="0" w:space="0" w:color="auto"/>
        <w:left w:val="none" w:sz="0" w:space="0" w:color="auto"/>
        <w:bottom w:val="none" w:sz="0" w:space="0" w:color="auto"/>
        <w:right w:val="none" w:sz="0" w:space="0" w:color="auto"/>
      </w:divBdr>
    </w:div>
    <w:div w:id="1480803675">
      <w:bodyDiv w:val="1"/>
      <w:marLeft w:val="0"/>
      <w:marRight w:val="0"/>
      <w:marTop w:val="0"/>
      <w:marBottom w:val="0"/>
      <w:divBdr>
        <w:top w:val="none" w:sz="0" w:space="0" w:color="auto"/>
        <w:left w:val="none" w:sz="0" w:space="0" w:color="auto"/>
        <w:bottom w:val="none" w:sz="0" w:space="0" w:color="auto"/>
        <w:right w:val="none" w:sz="0" w:space="0" w:color="auto"/>
      </w:divBdr>
    </w:div>
    <w:div w:id="1482891217">
      <w:bodyDiv w:val="1"/>
      <w:marLeft w:val="0"/>
      <w:marRight w:val="0"/>
      <w:marTop w:val="0"/>
      <w:marBottom w:val="0"/>
      <w:divBdr>
        <w:top w:val="none" w:sz="0" w:space="0" w:color="auto"/>
        <w:left w:val="none" w:sz="0" w:space="0" w:color="auto"/>
        <w:bottom w:val="none" w:sz="0" w:space="0" w:color="auto"/>
        <w:right w:val="none" w:sz="0" w:space="0" w:color="auto"/>
      </w:divBdr>
    </w:div>
    <w:div w:id="1508013258">
      <w:bodyDiv w:val="1"/>
      <w:marLeft w:val="0"/>
      <w:marRight w:val="0"/>
      <w:marTop w:val="0"/>
      <w:marBottom w:val="0"/>
      <w:divBdr>
        <w:top w:val="none" w:sz="0" w:space="0" w:color="auto"/>
        <w:left w:val="none" w:sz="0" w:space="0" w:color="auto"/>
        <w:bottom w:val="none" w:sz="0" w:space="0" w:color="auto"/>
        <w:right w:val="none" w:sz="0" w:space="0" w:color="auto"/>
      </w:divBdr>
    </w:div>
    <w:div w:id="1542784572">
      <w:bodyDiv w:val="1"/>
      <w:marLeft w:val="0"/>
      <w:marRight w:val="0"/>
      <w:marTop w:val="0"/>
      <w:marBottom w:val="0"/>
      <w:divBdr>
        <w:top w:val="none" w:sz="0" w:space="0" w:color="auto"/>
        <w:left w:val="none" w:sz="0" w:space="0" w:color="auto"/>
        <w:bottom w:val="none" w:sz="0" w:space="0" w:color="auto"/>
        <w:right w:val="none" w:sz="0" w:space="0" w:color="auto"/>
      </w:divBdr>
    </w:div>
    <w:div w:id="1547645480">
      <w:bodyDiv w:val="1"/>
      <w:marLeft w:val="0"/>
      <w:marRight w:val="0"/>
      <w:marTop w:val="0"/>
      <w:marBottom w:val="0"/>
      <w:divBdr>
        <w:top w:val="none" w:sz="0" w:space="0" w:color="auto"/>
        <w:left w:val="none" w:sz="0" w:space="0" w:color="auto"/>
        <w:bottom w:val="none" w:sz="0" w:space="0" w:color="auto"/>
        <w:right w:val="none" w:sz="0" w:space="0" w:color="auto"/>
      </w:divBdr>
    </w:div>
    <w:div w:id="1552115139">
      <w:bodyDiv w:val="1"/>
      <w:marLeft w:val="0"/>
      <w:marRight w:val="0"/>
      <w:marTop w:val="0"/>
      <w:marBottom w:val="0"/>
      <w:divBdr>
        <w:top w:val="none" w:sz="0" w:space="0" w:color="auto"/>
        <w:left w:val="none" w:sz="0" w:space="0" w:color="auto"/>
        <w:bottom w:val="none" w:sz="0" w:space="0" w:color="auto"/>
        <w:right w:val="none" w:sz="0" w:space="0" w:color="auto"/>
      </w:divBdr>
    </w:div>
    <w:div w:id="1578443529">
      <w:bodyDiv w:val="1"/>
      <w:marLeft w:val="0"/>
      <w:marRight w:val="0"/>
      <w:marTop w:val="0"/>
      <w:marBottom w:val="0"/>
      <w:divBdr>
        <w:top w:val="none" w:sz="0" w:space="0" w:color="auto"/>
        <w:left w:val="none" w:sz="0" w:space="0" w:color="auto"/>
        <w:bottom w:val="none" w:sz="0" w:space="0" w:color="auto"/>
        <w:right w:val="none" w:sz="0" w:space="0" w:color="auto"/>
      </w:divBdr>
    </w:div>
    <w:div w:id="1608343446">
      <w:bodyDiv w:val="1"/>
      <w:marLeft w:val="0"/>
      <w:marRight w:val="0"/>
      <w:marTop w:val="0"/>
      <w:marBottom w:val="0"/>
      <w:divBdr>
        <w:top w:val="none" w:sz="0" w:space="0" w:color="auto"/>
        <w:left w:val="none" w:sz="0" w:space="0" w:color="auto"/>
        <w:bottom w:val="none" w:sz="0" w:space="0" w:color="auto"/>
        <w:right w:val="none" w:sz="0" w:space="0" w:color="auto"/>
      </w:divBdr>
    </w:div>
    <w:div w:id="1612736657">
      <w:bodyDiv w:val="1"/>
      <w:marLeft w:val="0"/>
      <w:marRight w:val="0"/>
      <w:marTop w:val="0"/>
      <w:marBottom w:val="0"/>
      <w:divBdr>
        <w:top w:val="none" w:sz="0" w:space="0" w:color="auto"/>
        <w:left w:val="none" w:sz="0" w:space="0" w:color="auto"/>
        <w:bottom w:val="none" w:sz="0" w:space="0" w:color="auto"/>
        <w:right w:val="none" w:sz="0" w:space="0" w:color="auto"/>
      </w:divBdr>
    </w:div>
    <w:div w:id="1621842798">
      <w:bodyDiv w:val="1"/>
      <w:marLeft w:val="0"/>
      <w:marRight w:val="0"/>
      <w:marTop w:val="0"/>
      <w:marBottom w:val="0"/>
      <w:divBdr>
        <w:top w:val="none" w:sz="0" w:space="0" w:color="auto"/>
        <w:left w:val="none" w:sz="0" w:space="0" w:color="auto"/>
        <w:bottom w:val="none" w:sz="0" w:space="0" w:color="auto"/>
        <w:right w:val="none" w:sz="0" w:space="0" w:color="auto"/>
      </w:divBdr>
    </w:div>
    <w:div w:id="1718236780">
      <w:bodyDiv w:val="1"/>
      <w:marLeft w:val="0"/>
      <w:marRight w:val="0"/>
      <w:marTop w:val="0"/>
      <w:marBottom w:val="0"/>
      <w:divBdr>
        <w:top w:val="none" w:sz="0" w:space="0" w:color="auto"/>
        <w:left w:val="none" w:sz="0" w:space="0" w:color="auto"/>
        <w:bottom w:val="none" w:sz="0" w:space="0" w:color="auto"/>
        <w:right w:val="none" w:sz="0" w:space="0" w:color="auto"/>
      </w:divBdr>
    </w:div>
    <w:div w:id="1747918275">
      <w:bodyDiv w:val="1"/>
      <w:marLeft w:val="0"/>
      <w:marRight w:val="0"/>
      <w:marTop w:val="0"/>
      <w:marBottom w:val="0"/>
      <w:divBdr>
        <w:top w:val="none" w:sz="0" w:space="0" w:color="auto"/>
        <w:left w:val="none" w:sz="0" w:space="0" w:color="auto"/>
        <w:bottom w:val="none" w:sz="0" w:space="0" w:color="auto"/>
        <w:right w:val="none" w:sz="0" w:space="0" w:color="auto"/>
      </w:divBdr>
    </w:div>
    <w:div w:id="1753624699">
      <w:bodyDiv w:val="1"/>
      <w:marLeft w:val="0"/>
      <w:marRight w:val="0"/>
      <w:marTop w:val="0"/>
      <w:marBottom w:val="0"/>
      <w:divBdr>
        <w:top w:val="none" w:sz="0" w:space="0" w:color="auto"/>
        <w:left w:val="none" w:sz="0" w:space="0" w:color="auto"/>
        <w:bottom w:val="none" w:sz="0" w:space="0" w:color="auto"/>
        <w:right w:val="none" w:sz="0" w:space="0" w:color="auto"/>
      </w:divBdr>
    </w:div>
    <w:div w:id="1779836979">
      <w:bodyDiv w:val="1"/>
      <w:marLeft w:val="0"/>
      <w:marRight w:val="0"/>
      <w:marTop w:val="0"/>
      <w:marBottom w:val="0"/>
      <w:divBdr>
        <w:top w:val="none" w:sz="0" w:space="0" w:color="auto"/>
        <w:left w:val="none" w:sz="0" w:space="0" w:color="auto"/>
        <w:bottom w:val="none" w:sz="0" w:space="0" w:color="auto"/>
        <w:right w:val="none" w:sz="0" w:space="0" w:color="auto"/>
      </w:divBdr>
    </w:div>
    <w:div w:id="1804885126">
      <w:bodyDiv w:val="1"/>
      <w:marLeft w:val="0"/>
      <w:marRight w:val="0"/>
      <w:marTop w:val="0"/>
      <w:marBottom w:val="0"/>
      <w:divBdr>
        <w:top w:val="none" w:sz="0" w:space="0" w:color="auto"/>
        <w:left w:val="none" w:sz="0" w:space="0" w:color="auto"/>
        <w:bottom w:val="none" w:sz="0" w:space="0" w:color="auto"/>
        <w:right w:val="none" w:sz="0" w:space="0" w:color="auto"/>
      </w:divBdr>
    </w:div>
    <w:div w:id="1835216132">
      <w:bodyDiv w:val="1"/>
      <w:marLeft w:val="0"/>
      <w:marRight w:val="0"/>
      <w:marTop w:val="0"/>
      <w:marBottom w:val="0"/>
      <w:divBdr>
        <w:top w:val="none" w:sz="0" w:space="0" w:color="auto"/>
        <w:left w:val="none" w:sz="0" w:space="0" w:color="auto"/>
        <w:bottom w:val="none" w:sz="0" w:space="0" w:color="auto"/>
        <w:right w:val="none" w:sz="0" w:space="0" w:color="auto"/>
      </w:divBdr>
    </w:div>
    <w:div w:id="1845439713">
      <w:bodyDiv w:val="1"/>
      <w:marLeft w:val="0"/>
      <w:marRight w:val="0"/>
      <w:marTop w:val="0"/>
      <w:marBottom w:val="0"/>
      <w:divBdr>
        <w:top w:val="none" w:sz="0" w:space="0" w:color="auto"/>
        <w:left w:val="none" w:sz="0" w:space="0" w:color="auto"/>
        <w:bottom w:val="none" w:sz="0" w:space="0" w:color="auto"/>
        <w:right w:val="none" w:sz="0" w:space="0" w:color="auto"/>
      </w:divBdr>
    </w:div>
    <w:div w:id="1852332323">
      <w:bodyDiv w:val="1"/>
      <w:marLeft w:val="0"/>
      <w:marRight w:val="0"/>
      <w:marTop w:val="0"/>
      <w:marBottom w:val="0"/>
      <w:divBdr>
        <w:top w:val="none" w:sz="0" w:space="0" w:color="auto"/>
        <w:left w:val="none" w:sz="0" w:space="0" w:color="auto"/>
        <w:bottom w:val="none" w:sz="0" w:space="0" w:color="auto"/>
        <w:right w:val="none" w:sz="0" w:space="0" w:color="auto"/>
      </w:divBdr>
    </w:div>
    <w:div w:id="1873037440">
      <w:bodyDiv w:val="1"/>
      <w:marLeft w:val="0"/>
      <w:marRight w:val="0"/>
      <w:marTop w:val="0"/>
      <w:marBottom w:val="0"/>
      <w:divBdr>
        <w:top w:val="none" w:sz="0" w:space="0" w:color="auto"/>
        <w:left w:val="none" w:sz="0" w:space="0" w:color="auto"/>
        <w:bottom w:val="none" w:sz="0" w:space="0" w:color="auto"/>
        <w:right w:val="none" w:sz="0" w:space="0" w:color="auto"/>
      </w:divBdr>
    </w:div>
    <w:div w:id="1895576840">
      <w:bodyDiv w:val="1"/>
      <w:marLeft w:val="0"/>
      <w:marRight w:val="0"/>
      <w:marTop w:val="0"/>
      <w:marBottom w:val="0"/>
      <w:divBdr>
        <w:top w:val="none" w:sz="0" w:space="0" w:color="auto"/>
        <w:left w:val="none" w:sz="0" w:space="0" w:color="auto"/>
        <w:bottom w:val="none" w:sz="0" w:space="0" w:color="auto"/>
        <w:right w:val="none" w:sz="0" w:space="0" w:color="auto"/>
      </w:divBdr>
    </w:div>
    <w:div w:id="1896238460">
      <w:bodyDiv w:val="1"/>
      <w:marLeft w:val="0"/>
      <w:marRight w:val="0"/>
      <w:marTop w:val="0"/>
      <w:marBottom w:val="0"/>
      <w:divBdr>
        <w:top w:val="none" w:sz="0" w:space="0" w:color="auto"/>
        <w:left w:val="none" w:sz="0" w:space="0" w:color="auto"/>
        <w:bottom w:val="none" w:sz="0" w:space="0" w:color="auto"/>
        <w:right w:val="none" w:sz="0" w:space="0" w:color="auto"/>
      </w:divBdr>
    </w:div>
    <w:div w:id="1906985858">
      <w:bodyDiv w:val="1"/>
      <w:marLeft w:val="0"/>
      <w:marRight w:val="0"/>
      <w:marTop w:val="0"/>
      <w:marBottom w:val="0"/>
      <w:divBdr>
        <w:top w:val="none" w:sz="0" w:space="0" w:color="auto"/>
        <w:left w:val="none" w:sz="0" w:space="0" w:color="auto"/>
        <w:bottom w:val="none" w:sz="0" w:space="0" w:color="auto"/>
        <w:right w:val="none" w:sz="0" w:space="0" w:color="auto"/>
      </w:divBdr>
    </w:div>
    <w:div w:id="1917281356">
      <w:bodyDiv w:val="1"/>
      <w:marLeft w:val="0"/>
      <w:marRight w:val="0"/>
      <w:marTop w:val="0"/>
      <w:marBottom w:val="0"/>
      <w:divBdr>
        <w:top w:val="none" w:sz="0" w:space="0" w:color="auto"/>
        <w:left w:val="none" w:sz="0" w:space="0" w:color="auto"/>
        <w:bottom w:val="none" w:sz="0" w:space="0" w:color="auto"/>
        <w:right w:val="none" w:sz="0" w:space="0" w:color="auto"/>
      </w:divBdr>
    </w:div>
    <w:div w:id="1934776559">
      <w:bodyDiv w:val="1"/>
      <w:marLeft w:val="0"/>
      <w:marRight w:val="0"/>
      <w:marTop w:val="0"/>
      <w:marBottom w:val="0"/>
      <w:divBdr>
        <w:top w:val="none" w:sz="0" w:space="0" w:color="auto"/>
        <w:left w:val="none" w:sz="0" w:space="0" w:color="auto"/>
        <w:bottom w:val="none" w:sz="0" w:space="0" w:color="auto"/>
        <w:right w:val="none" w:sz="0" w:space="0" w:color="auto"/>
      </w:divBdr>
    </w:div>
    <w:div w:id="2004122189">
      <w:bodyDiv w:val="1"/>
      <w:marLeft w:val="0"/>
      <w:marRight w:val="0"/>
      <w:marTop w:val="0"/>
      <w:marBottom w:val="0"/>
      <w:divBdr>
        <w:top w:val="none" w:sz="0" w:space="0" w:color="auto"/>
        <w:left w:val="none" w:sz="0" w:space="0" w:color="auto"/>
        <w:bottom w:val="none" w:sz="0" w:space="0" w:color="auto"/>
        <w:right w:val="none" w:sz="0" w:space="0" w:color="auto"/>
      </w:divBdr>
    </w:div>
    <w:div w:id="2039772187">
      <w:bodyDiv w:val="1"/>
      <w:marLeft w:val="0"/>
      <w:marRight w:val="0"/>
      <w:marTop w:val="0"/>
      <w:marBottom w:val="0"/>
      <w:divBdr>
        <w:top w:val="none" w:sz="0" w:space="0" w:color="auto"/>
        <w:left w:val="none" w:sz="0" w:space="0" w:color="auto"/>
        <w:bottom w:val="none" w:sz="0" w:space="0" w:color="auto"/>
        <w:right w:val="none" w:sz="0" w:space="0" w:color="auto"/>
      </w:divBdr>
    </w:div>
    <w:div w:id="2045670136">
      <w:bodyDiv w:val="1"/>
      <w:marLeft w:val="0"/>
      <w:marRight w:val="0"/>
      <w:marTop w:val="0"/>
      <w:marBottom w:val="0"/>
      <w:divBdr>
        <w:top w:val="none" w:sz="0" w:space="0" w:color="auto"/>
        <w:left w:val="none" w:sz="0" w:space="0" w:color="auto"/>
        <w:bottom w:val="none" w:sz="0" w:space="0" w:color="auto"/>
        <w:right w:val="none" w:sz="0" w:space="0" w:color="auto"/>
      </w:divBdr>
    </w:div>
    <w:div w:id="2051874505">
      <w:bodyDiv w:val="1"/>
      <w:marLeft w:val="0"/>
      <w:marRight w:val="0"/>
      <w:marTop w:val="0"/>
      <w:marBottom w:val="0"/>
      <w:divBdr>
        <w:top w:val="none" w:sz="0" w:space="0" w:color="auto"/>
        <w:left w:val="none" w:sz="0" w:space="0" w:color="auto"/>
        <w:bottom w:val="none" w:sz="0" w:space="0" w:color="auto"/>
        <w:right w:val="none" w:sz="0" w:space="0" w:color="auto"/>
      </w:divBdr>
    </w:div>
    <w:div w:id="2074698530">
      <w:bodyDiv w:val="1"/>
      <w:marLeft w:val="0"/>
      <w:marRight w:val="0"/>
      <w:marTop w:val="0"/>
      <w:marBottom w:val="0"/>
      <w:divBdr>
        <w:top w:val="none" w:sz="0" w:space="0" w:color="auto"/>
        <w:left w:val="none" w:sz="0" w:space="0" w:color="auto"/>
        <w:bottom w:val="none" w:sz="0" w:space="0" w:color="auto"/>
        <w:right w:val="none" w:sz="0" w:space="0" w:color="auto"/>
      </w:divBdr>
    </w:div>
    <w:div w:id="2111317631">
      <w:bodyDiv w:val="1"/>
      <w:marLeft w:val="0"/>
      <w:marRight w:val="0"/>
      <w:marTop w:val="0"/>
      <w:marBottom w:val="0"/>
      <w:divBdr>
        <w:top w:val="none" w:sz="0" w:space="0" w:color="auto"/>
        <w:left w:val="none" w:sz="0" w:space="0" w:color="auto"/>
        <w:bottom w:val="none" w:sz="0" w:space="0" w:color="auto"/>
        <w:right w:val="none" w:sz="0" w:space="0" w:color="auto"/>
      </w:divBdr>
    </w:div>
    <w:div w:id="2121677020">
      <w:bodyDiv w:val="1"/>
      <w:marLeft w:val="0"/>
      <w:marRight w:val="0"/>
      <w:marTop w:val="0"/>
      <w:marBottom w:val="0"/>
      <w:divBdr>
        <w:top w:val="none" w:sz="0" w:space="0" w:color="auto"/>
        <w:left w:val="none" w:sz="0" w:space="0" w:color="auto"/>
        <w:bottom w:val="none" w:sz="0" w:space="0" w:color="auto"/>
        <w:right w:val="none" w:sz="0" w:space="0" w:color="auto"/>
      </w:divBdr>
    </w:div>
    <w:div w:id="2137016410">
      <w:bodyDiv w:val="1"/>
      <w:marLeft w:val="0"/>
      <w:marRight w:val="0"/>
      <w:marTop w:val="0"/>
      <w:marBottom w:val="0"/>
      <w:divBdr>
        <w:top w:val="none" w:sz="0" w:space="0" w:color="auto"/>
        <w:left w:val="none" w:sz="0" w:space="0" w:color="auto"/>
        <w:bottom w:val="none" w:sz="0" w:space="0" w:color="auto"/>
        <w:right w:val="none" w:sz="0" w:space="0" w:color="auto"/>
      </w:divBdr>
    </w:div>
    <w:div w:id="2139227553">
      <w:bodyDiv w:val="1"/>
      <w:marLeft w:val="0"/>
      <w:marRight w:val="0"/>
      <w:marTop w:val="0"/>
      <w:marBottom w:val="0"/>
      <w:divBdr>
        <w:top w:val="none" w:sz="0" w:space="0" w:color="auto"/>
        <w:left w:val="none" w:sz="0" w:space="0" w:color="auto"/>
        <w:bottom w:val="none" w:sz="0" w:space="0" w:color="auto"/>
        <w:right w:val="none" w:sz="0" w:space="0" w:color="auto"/>
      </w:divBdr>
    </w:div>
    <w:div w:id="2140801689">
      <w:bodyDiv w:val="1"/>
      <w:marLeft w:val="0"/>
      <w:marRight w:val="0"/>
      <w:marTop w:val="0"/>
      <w:marBottom w:val="0"/>
      <w:divBdr>
        <w:top w:val="none" w:sz="0" w:space="0" w:color="auto"/>
        <w:left w:val="none" w:sz="0" w:space="0" w:color="auto"/>
        <w:bottom w:val="none" w:sz="0" w:space="0" w:color="auto"/>
        <w:right w:val="none" w:sz="0" w:space="0" w:color="auto"/>
      </w:divBdr>
    </w:div>
    <w:div w:id="214330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sl.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4488</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cp:revision>
  <dcterms:created xsi:type="dcterms:W3CDTF">2020-06-17T14:14:00Z</dcterms:created>
  <dcterms:modified xsi:type="dcterms:W3CDTF">2020-06-24T11:32:00Z</dcterms:modified>
</cp:coreProperties>
</file>