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E8B" w:rsidRPr="007F41FA" w:rsidRDefault="007F41FA" w:rsidP="007F41FA">
      <w:pPr>
        <w:jc w:val="center"/>
        <w:rPr>
          <w:b/>
          <w:bCs/>
          <w:lang w:val="en-US"/>
        </w:rPr>
      </w:pPr>
      <w:r w:rsidRPr="007F41FA">
        <w:rPr>
          <w:b/>
          <w:bCs/>
          <w:lang w:val="en-US"/>
        </w:rPr>
        <w:t>Segmenting University Cities around the Globe</w:t>
      </w:r>
    </w:p>
    <w:p w:rsidR="007F41FA" w:rsidRPr="007F41FA" w:rsidRDefault="007F41FA" w:rsidP="007F41FA">
      <w:pPr>
        <w:jc w:val="center"/>
        <w:rPr>
          <w:lang w:val="en-US"/>
        </w:rPr>
      </w:pPr>
    </w:p>
    <w:p w:rsidR="007F41FA" w:rsidRDefault="007F41FA" w:rsidP="007F41FA">
      <w:pPr>
        <w:jc w:val="center"/>
        <w:rPr>
          <w:lang w:val="en-US"/>
        </w:rPr>
      </w:pPr>
      <w:r>
        <w:rPr>
          <w:lang w:val="en-US"/>
        </w:rPr>
        <w:t>Diego Saenz</w:t>
      </w:r>
    </w:p>
    <w:p w:rsidR="007F41FA" w:rsidRDefault="007F41FA" w:rsidP="007F41FA">
      <w:pPr>
        <w:jc w:val="center"/>
        <w:rPr>
          <w:lang w:val="en-US"/>
        </w:rPr>
      </w:pPr>
      <w:r>
        <w:rPr>
          <w:lang w:val="en-US"/>
        </w:rPr>
        <w:t>February 02, 2020</w:t>
      </w:r>
    </w:p>
    <w:p w:rsidR="007F41FA" w:rsidRDefault="007F41FA" w:rsidP="007F41FA">
      <w:pPr>
        <w:jc w:val="center"/>
        <w:rPr>
          <w:lang w:val="en-US"/>
        </w:rPr>
      </w:pPr>
    </w:p>
    <w:p w:rsidR="007F41FA" w:rsidRPr="007F41FA" w:rsidRDefault="007F41FA" w:rsidP="007F41FA">
      <w:pPr>
        <w:pStyle w:val="Prrafodelista"/>
        <w:numPr>
          <w:ilvl w:val="0"/>
          <w:numId w:val="1"/>
        </w:numPr>
        <w:rPr>
          <w:b/>
          <w:bCs/>
          <w:lang w:val="en-US"/>
        </w:rPr>
      </w:pPr>
      <w:r w:rsidRPr="007F41FA">
        <w:rPr>
          <w:b/>
          <w:bCs/>
          <w:lang w:val="en-US"/>
        </w:rPr>
        <w:t xml:space="preserve">Introduction </w:t>
      </w:r>
    </w:p>
    <w:p w:rsidR="007F41FA" w:rsidRPr="007F41FA" w:rsidRDefault="007F41FA" w:rsidP="00556F88">
      <w:pPr>
        <w:shd w:val="clear" w:color="auto" w:fill="FFFFFF"/>
        <w:spacing w:before="240"/>
        <w:jc w:val="both"/>
        <w:rPr>
          <w:rFonts w:ascii="Helvetica Neue" w:eastAsia="Times New Roman" w:hAnsi="Helvetica Neue" w:cs="Times New Roman"/>
          <w:color w:val="000000"/>
          <w:sz w:val="21"/>
          <w:szCs w:val="21"/>
          <w:lang w:val="en-US" w:eastAsia="es-ES_tradnl"/>
        </w:rPr>
      </w:pPr>
      <w:r w:rsidRPr="007F41FA">
        <w:rPr>
          <w:rFonts w:ascii="Helvetica Neue" w:eastAsia="Times New Roman" w:hAnsi="Helvetica Neue" w:cs="Times New Roman"/>
          <w:color w:val="000000"/>
          <w:sz w:val="21"/>
          <w:szCs w:val="21"/>
          <w:lang w:val="en-US" w:eastAsia="es-ES_tradnl"/>
        </w:rPr>
        <w:t xml:space="preserve">This </w:t>
      </w:r>
      <w:r>
        <w:rPr>
          <w:rFonts w:ascii="Helvetica Neue" w:eastAsia="Times New Roman" w:hAnsi="Helvetica Neue" w:cs="Times New Roman"/>
          <w:color w:val="000000"/>
          <w:sz w:val="21"/>
          <w:szCs w:val="21"/>
          <w:lang w:val="en-US" w:eastAsia="es-ES_tradnl"/>
        </w:rPr>
        <w:t>report</w:t>
      </w:r>
      <w:r w:rsidRPr="007F41FA">
        <w:rPr>
          <w:rFonts w:ascii="Helvetica Neue" w:eastAsia="Times New Roman" w:hAnsi="Helvetica Neue" w:cs="Times New Roman"/>
          <w:color w:val="000000"/>
          <w:sz w:val="21"/>
          <w:szCs w:val="21"/>
          <w:lang w:val="en-US" w:eastAsia="es-ES_tradnl"/>
        </w:rPr>
        <w:t xml:space="preserve"> is going to study and </w:t>
      </w:r>
      <w:r w:rsidRPr="007F41FA">
        <w:rPr>
          <w:rFonts w:ascii="Helvetica Neue" w:eastAsia="Times New Roman" w:hAnsi="Helvetica Neue" w:cs="Times New Roman"/>
          <w:color w:val="000000"/>
          <w:sz w:val="21"/>
          <w:szCs w:val="21"/>
          <w:lang w:val="en-US" w:eastAsia="es-ES_tradnl"/>
        </w:rPr>
        <w:t>analyze</w:t>
      </w:r>
      <w:r w:rsidRPr="007F41FA">
        <w:rPr>
          <w:rFonts w:ascii="Helvetica Neue" w:eastAsia="Times New Roman" w:hAnsi="Helvetica Neue" w:cs="Times New Roman"/>
          <w:color w:val="000000"/>
          <w:sz w:val="21"/>
          <w:szCs w:val="21"/>
          <w:lang w:val="en-US" w:eastAsia="es-ES_tradnl"/>
        </w:rPr>
        <w:t xml:space="preserve"> the cities that are ranked best for university students. For many students and agencies, it is </w:t>
      </w:r>
      <w:proofErr w:type="gramStart"/>
      <w:r w:rsidRPr="007F41FA">
        <w:rPr>
          <w:rFonts w:ascii="Helvetica Neue" w:eastAsia="Times New Roman" w:hAnsi="Helvetica Neue" w:cs="Times New Roman"/>
          <w:color w:val="000000"/>
          <w:sz w:val="21"/>
          <w:szCs w:val="21"/>
          <w:lang w:val="en-US" w:eastAsia="es-ES_tradnl"/>
        </w:rPr>
        <w:t>quiet</w:t>
      </w:r>
      <w:proofErr w:type="gramEnd"/>
      <w:r w:rsidRPr="007F41FA">
        <w:rPr>
          <w:rFonts w:ascii="Helvetica Neue" w:eastAsia="Times New Roman" w:hAnsi="Helvetica Neue" w:cs="Times New Roman"/>
          <w:color w:val="000000"/>
          <w:sz w:val="21"/>
          <w:szCs w:val="21"/>
          <w:lang w:val="en-US" w:eastAsia="es-ES_tradnl"/>
        </w:rPr>
        <w:t xml:space="preserve"> troublesome to </w:t>
      </w:r>
      <w:r w:rsidRPr="007F41FA">
        <w:rPr>
          <w:rFonts w:ascii="Helvetica Neue" w:eastAsia="Times New Roman" w:hAnsi="Helvetica Neue" w:cs="Times New Roman"/>
          <w:color w:val="000000"/>
          <w:sz w:val="21"/>
          <w:szCs w:val="21"/>
          <w:lang w:val="en-US" w:eastAsia="es-ES_tradnl"/>
        </w:rPr>
        <w:t>analyze</w:t>
      </w:r>
      <w:r w:rsidRPr="007F41FA">
        <w:rPr>
          <w:rFonts w:ascii="Helvetica Neue" w:eastAsia="Times New Roman" w:hAnsi="Helvetica Neue" w:cs="Times New Roman"/>
          <w:color w:val="000000"/>
          <w:sz w:val="21"/>
          <w:szCs w:val="21"/>
          <w:lang w:val="en-US" w:eastAsia="es-ES_tradnl"/>
        </w:rPr>
        <w:t xml:space="preserve"> which city is best for them to pursue a mayor not only on the degrees offered by the university's programs, but to the </w:t>
      </w:r>
      <w:r w:rsidRPr="007F41FA">
        <w:rPr>
          <w:rFonts w:ascii="Helvetica Neue" w:eastAsia="Times New Roman" w:hAnsi="Helvetica Neue" w:cs="Times New Roman"/>
          <w:color w:val="000000"/>
          <w:sz w:val="21"/>
          <w:szCs w:val="21"/>
          <w:lang w:val="en-US" w:eastAsia="es-ES_tradnl"/>
        </w:rPr>
        <w:t>lifestyle</w:t>
      </w:r>
      <w:r w:rsidRPr="007F41FA">
        <w:rPr>
          <w:rFonts w:ascii="Helvetica Neue" w:eastAsia="Times New Roman" w:hAnsi="Helvetica Neue" w:cs="Times New Roman"/>
          <w:color w:val="000000"/>
          <w:sz w:val="21"/>
          <w:szCs w:val="21"/>
          <w:lang w:val="en-US" w:eastAsia="es-ES_tradnl"/>
        </w:rPr>
        <w:t xml:space="preserve"> the university students want to have around them. Therefore, it is of mayor interest to cluster the best university cities around the globe in order to provide an overview and a list of similar options to students and agencies.</w:t>
      </w:r>
    </w:p>
    <w:p w:rsidR="007F41FA" w:rsidRPr="007F41FA" w:rsidRDefault="007F41FA" w:rsidP="00556F88">
      <w:pPr>
        <w:shd w:val="clear" w:color="auto" w:fill="FFFFFF"/>
        <w:spacing w:before="240"/>
        <w:jc w:val="both"/>
        <w:rPr>
          <w:rFonts w:ascii="Helvetica Neue" w:eastAsia="Times New Roman" w:hAnsi="Helvetica Neue" w:cs="Times New Roman"/>
          <w:color w:val="000000"/>
          <w:sz w:val="21"/>
          <w:szCs w:val="21"/>
          <w:lang w:val="en-US" w:eastAsia="es-ES_tradnl"/>
        </w:rPr>
      </w:pPr>
      <w:r w:rsidRPr="007F41FA">
        <w:rPr>
          <w:rFonts w:ascii="Helvetica Neue" w:eastAsia="Times New Roman" w:hAnsi="Helvetica Neue" w:cs="Times New Roman"/>
          <w:color w:val="000000"/>
          <w:sz w:val="21"/>
          <w:szCs w:val="21"/>
          <w:lang w:val="en-US" w:eastAsia="es-ES_tradnl"/>
        </w:rPr>
        <w:t>Using the list of cities created by the </w:t>
      </w:r>
      <w:r w:rsidRPr="007F41FA">
        <w:rPr>
          <w:rFonts w:ascii="Helvetica Neue" w:eastAsia="Times New Roman" w:hAnsi="Helvetica Neue" w:cs="Times New Roman"/>
          <w:b/>
          <w:bCs/>
          <w:color w:val="000000"/>
          <w:sz w:val="21"/>
          <w:szCs w:val="21"/>
          <w:lang w:val="en-US" w:eastAsia="es-ES_tradnl"/>
        </w:rPr>
        <w:t>QS World University Rankings</w:t>
      </w:r>
      <w:r w:rsidRPr="007F41FA">
        <w:rPr>
          <w:rFonts w:ascii="Helvetica Neue" w:eastAsia="Times New Roman" w:hAnsi="Helvetica Neue" w:cs="Times New Roman"/>
          <w:color w:val="000000"/>
          <w:sz w:val="21"/>
          <w:szCs w:val="21"/>
          <w:lang w:val="en-US" w:eastAsia="es-ES_tradnl"/>
        </w:rPr>
        <w:t>, which can be found at </w:t>
      </w:r>
      <w:hyperlink r:id="rId5" w:history="1">
        <w:r w:rsidRPr="007F41FA">
          <w:rPr>
            <w:rFonts w:ascii="Helvetica Neue" w:eastAsia="Times New Roman" w:hAnsi="Helvetica Neue" w:cs="Times New Roman"/>
            <w:color w:val="337AB7"/>
            <w:sz w:val="21"/>
            <w:szCs w:val="21"/>
            <w:u w:val="single"/>
            <w:lang w:val="en-US" w:eastAsia="es-ES_tradnl"/>
          </w:rPr>
          <w:t>QS Best S</w:t>
        </w:r>
        <w:r w:rsidRPr="007F41FA">
          <w:rPr>
            <w:rFonts w:ascii="Helvetica Neue" w:eastAsia="Times New Roman" w:hAnsi="Helvetica Neue" w:cs="Times New Roman"/>
            <w:color w:val="337AB7"/>
            <w:sz w:val="21"/>
            <w:szCs w:val="21"/>
            <w:u w:val="single"/>
            <w:lang w:val="en-US" w:eastAsia="es-ES_tradnl"/>
          </w:rPr>
          <w:t>t</w:t>
        </w:r>
        <w:r w:rsidRPr="007F41FA">
          <w:rPr>
            <w:rFonts w:ascii="Helvetica Neue" w:eastAsia="Times New Roman" w:hAnsi="Helvetica Neue" w:cs="Times New Roman"/>
            <w:color w:val="337AB7"/>
            <w:sz w:val="21"/>
            <w:szCs w:val="21"/>
            <w:u w:val="single"/>
            <w:lang w:val="en-US" w:eastAsia="es-ES_tradnl"/>
          </w:rPr>
          <w:t>udent Cities</w:t>
        </w:r>
      </w:hyperlink>
      <w:r w:rsidRPr="007F41FA">
        <w:rPr>
          <w:rFonts w:ascii="Helvetica Neue" w:eastAsia="Times New Roman" w:hAnsi="Helvetica Neue" w:cs="Times New Roman"/>
          <w:color w:val="000000"/>
          <w:sz w:val="21"/>
          <w:szCs w:val="21"/>
          <w:lang w:val="en-US" w:eastAsia="es-ES_tradnl"/>
        </w:rPr>
        <w:t>, we are going to observe similar cities based on the kind of businesses and venues they have around </w:t>
      </w:r>
      <w:r w:rsidRPr="007F41FA">
        <w:rPr>
          <w:rFonts w:ascii="Helvetica Neue" w:eastAsia="Times New Roman" w:hAnsi="Helvetica Neue" w:cs="Times New Roman"/>
          <w:b/>
          <w:bCs/>
          <w:color w:val="000000"/>
          <w:sz w:val="21"/>
          <w:szCs w:val="21"/>
          <w:lang w:val="en-US" w:eastAsia="es-ES_tradnl"/>
        </w:rPr>
        <w:t>10km</w:t>
      </w:r>
      <w:r w:rsidRPr="007F41FA">
        <w:rPr>
          <w:rFonts w:ascii="Helvetica Neue" w:eastAsia="Times New Roman" w:hAnsi="Helvetica Neue" w:cs="Times New Roman"/>
          <w:color w:val="000000"/>
          <w:sz w:val="21"/>
          <w:szCs w:val="21"/>
          <w:lang w:val="en-US" w:eastAsia="es-ES_tradnl"/>
        </w:rPr>
        <w:t> from their </w:t>
      </w:r>
      <w:r w:rsidRPr="007F41FA">
        <w:rPr>
          <w:rFonts w:ascii="Helvetica Neue" w:eastAsia="Times New Roman" w:hAnsi="Helvetica Neue" w:cs="Times New Roman"/>
          <w:i/>
          <w:iCs/>
          <w:color w:val="000000"/>
          <w:sz w:val="21"/>
          <w:szCs w:val="21"/>
          <w:lang w:val="en-US" w:eastAsia="es-ES_tradnl"/>
        </w:rPr>
        <w:t>central business district</w:t>
      </w:r>
      <w:r w:rsidRPr="007F41FA">
        <w:rPr>
          <w:rFonts w:ascii="Helvetica Neue" w:eastAsia="Times New Roman" w:hAnsi="Helvetica Neue" w:cs="Times New Roman"/>
          <w:color w:val="000000"/>
          <w:sz w:val="21"/>
          <w:szCs w:val="21"/>
          <w:lang w:val="en-US" w:eastAsia="es-ES_tradnl"/>
        </w:rPr>
        <w:t>. This area of each city gives similar chances to see what kind of venues are agglomerated within the business center which can be helpful to most students that want to work and live in the same city they study their degree.</w:t>
      </w:r>
    </w:p>
    <w:p w:rsidR="007F41FA" w:rsidRPr="007F41FA" w:rsidRDefault="007F41FA" w:rsidP="00556F88">
      <w:pPr>
        <w:shd w:val="clear" w:color="auto" w:fill="FFFFFF"/>
        <w:spacing w:before="240"/>
        <w:jc w:val="both"/>
        <w:rPr>
          <w:rFonts w:ascii="Helvetica Neue" w:eastAsia="Times New Roman" w:hAnsi="Helvetica Neue" w:cs="Times New Roman"/>
          <w:color w:val="000000"/>
          <w:sz w:val="21"/>
          <w:szCs w:val="21"/>
          <w:lang w:val="en-US" w:eastAsia="es-ES_tradnl"/>
        </w:rPr>
      </w:pPr>
      <w:r w:rsidRPr="007F41FA">
        <w:rPr>
          <w:rFonts w:ascii="Helvetica Neue" w:eastAsia="Times New Roman" w:hAnsi="Helvetica Neue" w:cs="Times New Roman"/>
          <w:color w:val="000000"/>
          <w:sz w:val="21"/>
          <w:szCs w:val="21"/>
          <w:lang w:val="en-US" w:eastAsia="es-ES_tradnl"/>
        </w:rPr>
        <w:t>On another note, the QS rankings were derived from scores on in eight out of 12 categories. Four categories are mandatory, while institutions must choose the remaining four optional categories:</w:t>
      </w:r>
    </w:p>
    <w:p w:rsidR="007F41FA" w:rsidRPr="007F41FA" w:rsidRDefault="007F41FA" w:rsidP="007F41FA">
      <w:pPr>
        <w:numPr>
          <w:ilvl w:val="0"/>
          <w:numId w:val="2"/>
        </w:numPr>
        <w:shd w:val="clear" w:color="auto" w:fill="FFFFFF"/>
        <w:spacing w:before="100" w:beforeAutospacing="1" w:after="100" w:afterAutospacing="1"/>
        <w:ind w:left="480" w:right="480"/>
        <w:rPr>
          <w:rFonts w:ascii="Helvetica Neue" w:eastAsia="Times New Roman" w:hAnsi="Helvetica Neue" w:cs="Times New Roman"/>
          <w:color w:val="000000"/>
          <w:sz w:val="21"/>
          <w:szCs w:val="21"/>
          <w:lang w:eastAsia="es-ES_tradnl"/>
        </w:rPr>
      </w:pPr>
      <w:r w:rsidRPr="007F41FA">
        <w:rPr>
          <w:rFonts w:ascii="Helvetica Neue" w:eastAsia="Times New Roman" w:hAnsi="Helvetica Neue" w:cs="Times New Roman"/>
          <w:color w:val="000000"/>
          <w:sz w:val="21"/>
          <w:szCs w:val="21"/>
          <w:lang w:eastAsia="es-ES_tradnl"/>
        </w:rPr>
        <w:t>Teaching</w:t>
      </w:r>
    </w:p>
    <w:p w:rsidR="007F41FA" w:rsidRPr="007F41FA" w:rsidRDefault="007F41FA" w:rsidP="007F41FA">
      <w:pPr>
        <w:numPr>
          <w:ilvl w:val="0"/>
          <w:numId w:val="2"/>
        </w:numPr>
        <w:shd w:val="clear" w:color="auto" w:fill="FFFFFF"/>
        <w:spacing w:before="100" w:beforeAutospacing="1" w:after="100" w:afterAutospacing="1"/>
        <w:ind w:left="480" w:right="480"/>
        <w:rPr>
          <w:rFonts w:ascii="Helvetica Neue" w:eastAsia="Times New Roman" w:hAnsi="Helvetica Neue" w:cs="Times New Roman"/>
          <w:color w:val="000000"/>
          <w:sz w:val="21"/>
          <w:szCs w:val="21"/>
          <w:lang w:eastAsia="es-ES_tradnl"/>
        </w:rPr>
      </w:pPr>
      <w:r w:rsidRPr="007F41FA">
        <w:rPr>
          <w:rFonts w:ascii="Helvetica Neue" w:eastAsia="Times New Roman" w:hAnsi="Helvetica Neue" w:cs="Times New Roman"/>
          <w:color w:val="000000"/>
          <w:sz w:val="21"/>
          <w:szCs w:val="21"/>
          <w:lang w:eastAsia="es-ES_tradnl"/>
        </w:rPr>
        <w:t>Employability</w:t>
      </w:r>
    </w:p>
    <w:p w:rsidR="007F41FA" w:rsidRPr="007F41FA" w:rsidRDefault="007F41FA" w:rsidP="007F41FA">
      <w:pPr>
        <w:numPr>
          <w:ilvl w:val="0"/>
          <w:numId w:val="2"/>
        </w:numPr>
        <w:shd w:val="clear" w:color="auto" w:fill="FFFFFF"/>
        <w:spacing w:before="100" w:beforeAutospacing="1" w:after="100" w:afterAutospacing="1"/>
        <w:ind w:left="480" w:right="480"/>
        <w:rPr>
          <w:rFonts w:ascii="Helvetica Neue" w:eastAsia="Times New Roman" w:hAnsi="Helvetica Neue" w:cs="Times New Roman"/>
          <w:color w:val="000000"/>
          <w:sz w:val="21"/>
          <w:szCs w:val="21"/>
          <w:lang w:eastAsia="es-ES_tradnl"/>
        </w:rPr>
      </w:pPr>
      <w:r w:rsidRPr="007F41FA">
        <w:rPr>
          <w:rFonts w:ascii="Helvetica Neue" w:eastAsia="Times New Roman" w:hAnsi="Helvetica Neue" w:cs="Times New Roman"/>
          <w:color w:val="000000"/>
          <w:sz w:val="21"/>
          <w:szCs w:val="21"/>
          <w:lang w:eastAsia="es-ES_tradnl"/>
        </w:rPr>
        <w:t>Research</w:t>
      </w:r>
    </w:p>
    <w:p w:rsidR="007F41FA" w:rsidRPr="007F41FA" w:rsidRDefault="007F41FA" w:rsidP="007F41FA">
      <w:pPr>
        <w:numPr>
          <w:ilvl w:val="0"/>
          <w:numId w:val="2"/>
        </w:numPr>
        <w:shd w:val="clear" w:color="auto" w:fill="FFFFFF"/>
        <w:spacing w:before="100" w:beforeAutospacing="1" w:after="100" w:afterAutospacing="1"/>
        <w:ind w:left="480" w:right="480"/>
        <w:rPr>
          <w:rFonts w:ascii="Helvetica Neue" w:eastAsia="Times New Roman" w:hAnsi="Helvetica Neue" w:cs="Times New Roman"/>
          <w:color w:val="000000"/>
          <w:sz w:val="21"/>
          <w:szCs w:val="21"/>
          <w:lang w:eastAsia="es-ES_tradnl"/>
        </w:rPr>
      </w:pPr>
      <w:r w:rsidRPr="007F41FA">
        <w:rPr>
          <w:rFonts w:ascii="Helvetica Neue" w:eastAsia="Times New Roman" w:hAnsi="Helvetica Neue" w:cs="Times New Roman"/>
          <w:color w:val="000000"/>
          <w:sz w:val="21"/>
          <w:szCs w:val="21"/>
          <w:lang w:eastAsia="es-ES_tradnl"/>
        </w:rPr>
        <w:t>Internationalization</w:t>
      </w:r>
    </w:p>
    <w:p w:rsidR="007F41FA" w:rsidRPr="007F41FA" w:rsidRDefault="007F41FA" w:rsidP="007F41FA">
      <w:pPr>
        <w:numPr>
          <w:ilvl w:val="0"/>
          <w:numId w:val="2"/>
        </w:numPr>
        <w:shd w:val="clear" w:color="auto" w:fill="FFFFFF"/>
        <w:spacing w:before="100" w:beforeAutospacing="1" w:after="100" w:afterAutospacing="1"/>
        <w:ind w:left="480" w:right="480"/>
        <w:rPr>
          <w:rFonts w:ascii="Helvetica Neue" w:eastAsia="Times New Roman" w:hAnsi="Helvetica Neue" w:cs="Times New Roman"/>
          <w:color w:val="000000"/>
          <w:sz w:val="21"/>
          <w:szCs w:val="21"/>
          <w:lang w:eastAsia="es-ES_tradnl"/>
        </w:rPr>
      </w:pPr>
      <w:r w:rsidRPr="007F41FA">
        <w:rPr>
          <w:rFonts w:ascii="Helvetica Neue" w:eastAsia="Times New Roman" w:hAnsi="Helvetica Neue" w:cs="Times New Roman"/>
          <w:color w:val="000000"/>
          <w:sz w:val="21"/>
          <w:szCs w:val="21"/>
          <w:lang w:eastAsia="es-ES_tradnl"/>
        </w:rPr>
        <w:t>Facilities</w:t>
      </w:r>
    </w:p>
    <w:p w:rsidR="007F41FA" w:rsidRPr="007F41FA" w:rsidRDefault="007F41FA" w:rsidP="007F41FA">
      <w:pPr>
        <w:numPr>
          <w:ilvl w:val="0"/>
          <w:numId w:val="2"/>
        </w:numPr>
        <w:shd w:val="clear" w:color="auto" w:fill="FFFFFF"/>
        <w:spacing w:before="100" w:beforeAutospacing="1" w:after="100" w:afterAutospacing="1"/>
        <w:ind w:left="480" w:right="480"/>
        <w:rPr>
          <w:rFonts w:ascii="Helvetica Neue" w:eastAsia="Times New Roman" w:hAnsi="Helvetica Neue" w:cs="Times New Roman"/>
          <w:color w:val="000000"/>
          <w:sz w:val="21"/>
          <w:szCs w:val="21"/>
          <w:lang w:eastAsia="es-ES_tradnl"/>
        </w:rPr>
      </w:pPr>
      <w:r w:rsidRPr="007F41FA">
        <w:rPr>
          <w:rFonts w:ascii="Helvetica Neue" w:eastAsia="Times New Roman" w:hAnsi="Helvetica Neue" w:cs="Times New Roman"/>
          <w:color w:val="000000"/>
          <w:sz w:val="21"/>
          <w:szCs w:val="21"/>
          <w:lang w:eastAsia="es-ES_tradnl"/>
        </w:rPr>
        <w:t>Online/Distance Learning</w:t>
      </w:r>
    </w:p>
    <w:p w:rsidR="007F41FA" w:rsidRPr="007F41FA" w:rsidRDefault="007F41FA" w:rsidP="007F41FA">
      <w:pPr>
        <w:numPr>
          <w:ilvl w:val="0"/>
          <w:numId w:val="2"/>
        </w:numPr>
        <w:shd w:val="clear" w:color="auto" w:fill="FFFFFF"/>
        <w:spacing w:before="100" w:beforeAutospacing="1" w:after="100" w:afterAutospacing="1"/>
        <w:ind w:left="480" w:right="480"/>
        <w:rPr>
          <w:rFonts w:ascii="Helvetica Neue" w:eastAsia="Times New Roman" w:hAnsi="Helvetica Neue" w:cs="Times New Roman"/>
          <w:color w:val="000000"/>
          <w:sz w:val="21"/>
          <w:szCs w:val="21"/>
          <w:lang w:eastAsia="es-ES_tradnl"/>
        </w:rPr>
      </w:pPr>
      <w:r w:rsidRPr="007F41FA">
        <w:rPr>
          <w:rFonts w:ascii="Helvetica Neue" w:eastAsia="Times New Roman" w:hAnsi="Helvetica Neue" w:cs="Times New Roman"/>
          <w:color w:val="000000"/>
          <w:sz w:val="21"/>
          <w:szCs w:val="21"/>
          <w:lang w:eastAsia="es-ES_tradnl"/>
        </w:rPr>
        <w:t>Arts &amp; Culture</w:t>
      </w:r>
    </w:p>
    <w:p w:rsidR="007F41FA" w:rsidRPr="007F41FA" w:rsidRDefault="007F41FA" w:rsidP="007F41FA">
      <w:pPr>
        <w:numPr>
          <w:ilvl w:val="0"/>
          <w:numId w:val="2"/>
        </w:numPr>
        <w:shd w:val="clear" w:color="auto" w:fill="FFFFFF"/>
        <w:spacing w:before="100" w:beforeAutospacing="1" w:after="100" w:afterAutospacing="1"/>
        <w:ind w:left="480" w:right="480"/>
        <w:rPr>
          <w:rFonts w:ascii="Helvetica Neue" w:eastAsia="Times New Roman" w:hAnsi="Helvetica Neue" w:cs="Times New Roman"/>
          <w:color w:val="000000"/>
          <w:sz w:val="21"/>
          <w:szCs w:val="21"/>
          <w:lang w:eastAsia="es-ES_tradnl"/>
        </w:rPr>
      </w:pPr>
      <w:r w:rsidRPr="007F41FA">
        <w:rPr>
          <w:rFonts w:ascii="Helvetica Neue" w:eastAsia="Times New Roman" w:hAnsi="Helvetica Neue" w:cs="Times New Roman"/>
          <w:color w:val="000000"/>
          <w:sz w:val="21"/>
          <w:szCs w:val="21"/>
          <w:lang w:eastAsia="es-ES_tradnl"/>
        </w:rPr>
        <w:t>Innovation</w:t>
      </w:r>
    </w:p>
    <w:p w:rsidR="007F41FA" w:rsidRPr="007F41FA" w:rsidRDefault="007F41FA" w:rsidP="007F41FA">
      <w:pPr>
        <w:numPr>
          <w:ilvl w:val="0"/>
          <w:numId w:val="2"/>
        </w:numPr>
        <w:shd w:val="clear" w:color="auto" w:fill="FFFFFF"/>
        <w:spacing w:before="100" w:beforeAutospacing="1" w:after="100" w:afterAutospacing="1"/>
        <w:ind w:left="480" w:right="480"/>
        <w:rPr>
          <w:rFonts w:ascii="Helvetica Neue" w:eastAsia="Times New Roman" w:hAnsi="Helvetica Neue" w:cs="Times New Roman"/>
          <w:color w:val="000000"/>
          <w:sz w:val="21"/>
          <w:szCs w:val="21"/>
          <w:lang w:eastAsia="es-ES_tradnl"/>
        </w:rPr>
      </w:pPr>
      <w:r w:rsidRPr="007F41FA">
        <w:rPr>
          <w:rFonts w:ascii="Helvetica Neue" w:eastAsia="Times New Roman" w:hAnsi="Helvetica Neue" w:cs="Times New Roman"/>
          <w:color w:val="000000"/>
          <w:sz w:val="21"/>
          <w:szCs w:val="21"/>
          <w:lang w:eastAsia="es-ES_tradnl"/>
        </w:rPr>
        <w:t>Inclusiveness</w:t>
      </w:r>
    </w:p>
    <w:p w:rsidR="007F41FA" w:rsidRPr="007F41FA" w:rsidRDefault="007F41FA" w:rsidP="007F41FA">
      <w:pPr>
        <w:numPr>
          <w:ilvl w:val="0"/>
          <w:numId w:val="2"/>
        </w:numPr>
        <w:shd w:val="clear" w:color="auto" w:fill="FFFFFF"/>
        <w:spacing w:before="100" w:beforeAutospacing="1" w:after="100" w:afterAutospacing="1"/>
        <w:ind w:left="480" w:right="480"/>
        <w:rPr>
          <w:rFonts w:ascii="Helvetica Neue" w:eastAsia="Times New Roman" w:hAnsi="Helvetica Neue" w:cs="Times New Roman"/>
          <w:color w:val="000000"/>
          <w:sz w:val="21"/>
          <w:szCs w:val="21"/>
          <w:lang w:eastAsia="es-ES_tradnl"/>
        </w:rPr>
      </w:pPr>
      <w:r w:rsidRPr="007F41FA">
        <w:rPr>
          <w:rFonts w:ascii="Helvetica Neue" w:eastAsia="Times New Roman" w:hAnsi="Helvetica Neue" w:cs="Times New Roman"/>
          <w:color w:val="000000"/>
          <w:sz w:val="21"/>
          <w:szCs w:val="21"/>
          <w:lang w:eastAsia="es-ES_tradnl"/>
        </w:rPr>
        <w:t>Social Responsibility</w:t>
      </w:r>
    </w:p>
    <w:p w:rsidR="007F41FA" w:rsidRPr="007F41FA" w:rsidRDefault="007F41FA" w:rsidP="007F41FA">
      <w:pPr>
        <w:numPr>
          <w:ilvl w:val="0"/>
          <w:numId w:val="2"/>
        </w:numPr>
        <w:shd w:val="clear" w:color="auto" w:fill="FFFFFF"/>
        <w:spacing w:before="100" w:beforeAutospacing="1" w:after="100" w:afterAutospacing="1"/>
        <w:ind w:left="480" w:right="480"/>
        <w:rPr>
          <w:rFonts w:ascii="Helvetica Neue" w:eastAsia="Times New Roman" w:hAnsi="Helvetica Neue" w:cs="Times New Roman"/>
          <w:color w:val="000000"/>
          <w:sz w:val="21"/>
          <w:szCs w:val="21"/>
          <w:lang w:eastAsia="es-ES_tradnl"/>
        </w:rPr>
      </w:pPr>
      <w:r w:rsidRPr="007F41FA">
        <w:rPr>
          <w:rFonts w:ascii="Helvetica Neue" w:eastAsia="Times New Roman" w:hAnsi="Helvetica Neue" w:cs="Times New Roman"/>
          <w:color w:val="000000"/>
          <w:sz w:val="21"/>
          <w:szCs w:val="21"/>
          <w:lang w:eastAsia="es-ES_tradnl"/>
        </w:rPr>
        <w:t>Subject Ranking</w:t>
      </w:r>
    </w:p>
    <w:p w:rsidR="007F41FA" w:rsidRPr="007F41FA" w:rsidRDefault="007F41FA" w:rsidP="007F41FA">
      <w:pPr>
        <w:numPr>
          <w:ilvl w:val="0"/>
          <w:numId w:val="2"/>
        </w:numPr>
        <w:shd w:val="clear" w:color="auto" w:fill="FFFFFF"/>
        <w:spacing w:before="100" w:beforeAutospacing="1" w:after="100" w:afterAutospacing="1"/>
        <w:ind w:left="480" w:right="480"/>
        <w:rPr>
          <w:rFonts w:ascii="Helvetica Neue" w:eastAsia="Times New Roman" w:hAnsi="Helvetica Neue" w:cs="Times New Roman"/>
          <w:color w:val="000000"/>
          <w:sz w:val="21"/>
          <w:szCs w:val="21"/>
          <w:lang w:eastAsia="es-ES_tradnl"/>
        </w:rPr>
      </w:pPr>
      <w:r w:rsidRPr="007F41FA">
        <w:rPr>
          <w:rFonts w:ascii="Helvetica Neue" w:eastAsia="Times New Roman" w:hAnsi="Helvetica Neue" w:cs="Times New Roman"/>
          <w:color w:val="000000"/>
          <w:sz w:val="21"/>
          <w:szCs w:val="21"/>
          <w:lang w:eastAsia="es-ES_tradnl"/>
        </w:rPr>
        <w:t>Program Strength</w:t>
      </w:r>
    </w:p>
    <w:p w:rsidR="007F41FA" w:rsidRDefault="007F41FA" w:rsidP="007F41FA">
      <w:pPr>
        <w:pStyle w:val="Prrafodelista"/>
        <w:numPr>
          <w:ilvl w:val="0"/>
          <w:numId w:val="1"/>
        </w:numPr>
        <w:rPr>
          <w:b/>
          <w:bCs/>
          <w:lang w:val="en-US"/>
        </w:rPr>
      </w:pPr>
      <w:r w:rsidRPr="007F41FA">
        <w:rPr>
          <w:b/>
          <w:bCs/>
          <w:lang w:val="en-US"/>
        </w:rPr>
        <w:t>Data Acquisition and Cleaning</w:t>
      </w:r>
    </w:p>
    <w:p w:rsidR="00030E8F" w:rsidRPr="00030E8F" w:rsidRDefault="00030E8F" w:rsidP="00030E8F">
      <w:pPr>
        <w:rPr>
          <w:b/>
          <w:bCs/>
          <w:lang w:val="en-US"/>
        </w:rPr>
      </w:pPr>
    </w:p>
    <w:p w:rsidR="007F41FA" w:rsidRDefault="007F41FA" w:rsidP="00556F88">
      <w:pPr>
        <w:jc w:val="both"/>
        <w:rPr>
          <w:lang w:val="en-US"/>
        </w:rPr>
      </w:pPr>
      <w:r>
        <w:rPr>
          <w:lang w:val="en-US"/>
        </w:rPr>
        <w:t xml:space="preserve">Using the webpage of QS Ranking, we web scraped the list of 120 cities in the </w:t>
      </w:r>
      <w:r w:rsidR="00500854">
        <w:rPr>
          <w:lang w:val="en-US"/>
        </w:rPr>
        <w:t xml:space="preserve">2019 </w:t>
      </w:r>
      <w:bookmarkStart w:id="0" w:name="_GoBack"/>
      <w:bookmarkEnd w:id="0"/>
      <w:r>
        <w:rPr>
          <w:lang w:val="en-US"/>
        </w:rPr>
        <w:t>ranking with their country and rank information</w:t>
      </w:r>
      <w:r w:rsidR="00556F88">
        <w:rPr>
          <w:lang w:val="en-US"/>
        </w:rPr>
        <w:t xml:space="preserve"> using the </w:t>
      </w:r>
      <w:proofErr w:type="spellStart"/>
      <w:r w:rsidR="00556F88">
        <w:rPr>
          <w:lang w:val="en-US"/>
        </w:rPr>
        <w:t>BeautifulSoup</w:t>
      </w:r>
      <w:proofErr w:type="spellEnd"/>
      <w:r w:rsidR="00556F88">
        <w:rPr>
          <w:lang w:val="en-US"/>
        </w:rPr>
        <w:t xml:space="preserve"> library in order to scrap the information from a json file</w:t>
      </w:r>
      <w:r>
        <w:rPr>
          <w:lang w:val="en-US"/>
        </w:rPr>
        <w:t xml:space="preserve">. </w:t>
      </w:r>
      <w:r w:rsidR="00676F5E">
        <w:rPr>
          <w:lang w:val="en-US"/>
        </w:rPr>
        <w:t xml:space="preserve">Then we </w:t>
      </w:r>
      <w:r w:rsidR="00556F88">
        <w:rPr>
          <w:lang w:val="en-US"/>
        </w:rPr>
        <w:t xml:space="preserve">obtain the latitude and longitude of each city using the </w:t>
      </w:r>
      <w:proofErr w:type="spellStart"/>
      <w:r w:rsidR="00556F88">
        <w:rPr>
          <w:lang w:val="en-US"/>
        </w:rPr>
        <w:t>Geopy</w:t>
      </w:r>
      <w:proofErr w:type="spellEnd"/>
      <w:r w:rsidR="00556F88">
        <w:rPr>
          <w:lang w:val="en-US"/>
        </w:rPr>
        <w:t xml:space="preserve"> library and creating addresses for each city with the name of the city and their country in a for loop. We had to clean some of the data because of specific names such as China (Mainland) to China for the </w:t>
      </w:r>
      <w:proofErr w:type="spellStart"/>
      <w:r w:rsidR="00556F88">
        <w:rPr>
          <w:lang w:val="en-US"/>
        </w:rPr>
        <w:t>Geopy</w:t>
      </w:r>
      <w:proofErr w:type="spellEnd"/>
      <w:r w:rsidR="00556F88">
        <w:rPr>
          <w:lang w:val="en-US"/>
        </w:rPr>
        <w:t xml:space="preserve"> library to find the correct addresses. </w:t>
      </w:r>
    </w:p>
    <w:p w:rsidR="00556F88" w:rsidRDefault="00556F88" w:rsidP="007F41FA">
      <w:pPr>
        <w:rPr>
          <w:lang w:val="en-US"/>
        </w:rPr>
      </w:pPr>
    </w:p>
    <w:p w:rsidR="00556F88" w:rsidRDefault="00556F88" w:rsidP="00556F88">
      <w:pPr>
        <w:jc w:val="center"/>
        <w:rPr>
          <w:lang w:val="en-US"/>
        </w:rPr>
      </w:pPr>
      <w:r>
        <w:rPr>
          <w:noProof/>
          <w:lang w:val="en-US"/>
        </w:rPr>
        <w:lastRenderedPageBreak/>
        <w:drawing>
          <wp:inline distT="0" distB="0" distL="0" distR="0">
            <wp:extent cx="5396230" cy="2926080"/>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20-02-02 a la(s) 10.06.0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96230" cy="2926080"/>
                    </a:xfrm>
                    <a:prstGeom prst="rect">
                      <a:avLst/>
                    </a:prstGeom>
                  </pic:spPr>
                </pic:pic>
              </a:graphicData>
            </a:graphic>
          </wp:inline>
        </w:drawing>
      </w:r>
    </w:p>
    <w:p w:rsidR="00556F88" w:rsidRDefault="00556F88" w:rsidP="007F41FA">
      <w:pPr>
        <w:rPr>
          <w:lang w:val="en-US"/>
        </w:rPr>
      </w:pPr>
    </w:p>
    <w:p w:rsidR="00556F88" w:rsidRDefault="00556F88" w:rsidP="00556F88">
      <w:pPr>
        <w:jc w:val="both"/>
        <w:rPr>
          <w:lang w:val="en-US"/>
        </w:rPr>
      </w:pPr>
      <w:r>
        <w:rPr>
          <w:lang w:val="en-US"/>
        </w:rPr>
        <w:t xml:space="preserve">Next, using the </w:t>
      </w:r>
      <w:proofErr w:type="spellStart"/>
      <w:r>
        <w:rPr>
          <w:lang w:val="en-US"/>
        </w:rPr>
        <w:t>FourSquare</w:t>
      </w:r>
      <w:proofErr w:type="spellEnd"/>
      <w:r>
        <w:rPr>
          <w:lang w:val="en-US"/>
        </w:rPr>
        <w:t xml:space="preserve"> API we search for the most venues possible within the 10 miles radius of each city. As we have the basic plan on </w:t>
      </w:r>
      <w:proofErr w:type="spellStart"/>
      <w:proofErr w:type="gramStart"/>
      <w:r>
        <w:rPr>
          <w:lang w:val="en-US"/>
        </w:rPr>
        <w:t>FourSquare</w:t>
      </w:r>
      <w:proofErr w:type="spellEnd"/>
      <w:proofErr w:type="gramEnd"/>
      <w:r>
        <w:rPr>
          <w:lang w:val="en-US"/>
        </w:rPr>
        <w:t xml:space="preserve"> we were able to find 2500 venues for each city that already give us a pretty good idea of the general culture within the cities. This information was transformed in order to encode the proportion of each kind of venues so that we can later cluster cities having the most similar cultures for entertainment, outdoor spaces and restaurants. </w:t>
      </w:r>
    </w:p>
    <w:p w:rsidR="00556F88" w:rsidRDefault="00556F88" w:rsidP="00556F88">
      <w:pPr>
        <w:jc w:val="both"/>
        <w:rPr>
          <w:lang w:val="en-US"/>
        </w:rPr>
      </w:pPr>
    </w:p>
    <w:p w:rsidR="00556F88" w:rsidRDefault="00556F88" w:rsidP="00556F88">
      <w:pPr>
        <w:jc w:val="both"/>
        <w:rPr>
          <w:lang w:val="en-US"/>
        </w:rPr>
      </w:pPr>
      <w:r>
        <w:rPr>
          <w:lang w:val="en-US"/>
        </w:rPr>
        <w:t>Since every city has a variety of venues available and we can only make a call to 2500 of them for each city we chose the top 10 most common venues to represent each city.</w:t>
      </w:r>
    </w:p>
    <w:p w:rsidR="00556F88" w:rsidRDefault="00556F88" w:rsidP="00556F88">
      <w:pPr>
        <w:jc w:val="both"/>
        <w:rPr>
          <w:lang w:val="en-US"/>
        </w:rPr>
      </w:pPr>
    </w:p>
    <w:p w:rsidR="00556F88" w:rsidRDefault="00556F88" w:rsidP="00556F88">
      <w:pPr>
        <w:jc w:val="both"/>
        <w:rPr>
          <w:lang w:val="en-US"/>
        </w:rPr>
      </w:pPr>
      <w:r>
        <w:rPr>
          <w:noProof/>
          <w:lang w:val="en-US"/>
        </w:rPr>
        <w:drawing>
          <wp:inline distT="0" distB="0" distL="0" distR="0">
            <wp:extent cx="5396230" cy="2105660"/>
            <wp:effectExtent l="0" t="0" r="127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20-02-02 a la(s) 10.11.5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96230" cy="2105660"/>
                    </a:xfrm>
                    <a:prstGeom prst="rect">
                      <a:avLst/>
                    </a:prstGeom>
                  </pic:spPr>
                </pic:pic>
              </a:graphicData>
            </a:graphic>
          </wp:inline>
        </w:drawing>
      </w:r>
    </w:p>
    <w:p w:rsidR="00556F88" w:rsidRDefault="00556F88" w:rsidP="00556F88">
      <w:pPr>
        <w:jc w:val="both"/>
        <w:rPr>
          <w:lang w:val="en-US"/>
        </w:rPr>
      </w:pPr>
    </w:p>
    <w:p w:rsidR="00556F88" w:rsidRDefault="00556F88" w:rsidP="00556F88">
      <w:pPr>
        <w:jc w:val="both"/>
        <w:rPr>
          <w:lang w:val="en-US"/>
        </w:rPr>
      </w:pPr>
      <w:r>
        <w:rPr>
          <w:lang w:val="en-US"/>
        </w:rPr>
        <w:t xml:space="preserve">Now we are ready to look for the best number of clusters </w:t>
      </w:r>
      <w:r w:rsidR="00030E8F">
        <w:rPr>
          <w:lang w:val="en-US"/>
        </w:rPr>
        <w:t>to group the cities based on information of their most common places.</w:t>
      </w:r>
    </w:p>
    <w:p w:rsidR="00556F88" w:rsidRPr="007F41FA" w:rsidRDefault="00556F88" w:rsidP="007F41FA">
      <w:pPr>
        <w:rPr>
          <w:lang w:val="en-US"/>
        </w:rPr>
      </w:pPr>
    </w:p>
    <w:p w:rsidR="007F41FA" w:rsidRDefault="007F41FA" w:rsidP="007F41FA">
      <w:pPr>
        <w:pStyle w:val="Prrafodelista"/>
        <w:numPr>
          <w:ilvl w:val="0"/>
          <w:numId w:val="1"/>
        </w:numPr>
        <w:rPr>
          <w:b/>
          <w:bCs/>
          <w:lang w:val="en-US"/>
        </w:rPr>
      </w:pPr>
      <w:r w:rsidRPr="007F41FA">
        <w:rPr>
          <w:b/>
          <w:bCs/>
          <w:lang w:val="en-US"/>
        </w:rPr>
        <w:t>Exploratory Data Analysis</w:t>
      </w:r>
    </w:p>
    <w:p w:rsidR="00030E8F" w:rsidRDefault="00030E8F" w:rsidP="00030E8F">
      <w:pPr>
        <w:rPr>
          <w:lang w:val="en-US"/>
        </w:rPr>
      </w:pPr>
    </w:p>
    <w:p w:rsidR="00030E8F" w:rsidRDefault="00030E8F" w:rsidP="00030E8F">
      <w:pPr>
        <w:rPr>
          <w:lang w:val="en-US"/>
        </w:rPr>
      </w:pPr>
      <w:r w:rsidRPr="00030E8F">
        <w:rPr>
          <w:lang w:val="en-US"/>
        </w:rPr>
        <w:t>Using the</w:t>
      </w:r>
      <w:r>
        <w:rPr>
          <w:lang w:val="en-US"/>
        </w:rPr>
        <w:t xml:space="preserve"> </w:t>
      </w:r>
      <w:proofErr w:type="spellStart"/>
      <w:r>
        <w:rPr>
          <w:lang w:val="en-US"/>
        </w:rPr>
        <w:t>Skylearn</w:t>
      </w:r>
      <w:proofErr w:type="spellEnd"/>
      <w:r>
        <w:rPr>
          <w:lang w:val="en-US"/>
        </w:rPr>
        <w:t xml:space="preserve"> library we explore the best number of groups of cities based on their </w:t>
      </w:r>
      <w:proofErr w:type="gramStart"/>
      <w:r>
        <w:rPr>
          <w:lang w:val="en-US"/>
        </w:rPr>
        <w:t>venues</w:t>
      </w:r>
      <w:proofErr w:type="gramEnd"/>
      <w:r>
        <w:rPr>
          <w:lang w:val="en-US"/>
        </w:rPr>
        <w:t xml:space="preserve"> information.</w:t>
      </w:r>
    </w:p>
    <w:p w:rsidR="00030E8F" w:rsidRDefault="00030E8F" w:rsidP="00030E8F">
      <w:pPr>
        <w:rPr>
          <w:lang w:val="en-US"/>
        </w:rPr>
      </w:pPr>
    </w:p>
    <w:p w:rsidR="00030E8F" w:rsidRDefault="00030E8F" w:rsidP="00030E8F">
      <w:pPr>
        <w:rPr>
          <w:lang w:val="en-US"/>
        </w:rPr>
      </w:pPr>
      <w:r>
        <w:rPr>
          <w:lang w:val="en-US"/>
        </w:rPr>
        <w:lastRenderedPageBreak/>
        <w:t xml:space="preserve">First, we applied the Elbow Method to find the best number of clusters by looking at how compact they are and </w:t>
      </w:r>
      <w:r w:rsidRPr="00030E8F">
        <w:rPr>
          <w:lang w:val="en-US"/>
        </w:rPr>
        <w:t>at the percentage of variance explained as a function of the number of clusters</w:t>
      </w:r>
      <w:r>
        <w:rPr>
          <w:lang w:val="en-US"/>
        </w:rPr>
        <w:t>. We looked at the range from 1 to 30 clusters using Distortion from each k of clusters as well as Inertia:</w:t>
      </w:r>
    </w:p>
    <w:p w:rsidR="00030E8F" w:rsidRDefault="00030E8F" w:rsidP="00030E8F">
      <w:pPr>
        <w:rPr>
          <w:lang w:val="en-US"/>
        </w:rPr>
      </w:pPr>
    </w:p>
    <w:p w:rsidR="00030E8F" w:rsidRDefault="00030E8F" w:rsidP="00030E8F">
      <w:pPr>
        <w:jc w:val="center"/>
        <w:rPr>
          <w:lang w:val="en-US"/>
        </w:rPr>
      </w:pPr>
      <w:r>
        <w:rPr>
          <w:noProof/>
          <w:lang w:val="en-US"/>
        </w:rPr>
        <w:drawing>
          <wp:inline distT="0" distB="0" distL="0" distR="0">
            <wp:extent cx="3605696" cy="2418348"/>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20-02-02 a la(s) 10.17.37.png"/>
                    <pic:cNvPicPr/>
                  </pic:nvPicPr>
                  <pic:blipFill>
                    <a:blip r:embed="rId8">
                      <a:extLst>
                        <a:ext uri="{28A0092B-C50C-407E-A947-70E740481C1C}">
                          <a14:useLocalDpi xmlns:a14="http://schemas.microsoft.com/office/drawing/2010/main" val="0"/>
                        </a:ext>
                      </a:extLst>
                    </a:blip>
                    <a:stretch>
                      <a:fillRect/>
                    </a:stretch>
                  </pic:blipFill>
                  <pic:spPr>
                    <a:xfrm>
                      <a:off x="0" y="0"/>
                      <a:ext cx="3631894" cy="2435919"/>
                    </a:xfrm>
                    <a:prstGeom prst="rect">
                      <a:avLst/>
                    </a:prstGeom>
                  </pic:spPr>
                </pic:pic>
              </a:graphicData>
            </a:graphic>
          </wp:inline>
        </w:drawing>
      </w:r>
    </w:p>
    <w:p w:rsidR="00030E8F" w:rsidRDefault="00030E8F" w:rsidP="00030E8F">
      <w:pPr>
        <w:jc w:val="center"/>
        <w:rPr>
          <w:lang w:val="en-US"/>
        </w:rPr>
      </w:pPr>
      <w:r>
        <w:rPr>
          <w:noProof/>
          <w:lang w:val="en-US"/>
        </w:rPr>
        <w:drawing>
          <wp:inline distT="0" distB="0" distL="0" distR="0">
            <wp:extent cx="3605530" cy="2637970"/>
            <wp:effectExtent l="0" t="0" r="127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20-02-02 a la(s) 10.18.55.png"/>
                    <pic:cNvPicPr/>
                  </pic:nvPicPr>
                  <pic:blipFill>
                    <a:blip r:embed="rId9">
                      <a:extLst>
                        <a:ext uri="{28A0092B-C50C-407E-A947-70E740481C1C}">
                          <a14:useLocalDpi xmlns:a14="http://schemas.microsoft.com/office/drawing/2010/main" val="0"/>
                        </a:ext>
                      </a:extLst>
                    </a:blip>
                    <a:stretch>
                      <a:fillRect/>
                    </a:stretch>
                  </pic:blipFill>
                  <pic:spPr>
                    <a:xfrm>
                      <a:off x="0" y="0"/>
                      <a:ext cx="3643325" cy="2665623"/>
                    </a:xfrm>
                    <a:prstGeom prst="rect">
                      <a:avLst/>
                    </a:prstGeom>
                  </pic:spPr>
                </pic:pic>
              </a:graphicData>
            </a:graphic>
          </wp:inline>
        </w:drawing>
      </w:r>
    </w:p>
    <w:p w:rsidR="00030E8F" w:rsidRDefault="00030E8F" w:rsidP="00030E8F">
      <w:pPr>
        <w:jc w:val="both"/>
        <w:rPr>
          <w:lang w:val="en-US"/>
        </w:rPr>
      </w:pPr>
      <w:r>
        <w:rPr>
          <w:lang w:val="en-US"/>
        </w:rPr>
        <w:t xml:space="preserve">The two graphs above show a turning point at around 5 to 10 clusters where there appears to have compact clusters represented by both metrics. This result needed to be conclusive using the </w:t>
      </w:r>
      <w:r w:rsidRPr="00030E8F">
        <w:rPr>
          <w:lang w:val="en-US"/>
        </w:rPr>
        <w:t>Silhouette Method</w:t>
      </w:r>
      <w:r>
        <w:rPr>
          <w:lang w:val="en-US"/>
        </w:rPr>
        <w:t xml:space="preserve"> where we look at how well each datapoint was cluster and how similar it </w:t>
      </w:r>
      <w:proofErr w:type="spellStart"/>
      <w:r>
        <w:rPr>
          <w:lang w:val="en-US"/>
        </w:rPr>
        <w:t>its</w:t>
      </w:r>
      <w:proofErr w:type="spellEnd"/>
      <w:r>
        <w:rPr>
          <w:lang w:val="en-US"/>
        </w:rPr>
        <w:t xml:space="preserve"> to its neighbors within each cluster and how different they are to other datapoints in other clusters.</w:t>
      </w:r>
    </w:p>
    <w:p w:rsidR="00030E8F" w:rsidRDefault="00030E8F" w:rsidP="00030E8F">
      <w:pPr>
        <w:jc w:val="both"/>
        <w:rPr>
          <w:lang w:val="en-US"/>
        </w:rPr>
      </w:pPr>
    </w:p>
    <w:p w:rsidR="00030E8F" w:rsidRDefault="00030E8F" w:rsidP="00030E8F">
      <w:pPr>
        <w:jc w:val="both"/>
        <w:rPr>
          <w:lang w:val="en-US"/>
        </w:rPr>
      </w:pPr>
      <w:r>
        <w:rPr>
          <w:lang w:val="en-US"/>
        </w:rPr>
        <w:t xml:space="preserve">This method </w:t>
      </w:r>
      <w:r w:rsidR="00DC0EDF">
        <w:rPr>
          <w:lang w:val="en-US"/>
        </w:rPr>
        <w:t>shows that we best achieve segmentation using 7 clusters to separate the datapoints for each city:</w:t>
      </w:r>
    </w:p>
    <w:p w:rsidR="00030E8F" w:rsidRDefault="00030E8F" w:rsidP="00030E8F">
      <w:pPr>
        <w:jc w:val="center"/>
        <w:rPr>
          <w:lang w:val="en-US"/>
        </w:rPr>
      </w:pPr>
      <w:r>
        <w:rPr>
          <w:noProof/>
          <w:lang w:val="en-US"/>
        </w:rPr>
        <w:lastRenderedPageBreak/>
        <w:drawing>
          <wp:inline distT="0" distB="0" distL="0" distR="0">
            <wp:extent cx="3604426" cy="2526632"/>
            <wp:effectExtent l="0" t="0" r="254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20-02-02 a la(s) 10.19.03.png"/>
                    <pic:cNvPicPr/>
                  </pic:nvPicPr>
                  <pic:blipFill>
                    <a:blip r:embed="rId10">
                      <a:extLst>
                        <a:ext uri="{28A0092B-C50C-407E-A947-70E740481C1C}">
                          <a14:useLocalDpi xmlns:a14="http://schemas.microsoft.com/office/drawing/2010/main" val="0"/>
                        </a:ext>
                      </a:extLst>
                    </a:blip>
                    <a:stretch>
                      <a:fillRect/>
                    </a:stretch>
                  </pic:blipFill>
                  <pic:spPr>
                    <a:xfrm>
                      <a:off x="0" y="0"/>
                      <a:ext cx="3654374" cy="2561644"/>
                    </a:xfrm>
                    <a:prstGeom prst="rect">
                      <a:avLst/>
                    </a:prstGeom>
                  </pic:spPr>
                </pic:pic>
              </a:graphicData>
            </a:graphic>
          </wp:inline>
        </w:drawing>
      </w:r>
    </w:p>
    <w:p w:rsidR="00030E8F" w:rsidRPr="00030E8F" w:rsidRDefault="00030E8F" w:rsidP="00030E8F">
      <w:pPr>
        <w:rPr>
          <w:lang w:val="en-US"/>
        </w:rPr>
      </w:pPr>
    </w:p>
    <w:p w:rsidR="007F41FA" w:rsidRDefault="00DC0EDF" w:rsidP="007F41FA">
      <w:pPr>
        <w:pStyle w:val="Prrafodelista"/>
        <w:numPr>
          <w:ilvl w:val="0"/>
          <w:numId w:val="1"/>
        </w:numPr>
        <w:rPr>
          <w:b/>
          <w:bCs/>
          <w:lang w:val="en-US"/>
        </w:rPr>
      </w:pPr>
      <w:r>
        <w:rPr>
          <w:b/>
          <w:bCs/>
          <w:lang w:val="en-US"/>
        </w:rPr>
        <w:t>Clustering</w:t>
      </w:r>
    </w:p>
    <w:p w:rsidR="00DC0EDF" w:rsidRDefault="00DC0EDF" w:rsidP="00DC0EDF">
      <w:pPr>
        <w:rPr>
          <w:b/>
          <w:bCs/>
          <w:lang w:val="en-US"/>
        </w:rPr>
      </w:pPr>
    </w:p>
    <w:p w:rsidR="00DC0EDF" w:rsidRDefault="00DC0EDF" w:rsidP="00DC0EDF">
      <w:pPr>
        <w:rPr>
          <w:lang w:val="en-US"/>
        </w:rPr>
      </w:pPr>
      <w:r w:rsidRPr="00DC0EDF">
        <w:rPr>
          <w:lang w:val="en-US"/>
        </w:rPr>
        <w:t xml:space="preserve">After having </w:t>
      </w:r>
      <w:r>
        <w:rPr>
          <w:lang w:val="en-US"/>
        </w:rPr>
        <w:t>come to the conclusion of using only 7 clusters to group the cities, we applied the k-means clustering using the information of the 10 most common venues for each city.</w:t>
      </w:r>
    </w:p>
    <w:p w:rsidR="00DC0EDF" w:rsidRDefault="00DC0EDF" w:rsidP="00DC0EDF">
      <w:pPr>
        <w:rPr>
          <w:lang w:val="en-US"/>
        </w:rPr>
      </w:pPr>
    </w:p>
    <w:p w:rsidR="00DC0EDF" w:rsidRDefault="00DC0EDF" w:rsidP="00DC0EDF">
      <w:pPr>
        <w:jc w:val="center"/>
        <w:rPr>
          <w:lang w:val="en-US"/>
        </w:rPr>
      </w:pPr>
      <w:r>
        <w:rPr>
          <w:noProof/>
          <w:lang w:val="en-US"/>
        </w:rPr>
        <w:drawing>
          <wp:inline distT="0" distB="0" distL="0" distR="0">
            <wp:extent cx="3290637" cy="14784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20-02-02 a la(s) 10.26.4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31622" cy="1496839"/>
                    </a:xfrm>
                    <a:prstGeom prst="rect">
                      <a:avLst/>
                    </a:prstGeom>
                  </pic:spPr>
                </pic:pic>
              </a:graphicData>
            </a:graphic>
          </wp:inline>
        </w:drawing>
      </w:r>
    </w:p>
    <w:p w:rsidR="00DC0EDF" w:rsidRDefault="00DC0EDF" w:rsidP="00DC0EDF">
      <w:pPr>
        <w:rPr>
          <w:lang w:val="en-US"/>
        </w:rPr>
      </w:pPr>
    </w:p>
    <w:p w:rsidR="00DC0EDF" w:rsidRDefault="00DC0EDF" w:rsidP="00DC0EDF">
      <w:pPr>
        <w:rPr>
          <w:lang w:val="en-US"/>
        </w:rPr>
      </w:pPr>
      <w:r>
        <w:rPr>
          <w:lang w:val="en-US"/>
        </w:rPr>
        <w:t>In order to convey this information better we used the Folium library to show how each cluster is spread around the globe:</w:t>
      </w:r>
    </w:p>
    <w:p w:rsidR="00DC0EDF" w:rsidRDefault="00DC0EDF" w:rsidP="00DC0EDF">
      <w:pPr>
        <w:rPr>
          <w:lang w:val="en-US"/>
        </w:rPr>
      </w:pPr>
    </w:p>
    <w:p w:rsidR="00DC0EDF" w:rsidRPr="00DC0EDF" w:rsidRDefault="00DC0EDF" w:rsidP="00DC0EDF">
      <w:pPr>
        <w:jc w:val="center"/>
        <w:rPr>
          <w:lang w:val="en-US"/>
        </w:rPr>
      </w:pPr>
      <w:r>
        <w:rPr>
          <w:noProof/>
          <w:lang w:val="en-US"/>
        </w:rPr>
        <w:drawing>
          <wp:inline distT="0" distB="0" distL="0" distR="0">
            <wp:extent cx="4234974" cy="2526632"/>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020-02-02 a la(s) 10.26.5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44451" cy="2532286"/>
                    </a:xfrm>
                    <a:prstGeom prst="rect">
                      <a:avLst/>
                    </a:prstGeom>
                  </pic:spPr>
                </pic:pic>
              </a:graphicData>
            </a:graphic>
          </wp:inline>
        </w:drawing>
      </w:r>
    </w:p>
    <w:p w:rsidR="00DC0EDF" w:rsidRDefault="00DC0EDF" w:rsidP="00DC0EDF">
      <w:pPr>
        <w:rPr>
          <w:b/>
          <w:bCs/>
          <w:lang w:val="en-US"/>
        </w:rPr>
      </w:pPr>
    </w:p>
    <w:p w:rsidR="00DC0EDF" w:rsidRDefault="00DC0EDF" w:rsidP="00DC0EDF">
      <w:pPr>
        <w:jc w:val="both"/>
        <w:rPr>
          <w:lang w:val="en-US"/>
        </w:rPr>
      </w:pPr>
      <w:r w:rsidRPr="00DC0EDF">
        <w:rPr>
          <w:lang w:val="en-US"/>
        </w:rPr>
        <w:lastRenderedPageBreak/>
        <w:t>We</w:t>
      </w:r>
      <w:r>
        <w:rPr>
          <w:lang w:val="en-US"/>
        </w:rPr>
        <w:t xml:space="preserve"> can already find some interesting clusters when we observe how British cities tend to be very similar to each other in terms of venues available within 10km radius of their downtown. American and Western European cities tend to have a similar pattern to their neighbor cities as well. Eastern European, Australian and some South American and Asian cities present similar patterns of venues available to the public.</w:t>
      </w:r>
    </w:p>
    <w:p w:rsidR="00DC0EDF" w:rsidRDefault="00DC0EDF" w:rsidP="00DC0EDF">
      <w:pPr>
        <w:jc w:val="both"/>
        <w:rPr>
          <w:lang w:val="en-US"/>
        </w:rPr>
      </w:pPr>
    </w:p>
    <w:p w:rsidR="00DC0EDF" w:rsidRDefault="00DC0EDF" w:rsidP="00DC0EDF">
      <w:pPr>
        <w:jc w:val="both"/>
        <w:rPr>
          <w:lang w:val="en-US"/>
        </w:rPr>
      </w:pPr>
      <w:proofErr w:type="spellStart"/>
      <w:proofErr w:type="gramStart"/>
      <w:r>
        <w:rPr>
          <w:lang w:val="en-US"/>
        </w:rPr>
        <w:t>Lets</w:t>
      </w:r>
      <w:proofErr w:type="spellEnd"/>
      <w:proofErr w:type="gramEnd"/>
      <w:r>
        <w:rPr>
          <w:lang w:val="en-US"/>
        </w:rPr>
        <w:t xml:space="preserve"> look at how each cluster ranks in the QS Ranking for Best University Cities:</w:t>
      </w:r>
    </w:p>
    <w:p w:rsidR="00DC0EDF" w:rsidRDefault="00DC0EDF" w:rsidP="00DC0EDF">
      <w:pPr>
        <w:jc w:val="both"/>
        <w:rPr>
          <w:lang w:val="en-US"/>
        </w:rPr>
      </w:pPr>
    </w:p>
    <w:p w:rsidR="00DC0EDF" w:rsidRDefault="00DC0EDF" w:rsidP="00DC0EDF">
      <w:pPr>
        <w:jc w:val="center"/>
        <w:rPr>
          <w:lang w:val="en-US"/>
        </w:rPr>
      </w:pPr>
      <w:r>
        <w:rPr>
          <w:noProof/>
          <w:lang w:val="en-US"/>
        </w:rPr>
        <w:drawing>
          <wp:inline distT="0" distB="0" distL="0" distR="0">
            <wp:extent cx="3612580" cy="238826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20-02-02 a la(s) 10.28.59.png"/>
                    <pic:cNvPicPr/>
                  </pic:nvPicPr>
                  <pic:blipFill>
                    <a:blip r:embed="rId13">
                      <a:extLst>
                        <a:ext uri="{28A0092B-C50C-407E-A947-70E740481C1C}">
                          <a14:useLocalDpi xmlns:a14="http://schemas.microsoft.com/office/drawing/2010/main" val="0"/>
                        </a:ext>
                      </a:extLst>
                    </a:blip>
                    <a:stretch>
                      <a:fillRect/>
                    </a:stretch>
                  </pic:blipFill>
                  <pic:spPr>
                    <a:xfrm>
                      <a:off x="0" y="0"/>
                      <a:ext cx="3645965" cy="2410339"/>
                    </a:xfrm>
                    <a:prstGeom prst="rect">
                      <a:avLst/>
                    </a:prstGeom>
                  </pic:spPr>
                </pic:pic>
              </a:graphicData>
            </a:graphic>
          </wp:inline>
        </w:drawing>
      </w:r>
    </w:p>
    <w:p w:rsidR="00DC0EDF" w:rsidRDefault="00DC0EDF" w:rsidP="00DC0EDF">
      <w:pPr>
        <w:jc w:val="both"/>
        <w:rPr>
          <w:lang w:val="en-US"/>
        </w:rPr>
      </w:pPr>
    </w:p>
    <w:p w:rsidR="00DC0EDF" w:rsidRDefault="00DC0EDF" w:rsidP="00DC0EDF">
      <w:pPr>
        <w:jc w:val="both"/>
        <w:rPr>
          <w:lang w:val="en-US"/>
        </w:rPr>
      </w:pPr>
      <w:r>
        <w:rPr>
          <w:lang w:val="en-US"/>
        </w:rPr>
        <w:t>Some insights are:</w:t>
      </w:r>
    </w:p>
    <w:p w:rsidR="00DC0EDF" w:rsidRPr="00DC0EDF" w:rsidRDefault="00DC0EDF" w:rsidP="00DC0EDF">
      <w:pPr>
        <w:numPr>
          <w:ilvl w:val="0"/>
          <w:numId w:val="3"/>
        </w:numPr>
        <w:shd w:val="clear" w:color="auto" w:fill="FFFFFF"/>
        <w:spacing w:before="100" w:beforeAutospacing="1" w:after="100" w:afterAutospacing="1"/>
        <w:ind w:left="480" w:right="480"/>
        <w:rPr>
          <w:rFonts w:ascii="Helvetica Neue" w:eastAsia="Times New Roman" w:hAnsi="Helvetica Neue" w:cs="Times New Roman"/>
          <w:color w:val="000000"/>
          <w:sz w:val="21"/>
          <w:szCs w:val="21"/>
          <w:lang w:val="en-US" w:eastAsia="es-ES_tradnl"/>
        </w:rPr>
      </w:pPr>
      <w:r w:rsidRPr="00DC0EDF">
        <w:rPr>
          <w:rFonts w:ascii="Helvetica Neue" w:eastAsia="Times New Roman" w:hAnsi="Helvetica Neue" w:cs="Times New Roman"/>
          <w:color w:val="000000"/>
          <w:sz w:val="21"/>
          <w:szCs w:val="21"/>
          <w:lang w:val="en-US" w:eastAsia="es-ES_tradnl"/>
        </w:rPr>
        <w:t>Clusters 2 and 6 have the lowest average rank in the </w:t>
      </w:r>
      <w:r w:rsidRPr="00DC0EDF">
        <w:rPr>
          <w:rFonts w:ascii="Helvetica Neue" w:eastAsia="Times New Roman" w:hAnsi="Helvetica Neue" w:cs="Times New Roman"/>
          <w:b/>
          <w:bCs/>
          <w:color w:val="000000"/>
          <w:sz w:val="21"/>
          <w:szCs w:val="21"/>
          <w:lang w:val="en-US" w:eastAsia="es-ES_tradnl"/>
        </w:rPr>
        <w:t>QS Ranking</w:t>
      </w:r>
      <w:r w:rsidRPr="00DC0EDF">
        <w:rPr>
          <w:rFonts w:ascii="Helvetica Neue" w:eastAsia="Times New Roman" w:hAnsi="Helvetica Neue" w:cs="Times New Roman"/>
          <w:color w:val="000000"/>
          <w:sz w:val="21"/>
          <w:szCs w:val="21"/>
          <w:lang w:val="en-US" w:eastAsia="es-ES_tradnl"/>
        </w:rPr>
        <w:t>; this clusters correspond to Western European and Asian Cities.</w:t>
      </w:r>
    </w:p>
    <w:p w:rsidR="00DC0EDF" w:rsidRPr="00DC0EDF" w:rsidRDefault="00DC0EDF" w:rsidP="00DC0EDF">
      <w:pPr>
        <w:numPr>
          <w:ilvl w:val="0"/>
          <w:numId w:val="3"/>
        </w:numPr>
        <w:shd w:val="clear" w:color="auto" w:fill="FFFFFF"/>
        <w:spacing w:before="100" w:beforeAutospacing="1" w:after="100" w:afterAutospacing="1"/>
        <w:ind w:left="480" w:right="480"/>
        <w:rPr>
          <w:rFonts w:ascii="Helvetica Neue" w:eastAsia="Times New Roman" w:hAnsi="Helvetica Neue" w:cs="Times New Roman"/>
          <w:color w:val="000000"/>
          <w:sz w:val="21"/>
          <w:szCs w:val="21"/>
          <w:lang w:val="en-US" w:eastAsia="es-ES_tradnl"/>
        </w:rPr>
      </w:pPr>
      <w:r w:rsidRPr="00DC0EDF">
        <w:rPr>
          <w:rFonts w:ascii="Helvetica Neue" w:eastAsia="Times New Roman" w:hAnsi="Helvetica Neue" w:cs="Times New Roman"/>
          <w:color w:val="000000"/>
          <w:sz w:val="21"/>
          <w:szCs w:val="21"/>
          <w:lang w:val="en-US" w:eastAsia="es-ES_tradnl"/>
        </w:rPr>
        <w:t>Cluster 2 has </w:t>
      </w:r>
      <w:r w:rsidRPr="00DC0EDF">
        <w:rPr>
          <w:rFonts w:ascii="Helvetica Neue" w:eastAsia="Times New Roman" w:hAnsi="Helvetica Neue" w:cs="Times New Roman"/>
          <w:b/>
          <w:bCs/>
          <w:color w:val="000000"/>
          <w:sz w:val="21"/>
          <w:szCs w:val="21"/>
          <w:lang w:val="en-US" w:eastAsia="es-ES_tradnl"/>
        </w:rPr>
        <w:t>Hotels and Plazas</w:t>
      </w:r>
      <w:r w:rsidRPr="00DC0EDF">
        <w:rPr>
          <w:rFonts w:ascii="Helvetica Neue" w:eastAsia="Times New Roman" w:hAnsi="Helvetica Neue" w:cs="Times New Roman"/>
          <w:color w:val="000000"/>
          <w:sz w:val="21"/>
          <w:szCs w:val="21"/>
          <w:lang w:val="en-US" w:eastAsia="es-ES_tradnl"/>
        </w:rPr>
        <w:t> the most around their inner 10km radius.</w:t>
      </w:r>
    </w:p>
    <w:p w:rsidR="00DC0EDF" w:rsidRPr="00DC0EDF" w:rsidRDefault="00DC0EDF" w:rsidP="00DC0EDF">
      <w:pPr>
        <w:numPr>
          <w:ilvl w:val="0"/>
          <w:numId w:val="3"/>
        </w:numPr>
        <w:shd w:val="clear" w:color="auto" w:fill="FFFFFF"/>
        <w:spacing w:before="100" w:beforeAutospacing="1" w:after="100" w:afterAutospacing="1"/>
        <w:ind w:left="480" w:right="480"/>
        <w:rPr>
          <w:rFonts w:ascii="Helvetica Neue" w:eastAsia="Times New Roman" w:hAnsi="Helvetica Neue" w:cs="Times New Roman"/>
          <w:color w:val="000000"/>
          <w:sz w:val="21"/>
          <w:szCs w:val="21"/>
          <w:lang w:val="en-US" w:eastAsia="es-ES_tradnl"/>
        </w:rPr>
      </w:pPr>
      <w:r w:rsidRPr="00DC0EDF">
        <w:rPr>
          <w:rFonts w:ascii="Helvetica Neue" w:eastAsia="Times New Roman" w:hAnsi="Helvetica Neue" w:cs="Times New Roman"/>
          <w:color w:val="000000"/>
          <w:sz w:val="21"/>
          <w:szCs w:val="21"/>
          <w:lang w:val="en-US" w:eastAsia="es-ES_tradnl"/>
        </w:rPr>
        <w:t>The most common venues in cities within cluster 6 are </w:t>
      </w:r>
      <w:r w:rsidRPr="00DC0EDF">
        <w:rPr>
          <w:rFonts w:ascii="Helvetica Neue" w:eastAsia="Times New Roman" w:hAnsi="Helvetica Neue" w:cs="Times New Roman"/>
          <w:b/>
          <w:bCs/>
          <w:color w:val="000000"/>
          <w:sz w:val="21"/>
          <w:szCs w:val="21"/>
          <w:lang w:val="en-US" w:eastAsia="es-ES_tradnl"/>
        </w:rPr>
        <w:t>Hotels</w:t>
      </w:r>
      <w:r w:rsidRPr="00DC0EDF">
        <w:rPr>
          <w:rFonts w:ascii="Helvetica Neue" w:eastAsia="Times New Roman" w:hAnsi="Helvetica Neue" w:cs="Times New Roman"/>
          <w:color w:val="000000"/>
          <w:sz w:val="21"/>
          <w:szCs w:val="21"/>
          <w:lang w:val="en-US" w:eastAsia="es-ES_tradnl"/>
        </w:rPr>
        <w:t>.</w:t>
      </w:r>
    </w:p>
    <w:p w:rsidR="00DC0EDF" w:rsidRPr="00DC0EDF" w:rsidRDefault="00DC0EDF" w:rsidP="00DC0EDF">
      <w:pPr>
        <w:numPr>
          <w:ilvl w:val="0"/>
          <w:numId w:val="3"/>
        </w:numPr>
        <w:shd w:val="clear" w:color="auto" w:fill="FFFFFF"/>
        <w:spacing w:before="100" w:beforeAutospacing="1" w:after="100" w:afterAutospacing="1"/>
        <w:ind w:left="480" w:right="480"/>
        <w:rPr>
          <w:rFonts w:ascii="Helvetica Neue" w:eastAsia="Times New Roman" w:hAnsi="Helvetica Neue" w:cs="Times New Roman"/>
          <w:color w:val="000000"/>
          <w:sz w:val="21"/>
          <w:szCs w:val="21"/>
          <w:lang w:val="en-US" w:eastAsia="es-ES_tradnl"/>
        </w:rPr>
      </w:pPr>
      <w:r w:rsidRPr="00DC0EDF">
        <w:rPr>
          <w:rFonts w:ascii="Helvetica Neue" w:eastAsia="Times New Roman" w:hAnsi="Helvetica Neue" w:cs="Times New Roman"/>
          <w:color w:val="000000"/>
          <w:sz w:val="21"/>
          <w:szCs w:val="21"/>
          <w:lang w:val="en-US" w:eastAsia="es-ES_tradnl"/>
        </w:rPr>
        <w:t>Cluster 0 has cities from </w:t>
      </w:r>
      <w:r w:rsidRPr="00DC0EDF">
        <w:rPr>
          <w:rFonts w:ascii="Helvetica Neue" w:eastAsia="Times New Roman" w:hAnsi="Helvetica Neue" w:cs="Times New Roman"/>
          <w:b/>
          <w:bCs/>
          <w:color w:val="000000"/>
          <w:sz w:val="21"/>
          <w:szCs w:val="21"/>
          <w:lang w:val="en-US" w:eastAsia="es-ES_tradnl"/>
        </w:rPr>
        <w:t>South America, Eastern Europe and Oceania</w:t>
      </w:r>
      <w:r w:rsidRPr="00DC0EDF">
        <w:rPr>
          <w:rFonts w:ascii="Helvetica Neue" w:eastAsia="Times New Roman" w:hAnsi="Helvetica Neue" w:cs="Times New Roman"/>
          <w:color w:val="000000"/>
          <w:sz w:val="21"/>
          <w:szCs w:val="21"/>
          <w:lang w:val="en-US" w:eastAsia="es-ES_tradnl"/>
        </w:rPr>
        <w:t>, making it the most diverse group where </w:t>
      </w:r>
      <w:r w:rsidRPr="00DC0EDF">
        <w:rPr>
          <w:rFonts w:ascii="Helvetica Neue" w:eastAsia="Times New Roman" w:hAnsi="Helvetica Neue" w:cs="Times New Roman"/>
          <w:b/>
          <w:bCs/>
          <w:color w:val="000000"/>
          <w:sz w:val="21"/>
          <w:szCs w:val="21"/>
          <w:lang w:val="en-US" w:eastAsia="es-ES_tradnl"/>
        </w:rPr>
        <w:t>Cafés</w:t>
      </w:r>
      <w:r w:rsidRPr="00DC0EDF">
        <w:rPr>
          <w:rFonts w:ascii="Helvetica Neue" w:eastAsia="Times New Roman" w:hAnsi="Helvetica Neue" w:cs="Times New Roman"/>
          <w:color w:val="000000"/>
          <w:sz w:val="21"/>
          <w:szCs w:val="21"/>
          <w:lang w:val="en-US" w:eastAsia="es-ES_tradnl"/>
        </w:rPr>
        <w:t> are the most common venues in their inner cities.</w:t>
      </w:r>
    </w:p>
    <w:p w:rsidR="00DC0EDF" w:rsidRPr="00DC0EDF" w:rsidRDefault="00DC0EDF" w:rsidP="00DC0EDF">
      <w:pPr>
        <w:numPr>
          <w:ilvl w:val="0"/>
          <w:numId w:val="3"/>
        </w:numPr>
        <w:shd w:val="clear" w:color="auto" w:fill="FFFFFF"/>
        <w:spacing w:before="100" w:beforeAutospacing="1" w:after="100" w:afterAutospacing="1"/>
        <w:ind w:left="480" w:right="480"/>
        <w:rPr>
          <w:rFonts w:ascii="Helvetica Neue" w:eastAsia="Times New Roman" w:hAnsi="Helvetica Neue" w:cs="Times New Roman"/>
          <w:color w:val="000000"/>
          <w:sz w:val="21"/>
          <w:szCs w:val="21"/>
          <w:lang w:val="en-US" w:eastAsia="es-ES_tradnl"/>
        </w:rPr>
      </w:pPr>
      <w:r w:rsidRPr="00DC0EDF">
        <w:rPr>
          <w:rFonts w:ascii="Helvetica Neue" w:eastAsia="Times New Roman" w:hAnsi="Helvetica Neue" w:cs="Times New Roman"/>
          <w:color w:val="000000"/>
          <w:sz w:val="21"/>
          <w:szCs w:val="21"/>
          <w:lang w:val="en-US" w:eastAsia="es-ES_tradnl"/>
        </w:rPr>
        <w:t>Cluster 1 are mostly </w:t>
      </w:r>
      <w:r w:rsidRPr="00DC0EDF">
        <w:rPr>
          <w:rFonts w:ascii="Helvetica Neue" w:eastAsia="Times New Roman" w:hAnsi="Helvetica Neue" w:cs="Times New Roman"/>
          <w:b/>
          <w:bCs/>
          <w:color w:val="000000"/>
          <w:sz w:val="21"/>
          <w:szCs w:val="21"/>
          <w:lang w:val="en-US" w:eastAsia="es-ES_tradnl"/>
        </w:rPr>
        <w:t>British cities</w:t>
      </w:r>
      <w:r w:rsidRPr="00DC0EDF">
        <w:rPr>
          <w:rFonts w:ascii="Helvetica Neue" w:eastAsia="Times New Roman" w:hAnsi="Helvetica Neue" w:cs="Times New Roman"/>
          <w:color w:val="000000"/>
          <w:sz w:val="21"/>
          <w:szCs w:val="21"/>
          <w:lang w:val="en-US" w:eastAsia="es-ES_tradnl"/>
        </w:rPr>
        <w:t xml:space="preserve"> and </w:t>
      </w:r>
      <w:r w:rsidR="00493DDA" w:rsidRPr="00DC0EDF">
        <w:rPr>
          <w:rFonts w:ascii="Helvetica Neue" w:eastAsia="Times New Roman" w:hAnsi="Helvetica Neue" w:cs="Times New Roman"/>
          <w:color w:val="000000"/>
          <w:sz w:val="21"/>
          <w:szCs w:val="21"/>
          <w:lang w:val="en-US" w:eastAsia="es-ES_tradnl"/>
        </w:rPr>
        <w:t>unsurprisingly</w:t>
      </w:r>
      <w:r w:rsidRPr="00DC0EDF">
        <w:rPr>
          <w:rFonts w:ascii="Helvetica Neue" w:eastAsia="Times New Roman" w:hAnsi="Helvetica Neue" w:cs="Times New Roman"/>
          <w:color w:val="000000"/>
          <w:sz w:val="21"/>
          <w:szCs w:val="21"/>
          <w:lang w:val="en-US" w:eastAsia="es-ES_tradnl"/>
        </w:rPr>
        <w:t xml:space="preserve"> the most common venues are </w:t>
      </w:r>
      <w:r w:rsidRPr="00DC0EDF">
        <w:rPr>
          <w:rFonts w:ascii="Helvetica Neue" w:eastAsia="Times New Roman" w:hAnsi="Helvetica Neue" w:cs="Times New Roman"/>
          <w:b/>
          <w:bCs/>
          <w:color w:val="000000"/>
          <w:sz w:val="21"/>
          <w:szCs w:val="21"/>
          <w:lang w:val="en-US" w:eastAsia="es-ES_tradnl"/>
        </w:rPr>
        <w:t>Pubs</w:t>
      </w:r>
      <w:r w:rsidRPr="00DC0EDF">
        <w:rPr>
          <w:rFonts w:ascii="Helvetica Neue" w:eastAsia="Times New Roman" w:hAnsi="Helvetica Neue" w:cs="Times New Roman"/>
          <w:color w:val="000000"/>
          <w:sz w:val="21"/>
          <w:szCs w:val="21"/>
          <w:lang w:val="en-US" w:eastAsia="es-ES_tradnl"/>
        </w:rPr>
        <w:t>.</w:t>
      </w:r>
    </w:p>
    <w:p w:rsidR="00DC0EDF" w:rsidRPr="00DC0EDF" w:rsidRDefault="00DC0EDF" w:rsidP="00DC0EDF">
      <w:pPr>
        <w:numPr>
          <w:ilvl w:val="0"/>
          <w:numId w:val="3"/>
        </w:numPr>
        <w:shd w:val="clear" w:color="auto" w:fill="FFFFFF"/>
        <w:spacing w:before="100" w:beforeAutospacing="1" w:after="100" w:afterAutospacing="1"/>
        <w:ind w:left="480" w:right="480"/>
        <w:rPr>
          <w:rFonts w:ascii="Helvetica Neue" w:eastAsia="Times New Roman" w:hAnsi="Helvetica Neue" w:cs="Times New Roman"/>
          <w:color w:val="000000"/>
          <w:sz w:val="21"/>
          <w:szCs w:val="21"/>
          <w:lang w:val="en-US" w:eastAsia="es-ES_tradnl"/>
        </w:rPr>
      </w:pPr>
      <w:r w:rsidRPr="00DC0EDF">
        <w:rPr>
          <w:rFonts w:ascii="Helvetica Neue" w:eastAsia="Times New Roman" w:hAnsi="Helvetica Neue" w:cs="Times New Roman"/>
          <w:color w:val="000000"/>
          <w:sz w:val="21"/>
          <w:szCs w:val="21"/>
          <w:lang w:val="en-US" w:eastAsia="es-ES_tradnl"/>
        </w:rPr>
        <w:t>Cluster 3 have </w:t>
      </w:r>
      <w:r w:rsidRPr="00DC0EDF">
        <w:rPr>
          <w:rFonts w:ascii="Helvetica Neue" w:eastAsia="Times New Roman" w:hAnsi="Helvetica Neue" w:cs="Times New Roman"/>
          <w:b/>
          <w:bCs/>
          <w:color w:val="000000"/>
          <w:sz w:val="21"/>
          <w:szCs w:val="21"/>
          <w:lang w:val="en-US" w:eastAsia="es-ES_tradnl"/>
        </w:rPr>
        <w:t>Coffee Shops</w:t>
      </w:r>
      <w:r w:rsidRPr="00DC0EDF">
        <w:rPr>
          <w:rFonts w:ascii="Helvetica Neue" w:eastAsia="Times New Roman" w:hAnsi="Helvetica Neue" w:cs="Times New Roman"/>
          <w:color w:val="000000"/>
          <w:sz w:val="21"/>
          <w:szCs w:val="21"/>
          <w:lang w:val="en-US" w:eastAsia="es-ES_tradnl"/>
        </w:rPr>
        <w:t> as their most common venues and are cities located from </w:t>
      </w:r>
      <w:r w:rsidRPr="00DC0EDF">
        <w:rPr>
          <w:rFonts w:ascii="Helvetica Neue" w:eastAsia="Times New Roman" w:hAnsi="Helvetica Neue" w:cs="Times New Roman"/>
          <w:b/>
          <w:bCs/>
          <w:color w:val="000000"/>
          <w:sz w:val="21"/>
          <w:szCs w:val="21"/>
          <w:lang w:val="en-US" w:eastAsia="es-ES_tradnl"/>
        </w:rPr>
        <w:t>Canada</w:t>
      </w:r>
      <w:r w:rsidRPr="00DC0EDF">
        <w:rPr>
          <w:rFonts w:ascii="Helvetica Neue" w:eastAsia="Times New Roman" w:hAnsi="Helvetica Neue" w:cs="Times New Roman"/>
          <w:color w:val="000000"/>
          <w:sz w:val="21"/>
          <w:szCs w:val="21"/>
          <w:lang w:val="en-US" w:eastAsia="es-ES_tradnl"/>
        </w:rPr>
        <w:t> all the way across to </w:t>
      </w:r>
      <w:r w:rsidRPr="00DC0EDF">
        <w:rPr>
          <w:rFonts w:ascii="Helvetica Neue" w:eastAsia="Times New Roman" w:hAnsi="Helvetica Neue" w:cs="Times New Roman"/>
          <w:b/>
          <w:bCs/>
          <w:color w:val="000000"/>
          <w:sz w:val="21"/>
          <w:szCs w:val="21"/>
          <w:lang w:val="en-US" w:eastAsia="es-ES_tradnl"/>
        </w:rPr>
        <w:t>Australia</w:t>
      </w:r>
      <w:r w:rsidRPr="00DC0EDF">
        <w:rPr>
          <w:rFonts w:ascii="Helvetica Neue" w:eastAsia="Times New Roman" w:hAnsi="Helvetica Neue" w:cs="Times New Roman"/>
          <w:color w:val="000000"/>
          <w:sz w:val="21"/>
          <w:szCs w:val="21"/>
          <w:lang w:val="en-US" w:eastAsia="es-ES_tradnl"/>
        </w:rPr>
        <w:t>.</w:t>
      </w:r>
    </w:p>
    <w:p w:rsidR="007F41FA" w:rsidRDefault="007F41FA" w:rsidP="007F41FA">
      <w:pPr>
        <w:pStyle w:val="Prrafodelista"/>
        <w:numPr>
          <w:ilvl w:val="0"/>
          <w:numId w:val="1"/>
        </w:numPr>
        <w:rPr>
          <w:b/>
          <w:bCs/>
          <w:lang w:val="en-US"/>
        </w:rPr>
      </w:pPr>
      <w:r w:rsidRPr="007F41FA">
        <w:rPr>
          <w:b/>
          <w:bCs/>
          <w:lang w:val="en-US"/>
        </w:rPr>
        <w:t>Conclusions</w:t>
      </w:r>
    </w:p>
    <w:p w:rsidR="00DC0EDF" w:rsidRDefault="00DC0EDF" w:rsidP="00DC0EDF">
      <w:pPr>
        <w:rPr>
          <w:b/>
          <w:bCs/>
          <w:lang w:val="en-US"/>
        </w:rPr>
      </w:pPr>
    </w:p>
    <w:p w:rsidR="00DC0EDF" w:rsidRPr="00DC0EDF" w:rsidRDefault="00DC0EDF" w:rsidP="00493DDA">
      <w:pPr>
        <w:jc w:val="both"/>
        <w:rPr>
          <w:lang w:val="en-US"/>
        </w:rPr>
      </w:pPr>
      <w:r w:rsidRPr="00DC0EDF">
        <w:rPr>
          <w:lang w:val="en-US"/>
        </w:rPr>
        <w:t xml:space="preserve">This </w:t>
      </w:r>
      <w:r>
        <w:rPr>
          <w:lang w:val="en-US"/>
        </w:rPr>
        <w:t xml:space="preserve">report has shown the similarities between cities from the QS Ranking </w:t>
      </w:r>
      <w:r w:rsidR="00493DDA">
        <w:rPr>
          <w:lang w:val="en-US"/>
        </w:rPr>
        <w:t>and has provided some interesting insights from the cultures of each city from the perspective of venues available to the public. For any prospective university student and agency, this information could help decide what kind of destination is most suitable and which countries have similar cultures.</w:t>
      </w:r>
    </w:p>
    <w:sectPr w:rsidR="00DC0EDF" w:rsidRPr="00DC0EDF" w:rsidSect="00103BB6">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17F6"/>
    <w:multiLevelType w:val="multilevel"/>
    <w:tmpl w:val="C096C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545539"/>
    <w:multiLevelType w:val="hybridMultilevel"/>
    <w:tmpl w:val="7DE4F4B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638649AD"/>
    <w:multiLevelType w:val="multilevel"/>
    <w:tmpl w:val="510E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1FA"/>
    <w:rsid w:val="00030E8F"/>
    <w:rsid w:val="00103BB6"/>
    <w:rsid w:val="00493DDA"/>
    <w:rsid w:val="00500854"/>
    <w:rsid w:val="00556F88"/>
    <w:rsid w:val="005B2E8B"/>
    <w:rsid w:val="00676F5E"/>
    <w:rsid w:val="007F41FA"/>
    <w:rsid w:val="00DC0ED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4:docId w14:val="55A81C03"/>
  <w15:chartTrackingRefBased/>
  <w15:docId w15:val="{3359BD96-D225-DD41-8387-CDE43316F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41FA"/>
    <w:pPr>
      <w:ind w:left="720"/>
      <w:contextualSpacing/>
    </w:pPr>
  </w:style>
  <w:style w:type="paragraph" w:styleId="NormalWeb">
    <w:name w:val="Normal (Web)"/>
    <w:basedOn w:val="Normal"/>
    <w:uiPriority w:val="99"/>
    <w:semiHidden/>
    <w:unhideWhenUsed/>
    <w:rsid w:val="007F41FA"/>
    <w:pPr>
      <w:spacing w:before="100" w:beforeAutospacing="1" w:after="100" w:afterAutospacing="1"/>
    </w:pPr>
    <w:rPr>
      <w:rFonts w:ascii="Times New Roman" w:eastAsia="Times New Roman" w:hAnsi="Times New Roman" w:cs="Times New Roman"/>
      <w:lang w:eastAsia="es-ES_tradnl"/>
    </w:rPr>
  </w:style>
  <w:style w:type="character" w:styleId="Textoennegrita">
    <w:name w:val="Strong"/>
    <w:basedOn w:val="Fuentedeprrafopredeter"/>
    <w:uiPriority w:val="22"/>
    <w:qFormat/>
    <w:rsid w:val="007F41FA"/>
    <w:rPr>
      <w:b/>
      <w:bCs/>
    </w:rPr>
  </w:style>
  <w:style w:type="character" w:styleId="Hipervnculo">
    <w:name w:val="Hyperlink"/>
    <w:basedOn w:val="Fuentedeprrafopredeter"/>
    <w:uiPriority w:val="99"/>
    <w:semiHidden/>
    <w:unhideWhenUsed/>
    <w:rsid w:val="007F41FA"/>
    <w:rPr>
      <w:color w:val="0000FF"/>
      <w:u w:val="single"/>
    </w:rPr>
  </w:style>
  <w:style w:type="character" w:styleId="nfasis">
    <w:name w:val="Emphasis"/>
    <w:basedOn w:val="Fuentedeprrafopredeter"/>
    <w:uiPriority w:val="20"/>
    <w:qFormat/>
    <w:rsid w:val="007F41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725849">
      <w:bodyDiv w:val="1"/>
      <w:marLeft w:val="0"/>
      <w:marRight w:val="0"/>
      <w:marTop w:val="0"/>
      <w:marBottom w:val="0"/>
      <w:divBdr>
        <w:top w:val="none" w:sz="0" w:space="0" w:color="auto"/>
        <w:left w:val="none" w:sz="0" w:space="0" w:color="auto"/>
        <w:bottom w:val="none" w:sz="0" w:space="0" w:color="auto"/>
        <w:right w:val="none" w:sz="0" w:space="0" w:color="auto"/>
      </w:divBdr>
    </w:div>
    <w:div w:id="949312082">
      <w:bodyDiv w:val="1"/>
      <w:marLeft w:val="0"/>
      <w:marRight w:val="0"/>
      <w:marTop w:val="0"/>
      <w:marBottom w:val="0"/>
      <w:divBdr>
        <w:top w:val="none" w:sz="0" w:space="0" w:color="auto"/>
        <w:left w:val="none" w:sz="0" w:space="0" w:color="auto"/>
        <w:bottom w:val="none" w:sz="0" w:space="0" w:color="auto"/>
        <w:right w:val="none" w:sz="0" w:space="0" w:color="auto"/>
      </w:divBdr>
    </w:div>
    <w:div w:id="1312978886">
      <w:bodyDiv w:val="1"/>
      <w:marLeft w:val="0"/>
      <w:marRight w:val="0"/>
      <w:marTop w:val="0"/>
      <w:marBottom w:val="0"/>
      <w:divBdr>
        <w:top w:val="none" w:sz="0" w:space="0" w:color="auto"/>
        <w:left w:val="none" w:sz="0" w:space="0" w:color="auto"/>
        <w:bottom w:val="none" w:sz="0" w:space="0" w:color="auto"/>
        <w:right w:val="none" w:sz="0" w:space="0" w:color="auto"/>
      </w:divBdr>
    </w:div>
    <w:div w:id="1587349964">
      <w:bodyDiv w:val="1"/>
      <w:marLeft w:val="0"/>
      <w:marRight w:val="0"/>
      <w:marTop w:val="0"/>
      <w:marBottom w:val="0"/>
      <w:divBdr>
        <w:top w:val="none" w:sz="0" w:space="0" w:color="auto"/>
        <w:left w:val="none" w:sz="0" w:space="0" w:color="auto"/>
        <w:bottom w:val="none" w:sz="0" w:space="0" w:color="auto"/>
        <w:right w:val="none" w:sz="0" w:space="0" w:color="auto"/>
      </w:divBdr>
    </w:div>
    <w:div w:id="195265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topuniversities.com/city-rankings/2019"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880</Words>
  <Characters>4845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Saenz</dc:creator>
  <cp:keywords/>
  <dc:description/>
  <cp:lastModifiedBy>Diego Saenz</cp:lastModifiedBy>
  <cp:revision>3</cp:revision>
  <dcterms:created xsi:type="dcterms:W3CDTF">2020-02-02T15:36:00Z</dcterms:created>
  <dcterms:modified xsi:type="dcterms:W3CDTF">2020-02-02T15:41:00Z</dcterms:modified>
</cp:coreProperties>
</file>