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ბესარიონი გადელია,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besarionigadelia@gmail.com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Dicord: </w:t>
      </w:r>
      <w:r w:rsidDel="00000000" w:rsidR="00000000" w:rsidRPr="00000000">
        <w:rPr>
          <w:sz w:val="21"/>
          <w:szCs w:val="21"/>
          <w:rtl w:val="0"/>
        </w:rPr>
        <w:t xml:space="preserve">busa_312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Mobile: 598550594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სილაბუსი: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 ლექცია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Რა არის Typescript?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Რატომ ვიყენებთ Typescripts-ს?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Variables &amp; Functions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 ლექცია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Interfaces and classes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3 ლექცია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Generics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4 ლექცია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1. Advanced Types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5 ლექცია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რა არის Angular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რისთვის ვიყენებთ Angular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architecture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6 ლექცია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Components &amp; templates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7 ლექცია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Forms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8 ლექცია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Observables &amp; Rxjs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9 ლექცია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Dependency Injection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10 ლექცია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Routing &amp; navigation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Guards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11 ლექცია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1.HttpClient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Interceptor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12 ლექცია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1. Project structure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13 ლექცია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1. Unit tests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14 ლექცია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 StandAlone components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15 ლექცია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 Angular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Სამომავლო რჩევები Angular-თან დაკავშირებით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 Საფინალო პროექტისთვის მომზადება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16 - 19 ლექცია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1. Პროექტების შექმნა პორტფოლიოსთვის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2. Პრაქტიკა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3. Ფინალური პროექტისთვის მზადება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4. Გასაუბრებებისთვის მომზადება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20 ლექცია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Linkedin-ის მომართვა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2. Პროფესიონალური CV-ს შექმნა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21 ლექცია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Ფინალური პროექტისთვის მომზადება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22 ლექცია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Ფინალური პროექტისთვის მომზადება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esarionigadel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