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Will Busby</w:t>
      </w:r>
      <w:r w:rsidDel="00000000" w:rsidR="00000000" w:rsidRPr="00000000">
        <w:rPr>
          <w:rtl w:val="0"/>
        </w:rPr>
      </w:r>
    </w:p>
    <w:tbl>
      <w:tblPr>
        <w:tblStyle w:val="Table15"/>
        <w:bidi w:val="0"/>
        <w:tblW w:w="969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2220"/>
        <w:gridCol w:w="1425"/>
        <w:gridCol w:w="1500"/>
        <w:tblGridChange w:id="0">
          <w:tblGrid>
            <w:gridCol w:w="4545"/>
            <w:gridCol w:w="2220"/>
            <w:gridCol w:w="1425"/>
            <w:gridCol w:w="15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Resources Needed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Target Completion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Completion?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Obtain a fish tank or other water-tight container that is 4 Gallons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Fish Tank/Container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November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322461" cy="309563"/>
                        <wp:effectExtent b="0" l="0" r="0" t="0"/>
                        <wp:docPr descr="Original" id="3" name="image07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Original" id="0" name="image07.png"/>
                                <pic:cNvPicPr preferRelativeResize="0"/>
                              </pic:nvPicPr>
                              <pic:blipFill>
                                <a:blip r:embed="rId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2461" cy="30956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color w:val="ffffff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Create Drawings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container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cathode holder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Knowledge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November 13,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323321" cy="309563"/>
                        <wp:effectExtent b="0" l="0" r="0" t="0"/>
                        <wp:docPr descr="Original" id="1" name="image02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Original" id="0" name="image0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3321" cy="30956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 Fusion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Create the container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Create the Cathode holder: the size will depend on the cathode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Make drawings of the parts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Fusion 360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November 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 w:val="0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395532" cy="376238"/>
                        <wp:effectExtent b="0" l="0" r="0" t="0"/>
                        <wp:docPr descr="Original" id="4" name="image08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Original" id="0" name="image08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5532" cy="37623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Learn 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December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 w:val="0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Construct the box for the fuel cell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cut the container to the desired dimensions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make the bottom slanted so that water will go to a corner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3-D print the cathode holder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Plexiglass, Laser cutter, 3-D printer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December 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bidi w:val="0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Obtain/Put gravel, sand, other materials in the box in order to avoid mold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gravel, sand and then active carbon in that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Sand, Gravel, active carbon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January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bidi w:val="0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Culture Bacteria, put in box with soil and the anode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electrogenic microbes</w:t>
            </w:r>
            <w:r w:rsidDel="00000000" w:rsidR="00000000" w:rsidRPr="00000000">
              <w:rPr>
                <w:highlight w:val="white"/>
                <w:rtl w:val="0"/>
              </w:rPr>
              <w:t xml:space="preserve">, Soil from gardening store, Anode, Rachel Kalish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February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bidi w:val="0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Put Cathode on the out</w:t>
            </w:r>
            <w:r w:rsidDel="00000000" w:rsidR="00000000" w:rsidRPr="00000000">
              <w:rPr>
                <w:highlight w:val="white"/>
                <w:rtl w:val="0"/>
              </w:rPr>
              <w:t xml:space="preserve">side of the box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attach 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Cathode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February 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 w:val="0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Connect the anode to the cathode with two separate wires. 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measure any electrical current: see if the fuel cell works: Test to see if microbial fuel cell works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Metal Conductive  Wire. multimeter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February 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bidi w:val="0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put plants in the box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plant them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Plants,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March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bidi w:val="0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Create Arduino program to measure Current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multimeter, research, Arduino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March 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bidi w:val="0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Implement Arduino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Arduino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April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bidi w:val="0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Decide what to power/See what the fuel cell will be able to power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based on output energy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Experiment with different things to power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ind w:left="2160" w:hanging="360"/>
              <w:contextualSpacing w:val="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Maybe make the wires into an outlet: universal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More wires, research regarding electrical engineering, electrical devices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April 6 -June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bidi w:val="0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 finished by end of the 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highlight w:val="white"/>
                <w:rtl w:val="0"/>
              </w:rPr>
              <w:t xml:space="preserve">June 8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bidi w:val="0"/>
              <w:tblW w:w="2056.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56.5"/>
              <w:tblGridChange w:id="0">
                <w:tblGrid>
                  <w:gridCol w:w="2056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Fusion 360, </w:t>
      </w:r>
      <w:r w:rsidDel="00000000" w:rsidR="00000000" w:rsidRPr="00000000">
        <w:rPr>
          <w:highlight w:val="white"/>
          <w:rtl w:val="0"/>
        </w:rPr>
        <w:t xml:space="preserve">3-D printer, multimeter, Laser cutter, Weld-on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Materials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highlight w:val="white"/>
          <w:rtl w:val="0"/>
        </w:rPr>
        <w:t xml:space="preserve">Plexiglass, Sand, Gravel, active carbon,</w:t>
      </w:r>
      <w:r w:rsidDel="00000000" w:rsidR="00000000" w:rsidRPr="00000000">
        <w:rPr>
          <w:highlight w:val="white"/>
          <w:rtl w:val="0"/>
        </w:rPr>
        <w:t xml:space="preserve">electrogenic microbes</w:t>
      </w:r>
      <w:r w:rsidDel="00000000" w:rsidR="00000000" w:rsidRPr="00000000">
        <w:rPr>
          <w:highlight w:val="white"/>
          <w:rtl w:val="0"/>
        </w:rPr>
        <w:t xml:space="preserve">, Soil, Anode, Cathode, Metal Conductive Wires. Plants.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Plexiglass</w:t>
      </w:r>
      <w:r w:rsidDel="00000000" w:rsidR="00000000" w:rsidRPr="00000000">
        <w:rPr>
          <w:highlight w:val="white"/>
          <w:rtl w:val="0"/>
        </w:rPr>
        <w:t xml:space="preserve">: Use the Plexiglass in the Physics Academy room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Sand and Grave</w:t>
      </w:r>
      <w:r w:rsidDel="00000000" w:rsidR="00000000" w:rsidRPr="00000000">
        <w:rPr>
          <w:highlight w:val="white"/>
          <w:rtl w:val="0"/>
        </w:rPr>
        <w:t xml:space="preserve">l: Buy sand and Gravel from a store (Home Depot)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Active Carbon</w:t>
      </w:r>
      <w:r w:rsidDel="00000000" w:rsidR="00000000" w:rsidRPr="00000000">
        <w:rPr>
          <w:highlight w:val="white"/>
          <w:rtl w:val="0"/>
        </w:rPr>
        <w:t xml:space="preserve">: Buy some from Petco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Soil and Plants</w:t>
      </w:r>
      <w:r w:rsidDel="00000000" w:rsidR="00000000" w:rsidRPr="00000000">
        <w:rPr>
          <w:highlight w:val="white"/>
          <w:rtl w:val="0"/>
        </w:rPr>
        <w:t xml:space="preserve">: Buy from gardening store to eliminate possible contamination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Metal Wires</w:t>
      </w:r>
      <w:r w:rsidDel="00000000" w:rsidR="00000000" w:rsidRPr="00000000">
        <w:rPr>
          <w:highlight w:val="white"/>
          <w:rtl w:val="0"/>
        </w:rPr>
        <w:t xml:space="preserve">: Use ones in Physics Academy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Anode and Cathode</w:t>
      </w:r>
      <w:r w:rsidDel="00000000" w:rsidR="00000000" w:rsidRPr="00000000">
        <w:rPr>
          <w:highlight w:val="white"/>
          <w:rtl w:val="0"/>
        </w:rPr>
        <w:t xml:space="preserve">: The anode and cathode are oxidation-resistant, conductive metals such as a gold-plated material, but I don’t know where to find it. Zinc and copper plated material for the anode and cathode respectively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Electrogenic Microbes: </w:t>
      </w:r>
      <w:r w:rsidDel="00000000" w:rsidR="00000000" w:rsidRPr="00000000">
        <w:rPr>
          <w:highlight w:val="white"/>
          <w:rtl w:val="0"/>
        </w:rPr>
        <w:t xml:space="preserve">These bacteria use the anode as the final electron acceptor in their electron transport chain therefore donating their electrons to the anode. The bacteria that I will be using is either </w:t>
      </w:r>
      <w:r w:rsidDel="00000000" w:rsidR="00000000" w:rsidRPr="00000000">
        <w:rPr>
          <w:i w:val="1"/>
          <w:highlight w:val="white"/>
          <w:rtl w:val="0"/>
        </w:rPr>
        <w:t xml:space="preserve">Shewanella putrefaciens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Aeromonas hydrophila</w:t>
      </w:r>
      <w:r w:rsidDel="00000000" w:rsidR="00000000" w:rsidRPr="00000000">
        <w:rPr>
          <w:highlight w:val="white"/>
          <w:rtl w:val="0"/>
        </w:rPr>
        <w:t xml:space="preserve"> depending on how accessible each one is. (In the research in the netherlands, the bacteria were naturally in the ground, but in order to control the project, I will need to culture and place the bacteria where I want in the fuel cell)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Cathode</w:t>
      </w:r>
      <w:r w:rsidDel="00000000" w:rsidR="00000000" w:rsidRPr="00000000">
        <w:rPr>
          <w:highlight w:val="white"/>
          <w:rtl w:val="0"/>
        </w:rPr>
        <w:t xml:space="preserve">: Copper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Anode</w:t>
      </w:r>
      <w:r w:rsidDel="00000000" w:rsidR="00000000" w:rsidRPr="00000000">
        <w:rPr>
          <w:highlight w:val="white"/>
          <w:rtl w:val="0"/>
        </w:rPr>
        <w:t xml:space="preserve">: Zinc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Plant: 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0"/>
          <w:szCs w:val="20"/>
          <w:highlight w:val="white"/>
          <w:rtl w:val="0"/>
        </w:rPr>
        <w:t xml:space="preserve">Glyceria maxima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), rice, common cordgrass (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0"/>
          <w:szCs w:val="20"/>
          <w:highlight w:val="white"/>
          <w:rtl w:val="0"/>
        </w:rPr>
        <w:t xml:space="preserve">Spartina anglica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) and giant reed (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0"/>
          <w:szCs w:val="20"/>
          <w:highlight w:val="white"/>
          <w:rtl w:val="0"/>
        </w:rPr>
        <w:t xml:space="preserve">Arundo donax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360"/>
      </w:tabs>
      <w:spacing w:after="0" w:before="0" w:line="240" w:lineRule="auto"/>
      <w:ind w:lef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360"/>
      </w:tabs>
      <w:spacing w:after="0" w:before="0" w:line="240" w:lineRule="auto"/>
      <w:ind w:left="0" w:firstLine="0"/>
      <w:contextualSpacing w:val="0"/>
    </w:pPr>
    <w:r w:rsidDel="00000000" w:rsidR="00000000" w:rsidRPr="00000000">
      <w:rPr>
        <w:rtl w:val="0"/>
      </w:rPr>
    </w:r>
  </w:p>
  <w:tbl>
    <w:tblPr>
      <w:tblStyle w:val="Table16"/>
      <w:bidi w:val="0"/>
      <w:tblW w:w="9360.0" w:type="dxa"/>
      <w:jc w:val="left"/>
      <w:tblLayout w:type="fixed"/>
      <w:tblLook w:val="0600"/>
    </w:tblPr>
    <w:tblGrid>
      <w:gridCol w:w="2805"/>
      <w:gridCol w:w="6555"/>
      <w:tblGridChange w:id="0">
        <w:tblGrid>
          <w:gridCol w:w="2805"/>
          <w:gridCol w:w="655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tabs>
              <w:tab w:val="right" w:pos="9360"/>
            </w:tabs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1381125" cy="628650"/>
                <wp:effectExtent b="0" l="0" r="0" t="0"/>
                <wp:docPr id="5" name="image09.gif"/>
                <a:graphic>
                  <a:graphicData uri="http://schemas.openxmlformats.org/drawingml/2006/picture">
                    <pic:pic>
                      <pic:nvPicPr>
                        <pic:cNvPr id="0" name="image09.gif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331.2" w:lineRule="auto"/>
            <w:contextualSpacing w:val="0"/>
            <w:jc w:val="right"/>
          </w:pPr>
          <w:r w:rsidDel="00000000" w:rsidR="00000000" w:rsidRPr="00000000">
            <w:rPr>
              <w:rFonts w:ascii="Calibri" w:cs="Calibri" w:eastAsia="Calibri" w:hAnsi="Calibri"/>
              <w:b w:val="1"/>
              <w:color w:val="212f40"/>
              <w:sz w:val="20"/>
              <w:szCs w:val="20"/>
              <w:highlight w:val="white"/>
              <w:rtl w:val="0"/>
            </w:rPr>
            <w:t xml:space="preserve">Senior Projects In Engineering</w:t>
          </w:r>
        </w:p>
        <w:p w:rsidR="00000000" w:rsidDel="00000000" w:rsidP="00000000" w:rsidRDefault="00000000" w:rsidRPr="00000000">
          <w:pPr>
            <w:spacing w:line="331.2" w:lineRule="auto"/>
            <w:contextualSpacing w:val="0"/>
            <w:jc w:val="right"/>
          </w:pPr>
          <w:r w:rsidDel="00000000" w:rsidR="00000000" w:rsidRPr="00000000">
            <w:rPr>
              <w:rFonts w:ascii="Calibri" w:cs="Calibri" w:eastAsia="Calibri" w:hAnsi="Calibri"/>
              <w:b w:val="1"/>
              <w:color w:val="212f40"/>
              <w:sz w:val="20"/>
              <w:szCs w:val="20"/>
              <w:highlight w:val="white"/>
              <w:rtl w:val="0"/>
            </w:rPr>
            <w:t xml:space="preserve">Project Plan and Timeline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contextualSpacing w:val="0"/>
            <w:jc w:val="righ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0" behindDoc="0" distB="152400" distT="152400" distL="152400" distR="152400" hidden="0" layoutInCell="0" locked="0" relativeHeight="0" simplePos="0">
                <wp:simplePos x="0" y="0"/>
                <wp:positionH relativeFrom="margin">
                  <wp:posOffset>4406028</wp:posOffset>
                </wp:positionH>
                <wp:positionV relativeFrom="paragraph">
                  <wp:posOffset>0</wp:posOffset>
                </wp:positionV>
                <wp:extent cx="1537572" cy="700592"/>
                <wp:effectExtent b="0" l="0" r="0" t="0"/>
                <wp:wrapNone/>
                <wp:docPr id="2" name="image06.png"/>
                <a:graphic>
                  <a:graphicData uri="http://schemas.openxmlformats.org/drawingml/2006/picture">
                    <pic:pic>
                      <pic:nvPicPr>
                        <pic:cNvPr id="0" name="image06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572" cy="7005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after="0" w:before="0" w:line="240" w:lineRule="auto"/>
            <w:ind w:left="0" w:firstLine="0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right" w:pos="9360"/>
      </w:tabs>
      <w:spacing w:after="0" w:before="0" w:line="240" w:lineRule="auto"/>
      <w:ind w:left="0" w:firstLine="0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7.png"/><Relationship Id="rId6" Type="http://schemas.openxmlformats.org/officeDocument/2006/relationships/image" Target="media/image02.png"/><Relationship Id="rId7" Type="http://schemas.openxmlformats.org/officeDocument/2006/relationships/image" Target="media/image08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9.gif"/><Relationship Id="rId2" Type="http://schemas.openxmlformats.org/officeDocument/2006/relationships/image" Target="media/image06.png"/></Relationships>
</file>