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Single</w:t>
      </w:r>
      <w:r>
        <w:t xml:space="preserve"> </w:t>
      </w:r>
      <w:r>
        <w:t xml:space="preserve">Antigen</w:t>
      </w:r>
      <w:r>
        <w:t xml:space="preserve"> </w:t>
      </w:r>
      <w:r>
        <w:t xml:space="preserve">Analysis</w:t>
      </w:r>
    </w:p>
    <w:p>
      <w:pPr>
        <w:pStyle w:val="Author"/>
      </w:pPr>
      <w:r>
        <w:t xml:space="preserve">Derek</w:t>
      </w:r>
      <w:r>
        <w:t xml:space="preserve"> </w:t>
      </w:r>
      <w:r>
        <w:t xml:space="preserve">Sonderegger</w:t>
      </w:r>
    </w:p>
    <w:p>
      <w:pPr>
        <w:pStyle w:val="Date"/>
      </w:pPr>
      <w:r>
        <w:t xml:space="preserve">2019-06-25</w:t>
      </w:r>
    </w:p>
    <w:p>
      <w:pPr>
        <w:pStyle w:val="FirstParagraph"/>
      </w:pPr>
      <w:r>
        <w:t xml:space="preserve">For the human test/training data sets, we fit a model using only a single antigen on the training set (which included all the negatives but only positives from that time point) and then calculated the AUC values using the corresponding test set. The following table gives the top 10 antigens for the IgG and IgM serum AUC values.</w:t>
      </w:r>
    </w:p>
    <w:tbl>
      <w:tblPr>
        <w:tblStyle w:val="Table"/>
        <w:tblW w:type="pct" w:w="4236.111111111111"/>
        <w:tblLook w:firstRow="1"/>
      </w:tblPr>
      <w:tblGrid>
        <w:gridCol w:w="770"/>
        <w:gridCol w:w="1980"/>
        <w:gridCol w:w="990"/>
        <w:gridCol w:w="990"/>
        <w:gridCol w:w="990"/>
        <w:gridCol w:w="990"/>
      </w:tblGrid>
      <w:tr>
        <w:trPr>
          <w:cnfStyle w:firstRow="1"/>
        </w:trPr>
        <w:tc>
          <w:tcPr>
            <w:tcBorders>
              <w:bottom w:val="single"/>
            </w:tcBorders>
            <w:vAlign w:val="bottom"/>
          </w:tcPr>
          <w:p>
            <w:pPr>
              <w:pStyle w:val="Compact"/>
              <w:jc w:val="center"/>
            </w:pPr>
            <w:r>
              <w:t xml:space="preserve">Type</w:t>
            </w:r>
          </w:p>
        </w:tc>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Week1</w:t>
            </w:r>
          </w:p>
        </w:tc>
        <w:tc>
          <w:tcPr>
            <w:tcBorders>
              <w:bottom w:val="single"/>
            </w:tcBorders>
            <w:vAlign w:val="bottom"/>
          </w:tcPr>
          <w:p>
            <w:pPr>
              <w:pStyle w:val="Compact"/>
              <w:jc w:val="center"/>
            </w:pPr>
            <w:r>
              <w:t xml:space="preserve">Week2</w:t>
            </w:r>
          </w:p>
        </w:tc>
        <w:tc>
          <w:tcPr>
            <w:tcBorders>
              <w:bottom w:val="single"/>
            </w:tcBorders>
            <w:vAlign w:val="bottom"/>
          </w:tcPr>
          <w:p>
            <w:pPr>
              <w:pStyle w:val="Compact"/>
              <w:jc w:val="center"/>
            </w:pPr>
            <w:r>
              <w:t xml:space="preserve">Week3</w:t>
            </w:r>
          </w:p>
        </w:tc>
        <w:tc>
          <w:tcPr>
            <w:tcBorders>
              <w:bottom w:val="single"/>
            </w:tcBorders>
            <w:vAlign w:val="bottom"/>
          </w:tcPr>
          <w:p>
            <w:pPr>
              <w:pStyle w:val="Compact"/>
              <w:jc w:val="center"/>
            </w:pPr>
            <w:r>
              <w:t xml:space="preserve">Week4</w:t>
            </w:r>
          </w:p>
        </w:tc>
      </w:tr>
      <w:tr>
        <w:tc>
          <w:p>
            <w:pPr>
              <w:pStyle w:val="Compact"/>
              <w:jc w:val="center"/>
            </w:pPr>
            <w:r>
              <w:t xml:space="preserve">IgG</w:t>
            </w:r>
          </w:p>
        </w:tc>
        <w:tc>
          <w:p>
            <w:pPr>
              <w:pStyle w:val="Compact"/>
              <w:jc w:val="center"/>
            </w:pPr>
            <w:r>
              <w:t xml:space="preserve">LPSA</w:t>
            </w:r>
          </w:p>
        </w:tc>
        <w:tc>
          <w:p>
            <w:pPr>
              <w:pStyle w:val="Compact"/>
              <w:jc w:val="center"/>
            </w:pPr>
            <w:r>
              <w:t xml:space="preserve">0.7567</w:t>
            </w:r>
          </w:p>
        </w:tc>
        <w:tc>
          <w:p>
            <w:pPr>
              <w:pStyle w:val="Compact"/>
              <w:jc w:val="center"/>
            </w:pPr>
            <w:r>
              <w:t xml:space="preserve">0.9734</w:t>
            </w:r>
          </w:p>
        </w:tc>
        <w:tc>
          <w:p>
            <w:pPr>
              <w:pStyle w:val="Compact"/>
              <w:jc w:val="center"/>
            </w:pPr>
            <w:r>
              <w:t xml:space="preserve">0.9658</w:t>
            </w:r>
          </w:p>
        </w:tc>
        <w:tc>
          <w:p>
            <w:pPr>
              <w:pStyle w:val="Compact"/>
              <w:jc w:val="center"/>
            </w:pPr>
            <w:r>
              <w:t xml:space="preserve">1</w:t>
            </w:r>
          </w:p>
        </w:tc>
      </w:tr>
      <w:tr>
        <w:tc>
          <w:p>
            <w:pPr>
              <w:pStyle w:val="Compact"/>
              <w:jc w:val="center"/>
            </w:pPr>
            <w:r>
              <w:t xml:space="preserve">IgG</w:t>
            </w:r>
          </w:p>
        </w:tc>
        <w:tc>
          <w:p>
            <w:pPr>
              <w:pStyle w:val="Compact"/>
              <w:jc w:val="center"/>
            </w:pPr>
            <w:r>
              <w:t xml:space="preserve">BPSL2697_GroEL</w:t>
            </w:r>
          </w:p>
        </w:tc>
        <w:tc>
          <w:p>
            <w:pPr>
              <w:pStyle w:val="Compact"/>
              <w:jc w:val="center"/>
            </w:pPr>
            <w:r>
              <w:t xml:space="preserve">0.6926</w:t>
            </w:r>
          </w:p>
        </w:tc>
        <w:tc>
          <w:p>
            <w:pPr>
              <w:pStyle w:val="Compact"/>
              <w:jc w:val="center"/>
            </w:pPr>
            <w:r>
              <w:t xml:space="preserve">0.7354</w:t>
            </w:r>
          </w:p>
        </w:tc>
        <w:tc>
          <w:p>
            <w:pPr>
              <w:pStyle w:val="Compact"/>
              <w:jc w:val="center"/>
            </w:pPr>
            <w:r>
              <w:t xml:space="preserve">0.9108</w:t>
            </w:r>
          </w:p>
        </w:tc>
        <w:tc>
          <w:p>
            <w:pPr>
              <w:pStyle w:val="Compact"/>
              <w:jc w:val="center"/>
            </w:pPr>
            <w:r>
              <w:t xml:space="preserve">0.969</w:t>
            </w:r>
          </w:p>
        </w:tc>
      </w:tr>
      <w:tr>
        <w:tc>
          <w:p>
            <w:pPr>
              <w:pStyle w:val="Compact"/>
              <w:jc w:val="center"/>
            </w:pPr>
            <w:r>
              <w:t xml:space="preserve">IgG</w:t>
            </w:r>
          </w:p>
        </w:tc>
        <w:tc>
          <w:p>
            <w:pPr>
              <w:pStyle w:val="Compact"/>
              <w:jc w:val="center"/>
            </w:pPr>
            <w:r>
              <w:t xml:space="preserve">BPSS0477_GroEL2</w:t>
            </w:r>
          </w:p>
        </w:tc>
        <w:tc>
          <w:p>
            <w:pPr>
              <w:pStyle w:val="Compact"/>
              <w:jc w:val="center"/>
            </w:pPr>
            <w:r>
              <w:t xml:space="preserve">0.6306</w:t>
            </w:r>
          </w:p>
        </w:tc>
        <w:tc>
          <w:p>
            <w:pPr>
              <w:pStyle w:val="Compact"/>
              <w:jc w:val="center"/>
            </w:pPr>
            <w:r>
              <w:t xml:space="preserve">0.6921</w:t>
            </w:r>
          </w:p>
        </w:tc>
        <w:tc>
          <w:p>
            <w:pPr>
              <w:pStyle w:val="Compact"/>
              <w:jc w:val="center"/>
            </w:pPr>
            <w:r>
              <w:t xml:space="preserve">0.9083</w:t>
            </w:r>
          </w:p>
        </w:tc>
        <w:tc>
          <w:p>
            <w:pPr>
              <w:pStyle w:val="Compact"/>
              <w:jc w:val="center"/>
            </w:pPr>
            <w:r>
              <w:t xml:space="preserve">0.9796</w:t>
            </w:r>
          </w:p>
        </w:tc>
      </w:tr>
      <w:tr>
        <w:tc>
          <w:p>
            <w:pPr>
              <w:pStyle w:val="Compact"/>
              <w:jc w:val="center"/>
            </w:pPr>
            <w:r>
              <w:t xml:space="preserve">IgG</w:t>
            </w:r>
          </w:p>
        </w:tc>
        <w:tc>
          <w:p>
            <w:pPr>
              <w:pStyle w:val="Compact"/>
              <w:jc w:val="center"/>
            </w:pPr>
            <w:r>
              <w:t xml:space="preserve">CPS</w:t>
            </w:r>
          </w:p>
        </w:tc>
        <w:tc>
          <w:p>
            <w:pPr>
              <w:pStyle w:val="Compact"/>
              <w:jc w:val="center"/>
            </w:pPr>
            <w:r>
              <w:t xml:space="preserve">0.7316</w:t>
            </w:r>
          </w:p>
        </w:tc>
        <w:tc>
          <w:p>
            <w:pPr>
              <w:pStyle w:val="Compact"/>
              <w:jc w:val="center"/>
            </w:pPr>
            <w:r>
              <w:t xml:space="preserve">0.8112</w:t>
            </w:r>
          </w:p>
        </w:tc>
        <w:tc>
          <w:p>
            <w:pPr>
              <w:pStyle w:val="Compact"/>
              <w:jc w:val="center"/>
            </w:pPr>
            <w:r>
              <w:t xml:space="preserve">0.8999</w:t>
            </w:r>
          </w:p>
        </w:tc>
        <w:tc>
          <w:p>
            <w:pPr>
              <w:pStyle w:val="Compact"/>
              <w:jc w:val="center"/>
            </w:pPr>
            <w:r>
              <w:t xml:space="preserve">0.7511</w:t>
            </w:r>
          </w:p>
        </w:tc>
      </w:tr>
      <w:tr>
        <w:tc>
          <w:p>
            <w:pPr>
              <w:pStyle w:val="Compact"/>
              <w:jc w:val="center"/>
            </w:pPr>
            <w:r>
              <w:t xml:space="preserve">IgG</w:t>
            </w:r>
          </w:p>
        </w:tc>
        <w:tc>
          <w:p>
            <w:pPr>
              <w:pStyle w:val="Compact"/>
              <w:jc w:val="center"/>
            </w:pPr>
            <w:r>
              <w:t xml:space="preserve">BPSS0530</w:t>
            </w:r>
          </w:p>
        </w:tc>
        <w:tc>
          <w:p>
            <w:pPr>
              <w:pStyle w:val="Compact"/>
              <w:jc w:val="center"/>
            </w:pPr>
            <w:r>
              <w:t xml:space="preserve">0.6795</w:t>
            </w:r>
          </w:p>
        </w:tc>
        <w:tc>
          <w:p>
            <w:pPr>
              <w:pStyle w:val="Compact"/>
              <w:jc w:val="center"/>
            </w:pPr>
            <w:r>
              <w:t xml:space="preserve">0.6925</w:t>
            </w:r>
          </w:p>
        </w:tc>
        <w:tc>
          <w:p>
            <w:pPr>
              <w:pStyle w:val="Compact"/>
              <w:jc w:val="center"/>
            </w:pPr>
            <w:r>
              <w:t xml:space="preserve">0.8214</w:t>
            </w:r>
          </w:p>
        </w:tc>
        <w:tc>
          <w:p>
            <w:pPr>
              <w:pStyle w:val="Compact"/>
              <w:jc w:val="center"/>
            </w:pPr>
            <w:r>
              <w:t xml:space="preserve">0.9599</w:t>
            </w:r>
          </w:p>
        </w:tc>
      </w:tr>
      <w:tr>
        <w:tc>
          <w:p>
            <w:pPr>
              <w:pStyle w:val="Compact"/>
              <w:jc w:val="center"/>
            </w:pPr>
            <w:r>
              <w:t xml:space="preserve">IgG</w:t>
            </w:r>
          </w:p>
        </w:tc>
        <w:tc>
          <w:p>
            <w:pPr>
              <w:pStyle w:val="Compact"/>
              <w:jc w:val="center"/>
            </w:pPr>
            <w:r>
              <w:t xml:space="preserve">BPSS1652</w:t>
            </w:r>
          </w:p>
        </w:tc>
        <w:tc>
          <w:p>
            <w:pPr>
              <w:pStyle w:val="Compact"/>
              <w:jc w:val="center"/>
            </w:pPr>
            <w:r>
              <w:t xml:space="preserve">0.6552</w:t>
            </w:r>
          </w:p>
        </w:tc>
        <w:tc>
          <w:p>
            <w:pPr>
              <w:pStyle w:val="Compact"/>
              <w:jc w:val="center"/>
            </w:pPr>
            <w:r>
              <w:t xml:space="preserve">0.6655</w:t>
            </w:r>
          </w:p>
        </w:tc>
        <w:tc>
          <w:p>
            <w:pPr>
              <w:pStyle w:val="Compact"/>
              <w:jc w:val="center"/>
            </w:pPr>
            <w:r>
              <w:t xml:space="preserve">0.7917</w:t>
            </w:r>
          </w:p>
        </w:tc>
        <w:tc>
          <w:p>
            <w:pPr>
              <w:pStyle w:val="Compact"/>
              <w:jc w:val="center"/>
            </w:pPr>
            <w:r>
              <w:t xml:space="preserve">0.9641</w:t>
            </w:r>
          </w:p>
        </w:tc>
      </w:tr>
      <w:tr>
        <w:tc>
          <w:p>
            <w:pPr>
              <w:pStyle w:val="Compact"/>
              <w:jc w:val="center"/>
            </w:pPr>
            <w:r>
              <w:t xml:space="preserve">IgG</w:t>
            </w:r>
          </w:p>
        </w:tc>
        <w:tc>
          <w:p>
            <w:pPr>
              <w:pStyle w:val="Compact"/>
              <w:jc w:val="center"/>
            </w:pPr>
            <w:r>
              <w:t xml:space="preserve">BPSL2522_OmpA</w:t>
            </w:r>
          </w:p>
        </w:tc>
        <w:tc>
          <w:p>
            <w:pPr>
              <w:pStyle w:val="Compact"/>
              <w:jc w:val="center"/>
            </w:pPr>
            <w:r>
              <w:t xml:space="preserve">0.6194</w:t>
            </w:r>
          </w:p>
        </w:tc>
        <w:tc>
          <w:p>
            <w:pPr>
              <w:pStyle w:val="Compact"/>
              <w:jc w:val="center"/>
            </w:pPr>
            <w:r>
              <w:t xml:space="preserve">0.6083</w:t>
            </w:r>
          </w:p>
        </w:tc>
        <w:tc>
          <w:p>
            <w:pPr>
              <w:pStyle w:val="Compact"/>
              <w:jc w:val="center"/>
            </w:pPr>
            <w:r>
              <w:t xml:space="preserve">0.8357</w:t>
            </w:r>
          </w:p>
        </w:tc>
        <w:tc>
          <w:p>
            <w:pPr>
              <w:pStyle w:val="Compact"/>
              <w:jc w:val="center"/>
            </w:pPr>
            <w:r>
              <w:t xml:space="preserve">0.9092</w:t>
            </w:r>
          </w:p>
        </w:tc>
      </w:tr>
      <w:tr>
        <w:tc>
          <w:p>
            <w:pPr>
              <w:pStyle w:val="Compact"/>
              <w:jc w:val="center"/>
            </w:pPr>
            <w:r>
              <w:t xml:space="preserve">IgG</w:t>
            </w:r>
          </w:p>
        </w:tc>
        <w:tc>
          <w:p>
            <w:pPr>
              <w:pStyle w:val="Compact"/>
              <w:jc w:val="center"/>
            </w:pPr>
            <w:r>
              <w:t xml:space="preserve">BPSS0135</w:t>
            </w:r>
          </w:p>
        </w:tc>
        <w:tc>
          <w:p>
            <w:pPr>
              <w:pStyle w:val="Compact"/>
              <w:jc w:val="center"/>
            </w:pPr>
            <w:r>
              <w:t xml:space="preserve">0.66</w:t>
            </w:r>
          </w:p>
        </w:tc>
        <w:tc>
          <w:p>
            <w:pPr>
              <w:pStyle w:val="Compact"/>
              <w:jc w:val="center"/>
            </w:pPr>
            <w:r>
              <w:t xml:space="preserve">0.7036</w:t>
            </w:r>
          </w:p>
        </w:tc>
        <w:tc>
          <w:p>
            <w:pPr>
              <w:pStyle w:val="Compact"/>
              <w:jc w:val="center"/>
            </w:pPr>
            <w:r>
              <w:t xml:space="preserve">0.809</w:t>
            </w:r>
          </w:p>
        </w:tc>
        <w:tc>
          <w:p>
            <w:pPr>
              <w:pStyle w:val="Compact"/>
              <w:jc w:val="center"/>
            </w:pPr>
            <w:r>
              <w:t xml:space="preserve">0.7704</w:t>
            </w:r>
          </w:p>
        </w:tc>
      </w:tr>
      <w:tr>
        <w:tc>
          <w:p>
            <w:pPr>
              <w:pStyle w:val="Compact"/>
              <w:jc w:val="center"/>
            </w:pPr>
            <w:r>
              <w:t xml:space="preserve">IgG</w:t>
            </w:r>
          </w:p>
        </w:tc>
        <w:tc>
          <w:p>
            <w:pPr>
              <w:pStyle w:val="Compact"/>
              <w:jc w:val="center"/>
            </w:pPr>
            <w:r>
              <w:t xml:space="preserve">BPSS0476_GroS</w:t>
            </w:r>
          </w:p>
        </w:tc>
        <w:tc>
          <w:p>
            <w:pPr>
              <w:pStyle w:val="Compact"/>
              <w:jc w:val="center"/>
            </w:pPr>
            <w:r>
              <w:t xml:space="preserve">0.6095</w:t>
            </w:r>
          </w:p>
        </w:tc>
        <w:tc>
          <w:p>
            <w:pPr>
              <w:pStyle w:val="Compact"/>
              <w:jc w:val="center"/>
            </w:pPr>
            <w:r>
              <w:t xml:space="preserve">0.7</w:t>
            </w:r>
          </w:p>
        </w:tc>
        <w:tc>
          <w:p>
            <w:pPr>
              <w:pStyle w:val="Compact"/>
              <w:jc w:val="center"/>
            </w:pPr>
            <w:r>
              <w:t xml:space="preserve">0.797</w:t>
            </w:r>
          </w:p>
        </w:tc>
        <w:tc>
          <w:p>
            <w:pPr>
              <w:pStyle w:val="Compact"/>
              <w:jc w:val="center"/>
            </w:pPr>
            <w:r>
              <w:t xml:space="preserve">0.8303</w:t>
            </w:r>
          </w:p>
        </w:tc>
      </w:tr>
      <w:tr>
        <w:tc>
          <w:p>
            <w:pPr>
              <w:pStyle w:val="Compact"/>
              <w:jc w:val="center"/>
            </w:pPr>
            <w:r>
              <w:t xml:space="preserve">IgG</w:t>
            </w:r>
          </w:p>
        </w:tc>
        <w:tc>
          <w:p>
            <w:pPr>
              <w:pStyle w:val="Compact"/>
              <w:jc w:val="center"/>
            </w:pPr>
            <w:r>
              <w:t xml:space="preserve">LPSB</w:t>
            </w:r>
          </w:p>
        </w:tc>
        <w:tc>
          <w:p>
            <w:pPr>
              <w:pStyle w:val="Compact"/>
              <w:jc w:val="center"/>
            </w:pPr>
            <w:r>
              <w:t xml:space="preserve">0.6432</w:t>
            </w:r>
          </w:p>
        </w:tc>
        <w:tc>
          <w:p>
            <w:pPr>
              <w:pStyle w:val="Compact"/>
              <w:jc w:val="center"/>
            </w:pPr>
            <w:r>
              <w:t xml:space="preserve">0.7023</w:t>
            </w:r>
          </w:p>
        </w:tc>
        <w:tc>
          <w:p>
            <w:pPr>
              <w:pStyle w:val="Compact"/>
              <w:jc w:val="center"/>
            </w:pPr>
            <w:r>
              <w:t xml:space="preserve">0.8298</w:t>
            </w:r>
          </w:p>
        </w:tc>
        <w:tc>
          <w:p>
            <w:pPr>
              <w:pStyle w:val="Compact"/>
              <w:jc w:val="center"/>
            </w:pPr>
            <w:r>
              <w:t xml:space="preserve">0.5958</w:t>
            </w:r>
          </w:p>
        </w:tc>
      </w:tr>
    </w:tbl>
    <w:tbl>
      <w:tblPr>
        <w:tblStyle w:val="Table"/>
        <w:tblW w:type="pct" w:w="4236.111111111111"/>
        <w:tblLook w:firstRow="1"/>
      </w:tblPr>
      <w:tblGrid>
        <w:gridCol w:w="770"/>
        <w:gridCol w:w="1980"/>
        <w:gridCol w:w="990"/>
        <w:gridCol w:w="990"/>
        <w:gridCol w:w="990"/>
        <w:gridCol w:w="990"/>
      </w:tblGrid>
      <w:tr>
        <w:trPr>
          <w:cnfStyle w:firstRow="1"/>
        </w:trPr>
        <w:tc>
          <w:tcPr>
            <w:tcBorders>
              <w:bottom w:val="single"/>
            </w:tcBorders>
            <w:vAlign w:val="bottom"/>
          </w:tcPr>
          <w:p>
            <w:pPr>
              <w:pStyle w:val="Compact"/>
              <w:jc w:val="center"/>
            </w:pPr>
            <w:r>
              <w:t xml:space="preserve">Type</w:t>
            </w:r>
          </w:p>
        </w:tc>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Week1</w:t>
            </w:r>
          </w:p>
        </w:tc>
        <w:tc>
          <w:tcPr>
            <w:tcBorders>
              <w:bottom w:val="single"/>
            </w:tcBorders>
            <w:vAlign w:val="bottom"/>
          </w:tcPr>
          <w:p>
            <w:pPr>
              <w:pStyle w:val="Compact"/>
              <w:jc w:val="center"/>
            </w:pPr>
            <w:r>
              <w:t xml:space="preserve">Week2</w:t>
            </w:r>
          </w:p>
        </w:tc>
        <w:tc>
          <w:tcPr>
            <w:tcBorders>
              <w:bottom w:val="single"/>
            </w:tcBorders>
            <w:vAlign w:val="bottom"/>
          </w:tcPr>
          <w:p>
            <w:pPr>
              <w:pStyle w:val="Compact"/>
              <w:jc w:val="center"/>
            </w:pPr>
            <w:r>
              <w:t xml:space="preserve">Week3</w:t>
            </w:r>
          </w:p>
        </w:tc>
        <w:tc>
          <w:tcPr>
            <w:tcBorders>
              <w:bottom w:val="single"/>
            </w:tcBorders>
            <w:vAlign w:val="bottom"/>
          </w:tcPr>
          <w:p>
            <w:pPr>
              <w:pStyle w:val="Compact"/>
              <w:jc w:val="center"/>
            </w:pPr>
            <w:r>
              <w:t xml:space="preserve">Week4</w:t>
            </w:r>
          </w:p>
        </w:tc>
      </w:tr>
      <w:tr>
        <w:tc>
          <w:p>
            <w:pPr>
              <w:pStyle w:val="Compact"/>
              <w:jc w:val="center"/>
            </w:pPr>
            <w:r>
              <w:t xml:space="preserve">IgM</w:t>
            </w:r>
          </w:p>
        </w:tc>
        <w:tc>
          <w:p>
            <w:pPr>
              <w:pStyle w:val="Compact"/>
              <w:jc w:val="center"/>
            </w:pPr>
            <w:r>
              <w:t xml:space="preserve">MSHR5855.WCL</w:t>
            </w:r>
          </w:p>
        </w:tc>
        <w:tc>
          <w:p>
            <w:pPr>
              <w:pStyle w:val="Compact"/>
              <w:jc w:val="center"/>
            </w:pPr>
            <w:r>
              <w:t xml:space="preserve">0.6687</w:t>
            </w:r>
          </w:p>
        </w:tc>
        <w:tc>
          <w:p>
            <w:pPr>
              <w:pStyle w:val="Compact"/>
              <w:jc w:val="center"/>
            </w:pPr>
            <w:r>
              <w:t xml:space="preserve">0.5553</w:t>
            </w:r>
          </w:p>
        </w:tc>
        <w:tc>
          <w:p>
            <w:pPr>
              <w:pStyle w:val="Compact"/>
              <w:jc w:val="center"/>
            </w:pPr>
            <w:r>
              <w:t xml:space="preserve">0.7594</w:t>
            </w:r>
          </w:p>
        </w:tc>
        <w:tc>
          <w:p>
            <w:pPr>
              <w:pStyle w:val="Compact"/>
              <w:jc w:val="center"/>
            </w:pPr>
            <w:r>
              <w:t xml:space="preserve">0.793</w:t>
            </w:r>
          </w:p>
        </w:tc>
      </w:tr>
      <w:tr>
        <w:tc>
          <w:p>
            <w:pPr>
              <w:pStyle w:val="Compact"/>
              <w:jc w:val="center"/>
            </w:pPr>
            <w:r>
              <w:t xml:space="preserve">IgM</w:t>
            </w:r>
          </w:p>
        </w:tc>
        <w:tc>
          <w:p>
            <w:pPr>
              <w:pStyle w:val="Compact"/>
              <w:jc w:val="center"/>
            </w:pPr>
            <w:r>
              <w:t xml:space="preserve">LPSA</w:t>
            </w:r>
          </w:p>
        </w:tc>
        <w:tc>
          <w:p>
            <w:pPr>
              <w:pStyle w:val="Compact"/>
              <w:jc w:val="center"/>
            </w:pPr>
            <w:r>
              <w:t xml:space="preserve">0.4977</w:t>
            </w:r>
          </w:p>
        </w:tc>
        <w:tc>
          <w:p>
            <w:pPr>
              <w:pStyle w:val="Compact"/>
              <w:jc w:val="center"/>
            </w:pPr>
            <w:r>
              <w:t xml:space="preserve">0.7889</w:t>
            </w:r>
          </w:p>
        </w:tc>
        <w:tc>
          <w:p>
            <w:pPr>
              <w:pStyle w:val="Compact"/>
              <w:jc w:val="center"/>
            </w:pPr>
            <w:r>
              <w:t xml:space="preserve">0.8867</w:t>
            </w:r>
          </w:p>
        </w:tc>
        <w:tc>
          <w:p>
            <w:pPr>
              <w:pStyle w:val="Compact"/>
              <w:jc w:val="center"/>
            </w:pPr>
            <w:r>
              <w:t xml:space="preserve">0.5493</w:t>
            </w:r>
          </w:p>
        </w:tc>
      </w:tr>
      <w:tr>
        <w:tc>
          <w:p>
            <w:pPr>
              <w:pStyle w:val="Compact"/>
              <w:jc w:val="center"/>
            </w:pPr>
            <w:r>
              <w:t xml:space="preserve">IgM</w:t>
            </w:r>
          </w:p>
        </w:tc>
        <w:tc>
          <w:p>
            <w:pPr>
              <w:pStyle w:val="Compact"/>
              <w:jc w:val="center"/>
            </w:pPr>
            <w:r>
              <w:t xml:space="preserve">BPSL3396_AtpD</w:t>
            </w:r>
          </w:p>
        </w:tc>
        <w:tc>
          <w:p>
            <w:pPr>
              <w:pStyle w:val="Compact"/>
              <w:jc w:val="center"/>
            </w:pPr>
            <w:r>
              <w:t xml:space="preserve">0.693</w:t>
            </w:r>
          </w:p>
        </w:tc>
        <w:tc>
          <w:p>
            <w:pPr>
              <w:pStyle w:val="Compact"/>
              <w:jc w:val="center"/>
            </w:pPr>
            <w:r>
              <w:t xml:space="preserve">0.6325</w:t>
            </w:r>
          </w:p>
        </w:tc>
        <w:tc>
          <w:p>
            <w:pPr>
              <w:pStyle w:val="Compact"/>
              <w:jc w:val="center"/>
            </w:pPr>
            <w:r>
              <w:t xml:space="preserve">0.5471</w:t>
            </w:r>
          </w:p>
        </w:tc>
        <w:tc>
          <w:p>
            <w:pPr>
              <w:pStyle w:val="Compact"/>
              <w:jc w:val="center"/>
            </w:pPr>
            <w:r>
              <w:t xml:space="preserve">0.812</w:t>
            </w:r>
          </w:p>
        </w:tc>
      </w:tr>
      <w:tr>
        <w:tc>
          <w:p>
            <w:pPr>
              <w:pStyle w:val="Compact"/>
              <w:jc w:val="center"/>
            </w:pPr>
            <w:r>
              <w:t xml:space="preserve">IgM</w:t>
            </w:r>
          </w:p>
        </w:tc>
        <w:tc>
          <w:p>
            <w:pPr>
              <w:pStyle w:val="Compact"/>
              <w:jc w:val="center"/>
            </w:pPr>
            <w:r>
              <w:t xml:space="preserve">BPSL2522_OmpA</w:t>
            </w:r>
          </w:p>
        </w:tc>
        <w:tc>
          <w:p>
            <w:pPr>
              <w:pStyle w:val="Compact"/>
              <w:jc w:val="center"/>
            </w:pPr>
            <w:r>
              <w:t xml:space="preserve">0.6681</w:t>
            </w:r>
          </w:p>
        </w:tc>
        <w:tc>
          <w:p>
            <w:pPr>
              <w:pStyle w:val="Compact"/>
              <w:jc w:val="center"/>
            </w:pPr>
            <w:r>
              <w:t xml:space="preserve">0.6431</w:t>
            </w:r>
          </w:p>
        </w:tc>
        <w:tc>
          <w:p>
            <w:pPr>
              <w:pStyle w:val="Compact"/>
              <w:jc w:val="center"/>
            </w:pPr>
            <w:r>
              <w:t xml:space="preserve">0.5806</w:t>
            </w:r>
          </w:p>
        </w:tc>
        <w:tc>
          <w:p>
            <w:pPr>
              <w:pStyle w:val="Compact"/>
              <w:jc w:val="center"/>
            </w:pPr>
            <w:r>
              <w:t xml:space="preserve">0.7845</w:t>
            </w:r>
          </w:p>
        </w:tc>
      </w:tr>
      <w:tr>
        <w:tc>
          <w:p>
            <w:pPr>
              <w:pStyle w:val="Compact"/>
              <w:jc w:val="center"/>
            </w:pPr>
            <w:r>
              <w:t xml:space="preserve">IgM</w:t>
            </w:r>
          </w:p>
        </w:tc>
        <w:tc>
          <w:p>
            <w:pPr>
              <w:pStyle w:val="Compact"/>
              <w:jc w:val="center"/>
            </w:pPr>
            <w:r>
              <w:t xml:space="preserve">LPSB</w:t>
            </w:r>
          </w:p>
        </w:tc>
        <w:tc>
          <w:p>
            <w:pPr>
              <w:pStyle w:val="Compact"/>
              <w:jc w:val="center"/>
            </w:pPr>
            <w:r>
              <w:t xml:space="preserve">0.614</w:t>
            </w:r>
          </w:p>
        </w:tc>
        <w:tc>
          <w:p>
            <w:pPr>
              <w:pStyle w:val="Compact"/>
              <w:jc w:val="center"/>
            </w:pPr>
            <w:r>
              <w:t xml:space="preserve">0.5766</w:t>
            </w:r>
          </w:p>
        </w:tc>
        <w:tc>
          <w:p>
            <w:pPr>
              <w:pStyle w:val="Compact"/>
              <w:jc w:val="center"/>
            </w:pPr>
            <w:r>
              <w:t xml:space="preserve">0.6229</w:t>
            </w:r>
          </w:p>
        </w:tc>
        <w:tc>
          <w:p>
            <w:pPr>
              <w:pStyle w:val="Compact"/>
              <w:jc w:val="center"/>
            </w:pPr>
            <w:r>
              <w:t xml:space="preserve">0.7972</w:t>
            </w:r>
          </w:p>
        </w:tc>
      </w:tr>
      <w:tr>
        <w:tc>
          <w:p>
            <w:pPr>
              <w:pStyle w:val="Compact"/>
              <w:jc w:val="center"/>
            </w:pPr>
            <w:r>
              <w:t xml:space="preserve">IgM</w:t>
            </w:r>
          </w:p>
        </w:tc>
        <w:tc>
          <w:p>
            <w:pPr>
              <w:pStyle w:val="Compact"/>
              <w:jc w:val="center"/>
            </w:pPr>
            <w:r>
              <w:t xml:space="preserve">BPSL2827_DNAK</w:t>
            </w:r>
          </w:p>
        </w:tc>
        <w:tc>
          <w:p>
            <w:pPr>
              <w:pStyle w:val="Compact"/>
              <w:jc w:val="center"/>
            </w:pPr>
            <w:r>
              <w:t xml:space="preserve">0.5133</w:t>
            </w:r>
          </w:p>
        </w:tc>
        <w:tc>
          <w:p>
            <w:pPr>
              <w:pStyle w:val="Compact"/>
              <w:jc w:val="center"/>
            </w:pPr>
            <w:r>
              <w:t xml:space="preserve">0.5404</w:t>
            </w:r>
          </w:p>
        </w:tc>
        <w:tc>
          <w:p>
            <w:pPr>
              <w:pStyle w:val="Compact"/>
              <w:jc w:val="center"/>
            </w:pPr>
            <w:r>
              <w:t xml:space="preserve">0.6046</w:t>
            </w:r>
          </w:p>
        </w:tc>
        <w:tc>
          <w:p>
            <w:pPr>
              <w:pStyle w:val="Compact"/>
              <w:jc w:val="center"/>
            </w:pPr>
            <w:r>
              <w:t xml:space="preserve">0.9363</w:t>
            </w:r>
          </w:p>
        </w:tc>
      </w:tr>
      <w:tr>
        <w:tc>
          <w:p>
            <w:pPr>
              <w:pStyle w:val="Compact"/>
              <w:jc w:val="center"/>
            </w:pPr>
            <w:r>
              <w:t xml:space="preserve">IgM</w:t>
            </w:r>
          </w:p>
        </w:tc>
        <w:tc>
          <w:p>
            <w:pPr>
              <w:pStyle w:val="Compact"/>
              <w:jc w:val="center"/>
            </w:pPr>
            <w:r>
              <w:t xml:space="preserve">BPSS1652</w:t>
            </w:r>
          </w:p>
        </w:tc>
        <w:tc>
          <w:p>
            <w:pPr>
              <w:pStyle w:val="Compact"/>
              <w:jc w:val="center"/>
            </w:pPr>
            <w:r>
              <w:t xml:space="preserve">0.6484</w:t>
            </w:r>
          </w:p>
        </w:tc>
        <w:tc>
          <w:p>
            <w:pPr>
              <w:pStyle w:val="Compact"/>
              <w:jc w:val="center"/>
            </w:pPr>
            <w:r>
              <w:t xml:space="preserve">0.4918</w:t>
            </w:r>
          </w:p>
        </w:tc>
        <w:tc>
          <w:p>
            <w:pPr>
              <w:pStyle w:val="Compact"/>
              <w:jc w:val="center"/>
            </w:pPr>
            <w:r>
              <w:t xml:space="preserve">0.6951</w:t>
            </w:r>
          </w:p>
        </w:tc>
        <w:tc>
          <w:p>
            <w:pPr>
              <w:pStyle w:val="Compact"/>
              <w:jc w:val="center"/>
            </w:pPr>
            <w:r>
              <w:t xml:space="preserve">0.7539</w:t>
            </w:r>
          </w:p>
        </w:tc>
      </w:tr>
      <w:tr>
        <w:tc>
          <w:p>
            <w:pPr>
              <w:pStyle w:val="Compact"/>
              <w:jc w:val="center"/>
            </w:pPr>
            <w:r>
              <w:t xml:space="preserve">IgM</w:t>
            </w:r>
          </w:p>
        </w:tc>
        <w:tc>
          <w:p>
            <w:pPr>
              <w:pStyle w:val="Compact"/>
              <w:jc w:val="center"/>
            </w:pPr>
            <w:r>
              <w:t xml:space="preserve">BPSL1404_ClpX</w:t>
            </w:r>
          </w:p>
        </w:tc>
        <w:tc>
          <w:p>
            <w:pPr>
              <w:pStyle w:val="Compact"/>
              <w:jc w:val="center"/>
            </w:pPr>
            <w:r>
              <w:t xml:space="preserve">0.6127</w:t>
            </w:r>
          </w:p>
        </w:tc>
        <w:tc>
          <w:p>
            <w:pPr>
              <w:pStyle w:val="Compact"/>
              <w:jc w:val="center"/>
            </w:pPr>
            <w:r>
              <w:t xml:space="preserve">0.6855</w:t>
            </w:r>
          </w:p>
        </w:tc>
        <w:tc>
          <w:p>
            <w:pPr>
              <w:pStyle w:val="Compact"/>
              <w:jc w:val="center"/>
            </w:pPr>
            <w:r>
              <w:t xml:space="preserve">0.5293</w:t>
            </w:r>
          </w:p>
        </w:tc>
        <w:tc>
          <w:p>
            <w:pPr>
              <w:pStyle w:val="Compact"/>
              <w:jc w:val="center"/>
            </w:pPr>
            <w:r>
              <w:t xml:space="preserve">0.7532</w:t>
            </w:r>
          </w:p>
        </w:tc>
      </w:tr>
      <w:tr>
        <w:tc>
          <w:p>
            <w:pPr>
              <w:pStyle w:val="Compact"/>
              <w:jc w:val="center"/>
            </w:pPr>
            <w:r>
              <w:t xml:space="preserve">IgM</w:t>
            </w:r>
          </w:p>
        </w:tc>
        <w:tc>
          <w:p>
            <w:pPr>
              <w:pStyle w:val="Compact"/>
              <w:jc w:val="center"/>
            </w:pPr>
            <w:r>
              <w:t xml:space="preserve">BPSS0477_GroEL2</w:t>
            </w:r>
          </w:p>
        </w:tc>
        <w:tc>
          <w:p>
            <w:pPr>
              <w:pStyle w:val="Compact"/>
              <w:jc w:val="center"/>
            </w:pPr>
            <w:r>
              <w:t xml:space="preserve">0.621</w:t>
            </w:r>
          </w:p>
        </w:tc>
        <w:tc>
          <w:p>
            <w:pPr>
              <w:pStyle w:val="Compact"/>
              <w:jc w:val="center"/>
            </w:pPr>
            <w:r>
              <w:t xml:space="preserve">0.5352</w:t>
            </w:r>
          </w:p>
        </w:tc>
        <w:tc>
          <w:p>
            <w:pPr>
              <w:pStyle w:val="Compact"/>
              <w:jc w:val="center"/>
            </w:pPr>
            <w:r>
              <w:t xml:space="preserve">0.7181</w:t>
            </w:r>
          </w:p>
        </w:tc>
        <w:tc>
          <w:p>
            <w:pPr>
              <w:pStyle w:val="Compact"/>
              <w:jc w:val="center"/>
            </w:pPr>
            <w:r>
              <w:t xml:space="preserve">0.6863</w:t>
            </w:r>
          </w:p>
        </w:tc>
      </w:tr>
      <w:tr>
        <w:tc>
          <w:p>
            <w:pPr>
              <w:pStyle w:val="Compact"/>
              <w:jc w:val="center"/>
            </w:pPr>
            <w:r>
              <w:t xml:space="preserve">IgM</w:t>
            </w:r>
          </w:p>
        </w:tc>
        <w:tc>
          <w:p>
            <w:pPr>
              <w:pStyle w:val="Compact"/>
              <w:jc w:val="center"/>
            </w:pPr>
            <w:r>
              <w:t xml:space="preserve">BPSS1850</w:t>
            </w:r>
          </w:p>
        </w:tc>
        <w:tc>
          <w:p>
            <w:pPr>
              <w:pStyle w:val="Compact"/>
              <w:jc w:val="center"/>
            </w:pPr>
            <w:r>
              <w:t xml:space="preserve">0.687</w:t>
            </w:r>
          </w:p>
        </w:tc>
        <w:tc>
          <w:p>
            <w:pPr>
              <w:pStyle w:val="Compact"/>
              <w:jc w:val="center"/>
            </w:pPr>
            <w:r>
              <w:t xml:space="preserve">0.5841</w:t>
            </w:r>
          </w:p>
        </w:tc>
        <w:tc>
          <w:p>
            <w:pPr>
              <w:pStyle w:val="Compact"/>
              <w:jc w:val="center"/>
            </w:pPr>
            <w:r>
              <w:t xml:space="preserve">0.6249</w:t>
            </w:r>
          </w:p>
        </w:tc>
        <w:tc>
          <w:p>
            <w:pPr>
              <w:pStyle w:val="Compact"/>
              <w:jc w:val="center"/>
            </w:pPr>
            <w:r>
              <w:t xml:space="preserve">0.6641</w:t>
            </w:r>
          </w:p>
        </w:tc>
      </w:tr>
    </w:tbl>
    <w:p>
      <w:pPr>
        <w:pStyle w:val="BodyText"/>
      </w:pPr>
      <w:r>
        <w:t xml:space="preserve">For the non-human primates we do something similar, and we utilize the NHP version 2 datasets. Here the single antigen model</w:t>
      </w:r>
    </w:p>
    <w:p>
      <w:pPr>
        <w:pStyle w:val="SourceCode"/>
      </w:pPr>
      <w:r>
        <w:rPr>
          <w:rStyle w:val="KeywordTok"/>
        </w:rPr>
        <w:t xml:space="preserve">data</w:t>
      </w:r>
      <w:r>
        <w:rPr>
          <w:rStyle w:val="NormalTok"/>
        </w:rPr>
        <w:t xml:space="preserve">(</w:t>
      </w:r>
      <w:r>
        <w:rPr>
          <w:rStyle w:val="StringTok"/>
        </w:rPr>
        <w:t xml:space="preserve">'NHP_BurkPx_train2'</w:t>
      </w:r>
      <w:r>
        <w:rPr>
          <w:rStyle w:val="NormalTok"/>
        </w:rPr>
        <w:t xml:space="preserve">, </w:t>
      </w:r>
      <w:r>
        <w:rPr>
          <w:rStyle w:val="DataTypeTok"/>
        </w:rPr>
        <w:t xml:space="preserve">package=</w:t>
      </w:r>
      <w:r>
        <w:rPr>
          <w:rStyle w:val="StringTok"/>
        </w:rPr>
        <w:t xml:space="preserve">'BurkPx'</w:t>
      </w:r>
      <w:r>
        <w:rPr>
          <w:rStyle w:val="NormalTok"/>
        </w:rPr>
        <w:t xml:space="preserve">)</w:t>
      </w:r>
      <w:r>
        <w:br w:type="textWrapping"/>
      </w:r>
      <w:r>
        <w:rPr>
          <w:rStyle w:val="KeywordTok"/>
        </w:rPr>
        <w:t xml:space="preserve">data</w:t>
      </w:r>
      <w:r>
        <w:rPr>
          <w:rStyle w:val="NormalTok"/>
        </w:rPr>
        <w:t xml:space="preserve">(</w:t>
      </w:r>
      <w:r>
        <w:rPr>
          <w:rStyle w:val="StringTok"/>
        </w:rPr>
        <w:t xml:space="preserve">'NHP_BurkPx_test2'</w:t>
      </w:r>
      <w:r>
        <w:rPr>
          <w:rStyle w:val="NormalTok"/>
        </w:rPr>
        <w:t xml:space="preserve">,  </w:t>
      </w:r>
      <w:r>
        <w:rPr>
          <w:rStyle w:val="DataTypeTok"/>
        </w:rPr>
        <w:t xml:space="preserve">package=</w:t>
      </w:r>
      <w:r>
        <w:rPr>
          <w:rStyle w:val="StringTok"/>
        </w:rPr>
        <w:t xml:space="preserve">'BurkPx'</w:t>
      </w:r>
      <w:r>
        <w:rPr>
          <w:rStyle w:val="NormalTok"/>
        </w:rPr>
        <w:t xml:space="preserve">)</w:t>
      </w:r>
      <w:r>
        <w:br w:type="textWrapping"/>
      </w:r>
      <w:r>
        <w:br w:type="textWrapping"/>
      </w:r>
      <w:r>
        <w:rPr>
          <w:rStyle w:val="CommentTok"/>
        </w:rPr>
        <w:t xml:space="preserve"># Make one data frame that has both the test and training observations</w:t>
      </w:r>
      <w:r>
        <w:br w:type="textWrapping"/>
      </w:r>
      <w:r>
        <w:rPr>
          <w:rStyle w:val="NormalTok"/>
        </w:rPr>
        <w:t xml:space="preserve">NHP_BurkPx &lt;-</w:t>
      </w:r>
      <w:r>
        <w:rPr>
          <w:rStyle w:val="StringTok"/>
        </w:rPr>
        <w:t xml:space="preserve"> </w:t>
      </w:r>
      <w:r>
        <w:rPr>
          <w:rStyle w:val="KeywordTok"/>
        </w:rPr>
        <w:t xml:space="preserve">rbind</w:t>
      </w:r>
      <w:r>
        <w:rPr>
          <w:rStyle w:val="NormalTok"/>
        </w:rPr>
        <w:t xml:space="preserve">( </w:t>
      </w:r>
      <w:r>
        <w:br w:type="textWrapping"/>
      </w:r>
      <w:r>
        <w:rPr>
          <w:rStyle w:val="NormalTok"/>
        </w:rPr>
        <w:t xml:space="preserve">  NHP_BurkPx_test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Set =</w:t>
      </w:r>
      <w:r>
        <w:rPr>
          <w:rStyle w:val="NormalTok"/>
        </w:rPr>
        <w:t xml:space="preserve"> </w:t>
      </w:r>
      <w:r>
        <w:rPr>
          <w:rStyle w:val="StringTok"/>
        </w:rPr>
        <w:t xml:space="preserve">'Test'</w:t>
      </w:r>
      <w:r>
        <w:rPr>
          <w:rStyle w:val="NormalTok"/>
        </w:rPr>
        <w:t xml:space="preserve">),</w:t>
      </w:r>
      <w:r>
        <w:br w:type="textWrapping"/>
      </w:r>
      <w:r>
        <w:rPr>
          <w:rStyle w:val="NormalTok"/>
        </w:rPr>
        <w:t xml:space="preserve">  NHP_BurkPx_train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Set =</w:t>
      </w:r>
      <w:r>
        <w:rPr>
          <w:rStyle w:val="NormalTok"/>
        </w:rPr>
        <w:t xml:space="preserve"> </w:t>
      </w:r>
      <w:r>
        <w:rPr>
          <w:rStyle w:val="StringTok"/>
        </w:rPr>
        <w:t xml:space="preserve">'Train'</w:t>
      </w:r>
      <w:r>
        <w:rPr>
          <w:rStyle w:val="NormalTok"/>
        </w:rPr>
        <w:t xml:space="preserve">) )</w:t>
      </w:r>
      <w:r>
        <w:br w:type="textWrapping"/>
      </w:r>
      <w:r>
        <w:br w:type="textWrapping"/>
      </w:r>
      <w:r>
        <w:rPr>
          <w:rStyle w:val="CommentTok"/>
        </w:rPr>
        <w:t xml:space="preserve"># Now actually do the work for each antigen!</w:t>
      </w:r>
      <w:r>
        <w:br w:type="textWrapping"/>
      </w:r>
      <w:r>
        <w:rPr>
          <w:rStyle w:val="NormalTok"/>
        </w:rPr>
        <w:t xml:space="preserve">NHP_Results &lt;-</w:t>
      </w:r>
      <w:r>
        <w:rPr>
          <w:rStyle w:val="StringTok"/>
        </w:rPr>
        <w:t xml:space="preserve"> </w:t>
      </w:r>
      <w:r>
        <w:rPr>
          <w:rStyle w:val="KeywordTok"/>
        </w:rPr>
        <w:t xml:space="preserve">rbind</w:t>
      </w:r>
      <w:r>
        <w:rPr>
          <w:rStyle w:val="NormalTok"/>
        </w:rPr>
        <w:t xml:space="preserve">(</w:t>
      </w:r>
      <w:r>
        <w:br w:type="textWrapping"/>
      </w:r>
      <w:r>
        <w:rPr>
          <w:rStyle w:val="NormalTok"/>
        </w:rPr>
        <w:t xml:space="preserve">  NHP_BurkPx </w:t>
      </w:r>
      <w:r>
        <w:rPr>
          <w:rStyle w:val="OperatorTok"/>
        </w:rPr>
        <w:t xml:space="preserve">%&gt;%</w:t>
      </w:r>
      <w:r>
        <w:rPr>
          <w:rStyle w:val="StringTok"/>
        </w:rPr>
        <w:t xml:space="preserve"> </w:t>
      </w:r>
      <w:r>
        <w:rPr>
          <w:rStyle w:val="KeywordTok"/>
        </w:rPr>
        <w:t xml:space="preserve">group_by</w:t>
      </w:r>
      <w:r>
        <w:rPr>
          <w:rStyle w:val="NormalTok"/>
        </w:rPr>
        <w:t xml:space="preserve">(Type, Antigen) </w:t>
      </w:r>
      <w:r>
        <w:rPr>
          <w:rStyle w:val="OperatorTok"/>
        </w:rPr>
        <w:t xml:space="preserve">%&gt;%</w:t>
      </w:r>
      <w:r>
        <w:rPr>
          <w:rStyle w:val="StringTok"/>
        </w:rPr>
        <w:t xml:space="preserve"> </w:t>
      </w:r>
      <w:r>
        <w:rPr>
          <w:rStyle w:val="KeywordTok"/>
        </w:rPr>
        <w:t xml:space="preserve">filter</w:t>
      </w:r>
      <w:r>
        <w:rPr>
          <w:rStyle w:val="NormalTok"/>
        </w:rPr>
        <w:t xml:space="preserve">( TimeGroup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'Prior'</w:t>
      </w:r>
      <w:r>
        <w:rPr>
          <w:rStyle w:val="NormalTok"/>
        </w:rPr>
        <w:t xml:space="preserve">, </w:t>
      </w:r>
      <w:r>
        <w:rPr>
          <w:rStyle w:val="StringTok"/>
        </w:rPr>
        <w:t xml:space="preserve">'Healthy'</w:t>
      </w:r>
      <w:r>
        <w:rPr>
          <w:rStyle w:val="NormalTok"/>
        </w:rPr>
        <w:t xml:space="preserve">, </w:t>
      </w:r>
      <w:r>
        <w:rPr>
          <w:rStyle w:val="StringTok"/>
        </w:rPr>
        <w:t xml:space="preserve">'Week1'</w:t>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TimeGroup =</w:t>
      </w:r>
      <w:r>
        <w:rPr>
          <w:rStyle w:val="NormalTok"/>
        </w:rPr>
        <w:t xml:space="preserve"> </w:t>
      </w:r>
      <w:r>
        <w:rPr>
          <w:rStyle w:val="StringTok"/>
        </w:rPr>
        <w:t xml:space="preserve">'Week1'</w:t>
      </w:r>
      <w:r>
        <w:rPr>
          <w:rStyle w:val="NormalTok"/>
        </w:rPr>
        <w:t xml:space="preserve">),</w:t>
      </w:r>
      <w:r>
        <w:br w:type="textWrapping"/>
      </w:r>
      <w:r>
        <w:rPr>
          <w:rStyle w:val="NormalTok"/>
        </w:rPr>
        <w:t xml:space="preserve">  NHP_BurkPx </w:t>
      </w:r>
      <w:r>
        <w:rPr>
          <w:rStyle w:val="OperatorTok"/>
        </w:rPr>
        <w:t xml:space="preserve">%&gt;%</w:t>
      </w:r>
      <w:r>
        <w:rPr>
          <w:rStyle w:val="StringTok"/>
        </w:rPr>
        <w:t xml:space="preserve"> </w:t>
      </w:r>
      <w:r>
        <w:rPr>
          <w:rStyle w:val="KeywordTok"/>
        </w:rPr>
        <w:t xml:space="preserve">group_by</w:t>
      </w:r>
      <w:r>
        <w:rPr>
          <w:rStyle w:val="NormalTok"/>
        </w:rPr>
        <w:t xml:space="preserve">(Type, Antigen) </w:t>
      </w:r>
      <w:r>
        <w:rPr>
          <w:rStyle w:val="OperatorTok"/>
        </w:rPr>
        <w:t xml:space="preserve">%&gt;%</w:t>
      </w:r>
      <w:r>
        <w:rPr>
          <w:rStyle w:val="StringTok"/>
        </w:rPr>
        <w:t xml:space="preserve"> </w:t>
      </w:r>
      <w:r>
        <w:rPr>
          <w:rStyle w:val="KeywordTok"/>
        </w:rPr>
        <w:t xml:space="preserve">filter</w:t>
      </w:r>
      <w:r>
        <w:rPr>
          <w:rStyle w:val="NormalTok"/>
        </w:rPr>
        <w:t xml:space="preserve">( TimeGroup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'Prior'</w:t>
      </w:r>
      <w:r>
        <w:rPr>
          <w:rStyle w:val="NormalTok"/>
        </w:rPr>
        <w:t xml:space="preserve">, </w:t>
      </w:r>
      <w:r>
        <w:rPr>
          <w:rStyle w:val="StringTok"/>
        </w:rPr>
        <w:t xml:space="preserve">'Healthy'</w:t>
      </w:r>
      <w:r>
        <w:rPr>
          <w:rStyle w:val="NormalTok"/>
        </w:rPr>
        <w:t xml:space="preserve">, </w:t>
      </w:r>
      <w:r>
        <w:rPr>
          <w:rStyle w:val="StringTok"/>
        </w:rPr>
        <w:t xml:space="preserve">'Week2'</w:t>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TimeGroup =</w:t>
      </w:r>
      <w:r>
        <w:rPr>
          <w:rStyle w:val="NormalTok"/>
        </w:rPr>
        <w:t xml:space="preserve"> </w:t>
      </w:r>
      <w:r>
        <w:rPr>
          <w:rStyle w:val="StringTok"/>
        </w:rPr>
        <w:t xml:space="preserve">'Week2'</w:t>
      </w:r>
      <w:r>
        <w:rPr>
          <w:rStyle w:val="NormalTok"/>
        </w:rPr>
        <w:t xml:space="preserve">),</w:t>
      </w:r>
      <w:r>
        <w:br w:type="textWrapping"/>
      </w:r>
      <w:r>
        <w:rPr>
          <w:rStyle w:val="NormalTok"/>
        </w:rPr>
        <w:t xml:space="preserve">  NHP_BurkPx </w:t>
      </w:r>
      <w:r>
        <w:rPr>
          <w:rStyle w:val="OperatorTok"/>
        </w:rPr>
        <w:t xml:space="preserve">%&gt;%</w:t>
      </w:r>
      <w:r>
        <w:rPr>
          <w:rStyle w:val="StringTok"/>
        </w:rPr>
        <w:t xml:space="preserve"> </w:t>
      </w:r>
      <w:r>
        <w:rPr>
          <w:rStyle w:val="KeywordTok"/>
        </w:rPr>
        <w:t xml:space="preserve">group_by</w:t>
      </w:r>
      <w:r>
        <w:rPr>
          <w:rStyle w:val="NormalTok"/>
        </w:rPr>
        <w:t xml:space="preserve">(Type, Antigen) </w:t>
      </w:r>
      <w:r>
        <w:rPr>
          <w:rStyle w:val="OperatorTok"/>
        </w:rPr>
        <w:t xml:space="preserve">%&gt;%</w:t>
      </w:r>
      <w:r>
        <w:rPr>
          <w:rStyle w:val="StringTok"/>
        </w:rPr>
        <w:t xml:space="preserve"> </w:t>
      </w:r>
      <w:r>
        <w:rPr>
          <w:rStyle w:val="KeywordTok"/>
        </w:rPr>
        <w:t xml:space="preserve">filter</w:t>
      </w:r>
      <w:r>
        <w:rPr>
          <w:rStyle w:val="NormalTok"/>
        </w:rPr>
        <w:t xml:space="preserve">( TimeGroup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'Prior'</w:t>
      </w:r>
      <w:r>
        <w:rPr>
          <w:rStyle w:val="NormalTok"/>
        </w:rPr>
        <w:t xml:space="preserve">, </w:t>
      </w:r>
      <w:r>
        <w:rPr>
          <w:rStyle w:val="StringTok"/>
        </w:rPr>
        <w:t xml:space="preserve">'Healthy'</w:t>
      </w:r>
      <w:r>
        <w:rPr>
          <w:rStyle w:val="NormalTok"/>
        </w:rPr>
        <w:t xml:space="preserve">, </w:t>
      </w:r>
      <w:r>
        <w:rPr>
          <w:rStyle w:val="StringTok"/>
        </w:rPr>
        <w:t xml:space="preserve">'Week3'</w:t>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TimeGroup =</w:t>
      </w:r>
      <w:r>
        <w:rPr>
          <w:rStyle w:val="NormalTok"/>
        </w:rPr>
        <w:t xml:space="preserve"> </w:t>
      </w:r>
      <w:r>
        <w:rPr>
          <w:rStyle w:val="StringTok"/>
        </w:rPr>
        <w:t xml:space="preserve">'Week3'</w:t>
      </w:r>
      <w:r>
        <w:rPr>
          <w:rStyle w:val="NormalTok"/>
        </w:rPr>
        <w:t xml:space="preserve">),</w:t>
      </w:r>
      <w:r>
        <w:br w:type="textWrapping"/>
      </w:r>
      <w:r>
        <w:rPr>
          <w:rStyle w:val="NormalTok"/>
        </w:rPr>
        <w:t xml:space="preserve">  NHP_BurkPx </w:t>
      </w:r>
      <w:r>
        <w:rPr>
          <w:rStyle w:val="OperatorTok"/>
        </w:rPr>
        <w:t xml:space="preserve">%&gt;%</w:t>
      </w:r>
      <w:r>
        <w:rPr>
          <w:rStyle w:val="StringTok"/>
        </w:rPr>
        <w:t xml:space="preserve"> </w:t>
      </w:r>
      <w:r>
        <w:rPr>
          <w:rStyle w:val="KeywordTok"/>
        </w:rPr>
        <w:t xml:space="preserve">group_by</w:t>
      </w:r>
      <w:r>
        <w:rPr>
          <w:rStyle w:val="NormalTok"/>
        </w:rPr>
        <w:t xml:space="preserve">(Type, Antigen) </w:t>
      </w:r>
      <w:r>
        <w:rPr>
          <w:rStyle w:val="OperatorTok"/>
        </w:rPr>
        <w:t xml:space="preserve">%&gt;%</w:t>
      </w:r>
      <w:r>
        <w:rPr>
          <w:rStyle w:val="StringTok"/>
        </w:rPr>
        <w:t xml:space="preserve"> </w:t>
      </w:r>
      <w:r>
        <w:rPr>
          <w:rStyle w:val="KeywordTok"/>
        </w:rPr>
        <w:t xml:space="preserve">filter</w:t>
      </w:r>
      <w:r>
        <w:rPr>
          <w:rStyle w:val="NormalTok"/>
        </w:rPr>
        <w:t xml:space="preserve">( TimeGroup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'Prior'</w:t>
      </w:r>
      <w:r>
        <w:rPr>
          <w:rStyle w:val="NormalTok"/>
        </w:rPr>
        <w:t xml:space="preserve">, </w:t>
      </w:r>
      <w:r>
        <w:rPr>
          <w:rStyle w:val="StringTok"/>
        </w:rPr>
        <w:t xml:space="preserve">'Healthy'</w:t>
      </w:r>
      <w:r>
        <w:rPr>
          <w:rStyle w:val="NormalTok"/>
        </w:rPr>
        <w:t xml:space="preserve">, </w:t>
      </w:r>
      <w:r>
        <w:rPr>
          <w:rStyle w:val="StringTok"/>
        </w:rPr>
        <w:t xml:space="preserve">'Week4+'</w:t>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TimeGroup =</w:t>
      </w:r>
      <w:r>
        <w:rPr>
          <w:rStyle w:val="NormalTok"/>
        </w:rPr>
        <w:t xml:space="preserve"> </w:t>
      </w:r>
      <w:r>
        <w:rPr>
          <w:rStyle w:val="StringTok"/>
        </w:rPr>
        <w:t xml:space="preserve">'Week4+'</w:t>
      </w:r>
      <w:r>
        <w:rPr>
          <w:rStyle w:val="NormalTok"/>
        </w:rPr>
        <w:t xml:space="preserve">) )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(Type, Antigen, TimeGroup)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 </w:t>
      </w:r>
      <w:r>
        <w:rPr>
          <w:rStyle w:val="DataTypeTok"/>
        </w:rPr>
        <w:t xml:space="preserve">AUC =</w:t>
      </w:r>
      <w:r>
        <w:rPr>
          <w:rStyle w:val="NormalTok"/>
        </w:rPr>
        <w:t xml:space="preserve"> </w:t>
      </w:r>
      <w:r>
        <w:rPr>
          <w:rStyle w:val="KeywordTok"/>
        </w:rPr>
        <w:t xml:space="preserve">map</w:t>
      </w:r>
      <w:r>
        <w:rPr>
          <w:rStyle w:val="NormalTok"/>
        </w:rPr>
        <w:t xml:space="preserve">(data, ind_model)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data) </w:t>
      </w:r>
      <w:r>
        <w:rPr>
          <w:rStyle w:val="OperatorTok"/>
        </w:rPr>
        <w:t xml:space="preserve">%&gt;%</w:t>
      </w:r>
      <w:r>
        <w:rPr>
          <w:rStyle w:val="StringTok"/>
        </w:rPr>
        <w:t xml:space="preserve"> </w:t>
      </w:r>
      <w:r>
        <w:rPr>
          <w:rStyle w:val="KeywordTok"/>
        </w:rPr>
        <w:t xml:space="preserve">unnest</w:t>
      </w:r>
      <w:r>
        <w:rPr>
          <w:rStyle w:val="NormalTok"/>
        </w:rPr>
        <w:t xml:space="preserve">(AUC)</w:t>
      </w:r>
    </w:p>
    <w:p>
      <w:pPr>
        <w:pStyle w:val="SourceCode"/>
      </w:pPr>
      <w:r>
        <w:rPr>
          <w:rStyle w:val="NormalTok"/>
        </w:rPr>
        <w:t xml:space="preserve">NHP_Results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'IgG'</w:t>
      </w:r>
      <w:r>
        <w:rPr>
          <w:rStyle w:val="NormalTok"/>
        </w:rPr>
        <w:t xml:space="preserve"> )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(TimeGroup, AUC) </w:t>
      </w:r>
      <w:r>
        <w:rPr>
          <w:rStyle w:val="OperatorTok"/>
        </w:rPr>
        <w:t xml:space="preserve">%&gt;%</w:t>
      </w:r>
      <w:r>
        <w:rPr>
          <w:rStyle w:val="StringTok"/>
        </w:rPr>
        <w:t xml:space="preserve"> </w:t>
      </w:r>
      <w:r>
        <w:rPr>
          <w:rStyle w:val="CommentTok"/>
        </w:rPr>
        <w:t xml:space="preserve">#group_by(Antigen) %&gt;%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best =</w:t>
      </w:r>
      <w:r>
        <w:rPr>
          <w:rStyle w:val="NormalTok"/>
        </w:rPr>
        <w:t xml:space="preserve"> </w:t>
      </w:r>
      <w:r>
        <w:rPr>
          <w:rStyle w:val="KeywordTok"/>
        </w:rPr>
        <w:t xml:space="preserve">select</w:t>
      </w:r>
      <w:r>
        <w:rPr>
          <w:rStyle w:val="NormalTok"/>
        </w:rPr>
        <w:t xml:space="preserve">(., </w:t>
      </w:r>
      <w:r>
        <w:rPr>
          <w:rStyle w:val="KeywordTok"/>
        </w:rPr>
        <w:t xml:space="preserve">starts_with</w:t>
      </w:r>
      <w:r>
        <w:rPr>
          <w:rStyle w:val="NormalTok"/>
        </w:rPr>
        <w:t xml:space="preserve">(</w:t>
      </w:r>
      <w:r>
        <w:rPr>
          <w:rStyle w:val="StringTok"/>
        </w:rPr>
        <w:t xml:space="preserve">'Week'</w:t>
      </w:r>
      <w:r>
        <w:rPr>
          <w:rStyle w:val="NormalTok"/>
        </w:rPr>
        <w:t xml:space="preserve">)) </w:t>
      </w:r>
      <w:r>
        <w:rPr>
          <w:rStyle w:val="OperatorTok"/>
        </w:rPr>
        <w:t xml:space="preserve">%&gt;%</w:t>
      </w:r>
      <w:r>
        <w:rPr>
          <w:rStyle w:val="StringTok"/>
        </w:rPr>
        <w:t xml:space="preserve"> </w:t>
      </w:r>
      <w:r>
        <w:rPr>
          <w:rStyle w:val="KeywordTok"/>
        </w:rPr>
        <w:t xml:space="preserve">apply</w:t>
      </w:r>
      <w:r>
        <w:rPr>
          <w:rStyle w:val="NormalTok"/>
        </w:rPr>
        <w:t xml:space="preserve">(</w:t>
      </w:r>
      <w:r>
        <w:rPr>
          <w:rStyle w:val="DecValTok"/>
        </w:rPr>
        <w:t xml:space="preserve">1</w:t>
      </w:r>
      <w:r>
        <w:rPr>
          <w:rStyle w:val="NormalTok"/>
        </w:rPr>
        <w:t xml:space="preserve">, mean, </w:t>
      </w:r>
      <w:r>
        <w:rPr>
          <w:rStyle w:val="DataTypeTok"/>
        </w:rPr>
        <w:t xml:space="preserve">na.rm=</w:t>
      </w:r>
      <w:r>
        <w:rPr>
          <w:rStyle w:val="OtherTok"/>
        </w:rPr>
        <w:t xml:space="preserve">TRUE</w:t>
      </w:r>
      <w:r>
        <w:rPr>
          <w:rStyle w:val="NormalTok"/>
        </w:rPr>
        <w:t xml:space="preserve">) )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(best))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best)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NormalTok"/>
        </w:rPr>
        <w:t xml:space="preserve">pander</w:t>
      </w:r>
      <w:r>
        <w:rPr>
          <w:rStyle w:val="OperatorTok"/>
        </w:rPr>
        <w:t xml:space="preserve">::</w:t>
      </w:r>
      <w:r>
        <w:rPr>
          <w:rStyle w:val="KeywordTok"/>
        </w:rPr>
        <w:t xml:space="preserve">pander</w:t>
      </w:r>
      <w:r>
        <w:rPr>
          <w:rStyle w:val="NormalTok"/>
        </w:rPr>
        <w:t xml:space="preserve">()</w:t>
      </w:r>
    </w:p>
    <w:tbl>
      <w:tblPr>
        <w:tblStyle w:val="Table"/>
        <w:tblW w:type="pct" w:w="4166.666666666666"/>
        <w:tblLook w:firstRow="1"/>
      </w:tblPr>
      <w:tblGrid>
        <w:gridCol w:w="770"/>
        <w:gridCol w:w="1980"/>
        <w:gridCol w:w="990"/>
        <w:gridCol w:w="990"/>
        <w:gridCol w:w="880"/>
        <w:gridCol w:w="990"/>
      </w:tblGrid>
      <w:tr>
        <w:trPr>
          <w:cnfStyle w:firstRow="1"/>
        </w:trPr>
        <w:tc>
          <w:tcPr>
            <w:tcBorders>
              <w:bottom w:val="single"/>
            </w:tcBorders>
            <w:vAlign w:val="bottom"/>
          </w:tcPr>
          <w:p>
            <w:pPr>
              <w:pStyle w:val="Compact"/>
              <w:jc w:val="center"/>
            </w:pPr>
            <w:r>
              <w:t xml:space="preserve">Type</w:t>
            </w:r>
          </w:p>
        </w:tc>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Week1</w:t>
            </w:r>
          </w:p>
        </w:tc>
        <w:tc>
          <w:tcPr>
            <w:tcBorders>
              <w:bottom w:val="single"/>
            </w:tcBorders>
            <w:vAlign w:val="bottom"/>
          </w:tcPr>
          <w:p>
            <w:pPr>
              <w:pStyle w:val="Compact"/>
              <w:jc w:val="center"/>
            </w:pPr>
            <w:r>
              <w:t xml:space="preserve">Week2</w:t>
            </w:r>
          </w:p>
        </w:tc>
        <w:tc>
          <w:tcPr>
            <w:tcBorders>
              <w:bottom w:val="single"/>
            </w:tcBorders>
            <w:vAlign w:val="bottom"/>
          </w:tcPr>
          <w:p>
            <w:pPr>
              <w:pStyle w:val="Compact"/>
              <w:jc w:val="center"/>
            </w:pPr>
            <w:r>
              <w:t xml:space="preserve">Week3</w:t>
            </w:r>
          </w:p>
        </w:tc>
        <w:tc>
          <w:tcPr>
            <w:tcBorders>
              <w:bottom w:val="single"/>
            </w:tcBorders>
            <w:vAlign w:val="bottom"/>
          </w:tcPr>
          <w:p>
            <w:pPr>
              <w:pStyle w:val="Compact"/>
              <w:jc w:val="center"/>
            </w:pPr>
            <w:r>
              <w:t xml:space="preserve">Week4+</w:t>
            </w:r>
          </w:p>
        </w:tc>
      </w:tr>
      <w:tr>
        <w:tc>
          <w:p>
            <w:pPr>
              <w:pStyle w:val="Compact"/>
              <w:jc w:val="center"/>
            </w:pPr>
            <w:r>
              <w:t xml:space="preserve">IgG</w:t>
            </w:r>
          </w:p>
        </w:tc>
        <w:tc>
          <w:p>
            <w:pPr>
              <w:pStyle w:val="Compact"/>
              <w:jc w:val="center"/>
            </w:pPr>
            <w:r>
              <w:t xml:space="preserve">LPSA</w:t>
            </w:r>
          </w:p>
        </w:tc>
        <w:tc>
          <w:p>
            <w:pPr>
              <w:pStyle w:val="Compact"/>
              <w:jc w:val="center"/>
            </w:pPr>
            <w:r>
              <w:t xml:space="preserve">0.9507</w:t>
            </w:r>
          </w:p>
        </w:tc>
        <w:tc>
          <w:p>
            <w:pPr>
              <w:pStyle w:val="Compact"/>
              <w:jc w:val="center"/>
            </w:pPr>
            <w:r>
              <w:t xml:space="preserve">1</w:t>
            </w:r>
          </w:p>
        </w:tc>
        <w:tc>
          <w:p>
            <w:pPr>
              <w:pStyle w:val="Compact"/>
              <w:jc w:val="center"/>
            </w:pPr>
            <w:r>
              <w:t xml:space="preserve">NA</w:t>
            </w:r>
          </w:p>
        </w:tc>
        <w:tc>
          <w:p>
            <w:pPr>
              <w:pStyle w:val="Compact"/>
              <w:jc w:val="center"/>
            </w:pPr>
            <w:r>
              <w:t xml:space="preserve">NA</w:t>
            </w:r>
          </w:p>
        </w:tc>
      </w:tr>
      <w:tr>
        <w:tc>
          <w:p>
            <w:pPr>
              <w:pStyle w:val="Compact"/>
              <w:jc w:val="center"/>
            </w:pPr>
            <w:r>
              <w:t xml:space="preserve">IgG</w:t>
            </w:r>
          </w:p>
        </w:tc>
        <w:tc>
          <w:p>
            <w:pPr>
              <w:pStyle w:val="Compact"/>
              <w:jc w:val="center"/>
            </w:pPr>
            <w:r>
              <w:t xml:space="preserve">CPS</w:t>
            </w:r>
          </w:p>
        </w:tc>
        <w:tc>
          <w:p>
            <w:pPr>
              <w:pStyle w:val="Compact"/>
              <w:jc w:val="center"/>
            </w:pPr>
            <w:r>
              <w:t xml:space="preserve">0.8867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IgG</w:t>
            </w:r>
          </w:p>
        </w:tc>
        <w:tc>
          <w:p>
            <w:pPr>
              <w:pStyle w:val="Compact"/>
              <w:jc w:val="center"/>
            </w:pPr>
            <w:r>
              <w:t xml:space="preserve">MSHR5855.WCL</w:t>
            </w:r>
          </w:p>
        </w:tc>
        <w:tc>
          <w:p>
            <w:pPr>
              <w:pStyle w:val="Compact"/>
              <w:jc w:val="center"/>
            </w:pPr>
            <w:r>
              <w:t xml:space="preserve">0.6478</w:t>
            </w:r>
          </w:p>
        </w:tc>
        <w:tc>
          <w:p>
            <w:pPr>
              <w:pStyle w:val="Compact"/>
              <w:jc w:val="center"/>
            </w:pPr>
            <w:r>
              <w:t xml:space="preserve">1</w:t>
            </w:r>
          </w:p>
        </w:tc>
        <w:tc>
          <w:p>
            <w:pPr>
              <w:pStyle w:val="Compact"/>
              <w:jc w:val="center"/>
            </w:pPr>
            <w:r>
              <w:t xml:space="preserve">NA</w:t>
            </w:r>
          </w:p>
        </w:tc>
        <w:tc>
          <w:p>
            <w:pPr>
              <w:pStyle w:val="Compact"/>
              <w:jc w:val="center"/>
            </w:pPr>
            <w:r>
              <w:t xml:space="preserve">NA</w:t>
            </w:r>
          </w:p>
        </w:tc>
      </w:tr>
      <w:tr>
        <w:tc>
          <w:p>
            <w:pPr>
              <w:pStyle w:val="Compact"/>
              <w:jc w:val="center"/>
            </w:pPr>
            <w:r>
              <w:t xml:space="preserve">IgG</w:t>
            </w:r>
          </w:p>
        </w:tc>
        <w:tc>
          <w:p>
            <w:pPr>
              <w:pStyle w:val="Compact"/>
              <w:jc w:val="center"/>
            </w:pPr>
            <w:r>
              <w:t xml:space="preserve">BPSS1498_HCP1.B</w:t>
            </w:r>
          </w:p>
        </w:tc>
        <w:tc>
          <w:p>
            <w:pPr>
              <w:pStyle w:val="Compact"/>
              <w:jc w:val="center"/>
            </w:pPr>
            <w:r>
              <w:t xml:space="preserve">0.6422</w:t>
            </w:r>
          </w:p>
        </w:tc>
        <w:tc>
          <w:p>
            <w:pPr>
              <w:pStyle w:val="Compact"/>
              <w:jc w:val="center"/>
            </w:pPr>
            <w:r>
              <w:t xml:space="preserve">NA</w:t>
            </w:r>
          </w:p>
        </w:tc>
        <w:tc>
          <w:p>
            <w:pPr>
              <w:pStyle w:val="Compact"/>
              <w:jc w:val="center"/>
            </w:pPr>
            <w:r>
              <w:t xml:space="preserve">NA</w:t>
            </w:r>
          </w:p>
        </w:tc>
        <w:tc>
          <w:p>
            <w:pPr>
              <w:pStyle w:val="Compact"/>
              <w:jc w:val="center"/>
            </w:pPr>
            <w:r>
              <w:t xml:space="preserve">0.9511</w:t>
            </w:r>
          </w:p>
        </w:tc>
      </w:tr>
      <w:tr>
        <w:tc>
          <w:p>
            <w:pPr>
              <w:pStyle w:val="Compact"/>
              <w:jc w:val="center"/>
            </w:pPr>
            <w:r>
              <w:t xml:space="preserve">IgG</w:t>
            </w:r>
          </w:p>
        </w:tc>
        <w:tc>
          <w:p>
            <w:pPr>
              <w:pStyle w:val="Compact"/>
              <w:jc w:val="center"/>
            </w:pPr>
            <w:r>
              <w:t xml:space="preserve">BPSS0477_GroEL2</w:t>
            </w:r>
          </w:p>
        </w:tc>
        <w:tc>
          <w:p>
            <w:pPr>
              <w:pStyle w:val="Compact"/>
              <w:jc w:val="center"/>
            </w:pPr>
            <w:r>
              <w:t xml:space="preserve">0.5234</w:t>
            </w:r>
          </w:p>
        </w:tc>
        <w:tc>
          <w:p>
            <w:pPr>
              <w:pStyle w:val="Compact"/>
              <w:jc w:val="center"/>
            </w:pPr>
            <w:r>
              <w:t xml:space="preserve">1</w:t>
            </w:r>
          </w:p>
        </w:tc>
        <w:tc>
          <w:p>
            <w:pPr>
              <w:pStyle w:val="Compact"/>
              <w:jc w:val="center"/>
            </w:pPr>
            <w:r>
              <w:t xml:space="preserve">NA</w:t>
            </w:r>
          </w:p>
        </w:tc>
        <w:tc>
          <w:p>
            <w:pPr>
              <w:pStyle w:val="Compact"/>
              <w:jc w:val="center"/>
            </w:pPr>
            <w:r>
              <w:t xml:space="preserve">NA</w:t>
            </w:r>
          </w:p>
        </w:tc>
      </w:tr>
      <w:tr>
        <w:tc>
          <w:p>
            <w:pPr>
              <w:pStyle w:val="Compact"/>
              <w:jc w:val="center"/>
            </w:pPr>
            <w:r>
              <w:t xml:space="preserve">IgG</w:t>
            </w:r>
          </w:p>
        </w:tc>
        <w:tc>
          <w:p>
            <w:pPr>
              <w:pStyle w:val="Compact"/>
              <w:jc w:val="center"/>
            </w:pPr>
            <w:r>
              <w:t xml:space="preserve">BPSL1743_Arg</w:t>
            </w:r>
          </w:p>
        </w:tc>
        <w:tc>
          <w:p>
            <w:pPr>
              <w:pStyle w:val="Compact"/>
              <w:jc w:val="center"/>
            </w:pPr>
            <w:r>
              <w:t xml:space="preserve">0.5382</w:t>
            </w:r>
          </w:p>
        </w:tc>
        <w:tc>
          <w:p>
            <w:pPr>
              <w:pStyle w:val="Compact"/>
              <w:jc w:val="center"/>
            </w:pPr>
            <w:r>
              <w:t xml:space="preserve">0.8621</w:t>
            </w:r>
          </w:p>
        </w:tc>
        <w:tc>
          <w:p>
            <w:pPr>
              <w:pStyle w:val="Compact"/>
              <w:jc w:val="center"/>
            </w:pPr>
            <w:r>
              <w:t xml:space="preserve">NA</w:t>
            </w:r>
          </w:p>
        </w:tc>
        <w:tc>
          <w:p>
            <w:pPr>
              <w:pStyle w:val="Compact"/>
              <w:jc w:val="center"/>
            </w:pPr>
            <w:r>
              <w:t xml:space="preserve">0.7356</w:t>
            </w:r>
          </w:p>
        </w:tc>
      </w:tr>
      <w:tr>
        <w:tc>
          <w:p>
            <w:pPr>
              <w:pStyle w:val="Compact"/>
              <w:jc w:val="center"/>
            </w:pPr>
            <w:r>
              <w:t xml:space="preserve">IgG</w:t>
            </w:r>
          </w:p>
        </w:tc>
        <w:tc>
          <w:p>
            <w:pPr>
              <w:pStyle w:val="Compact"/>
              <w:jc w:val="center"/>
            </w:pPr>
            <w:r>
              <w:t xml:space="preserve">BPSL2522_OmpA</w:t>
            </w:r>
          </w:p>
        </w:tc>
        <w:tc>
          <w:p>
            <w:pPr>
              <w:pStyle w:val="Compact"/>
              <w:jc w:val="center"/>
            </w:pPr>
            <w:r>
              <w:t xml:space="preserve">0.5314</w:t>
            </w:r>
          </w:p>
        </w:tc>
        <w:tc>
          <w:p>
            <w:pPr>
              <w:pStyle w:val="Compact"/>
              <w:jc w:val="center"/>
            </w:pPr>
            <w:r>
              <w:t xml:space="preserve">0.8707</w:t>
            </w:r>
          </w:p>
        </w:tc>
        <w:tc>
          <w:p>
            <w:pPr>
              <w:pStyle w:val="Compact"/>
              <w:jc w:val="center"/>
            </w:pPr>
            <w:r>
              <w:t xml:space="preserve">NA</w:t>
            </w:r>
          </w:p>
        </w:tc>
        <w:tc>
          <w:p>
            <w:pPr>
              <w:pStyle w:val="Compact"/>
              <w:jc w:val="center"/>
            </w:pPr>
            <w:r>
              <w:t xml:space="preserve">NA</w:t>
            </w:r>
          </w:p>
        </w:tc>
      </w:tr>
      <w:tr>
        <w:tc>
          <w:p>
            <w:pPr>
              <w:pStyle w:val="Compact"/>
              <w:jc w:val="center"/>
            </w:pPr>
            <w:r>
              <w:t xml:space="preserve">IgG</w:t>
            </w:r>
          </w:p>
        </w:tc>
        <w:tc>
          <w:p>
            <w:pPr>
              <w:pStyle w:val="Compact"/>
              <w:jc w:val="center"/>
            </w:pPr>
            <w:r>
              <w:t xml:space="preserve">BPSS1652</w:t>
            </w:r>
          </w:p>
        </w:tc>
        <w:tc>
          <w:p>
            <w:pPr>
              <w:pStyle w:val="Compact"/>
              <w:jc w:val="center"/>
            </w:pPr>
            <w:r>
              <w:t xml:space="preserve">0.5246</w:t>
            </w:r>
          </w:p>
        </w:tc>
        <w:tc>
          <w:p>
            <w:pPr>
              <w:pStyle w:val="Compact"/>
              <w:jc w:val="center"/>
            </w:pPr>
            <w:r>
              <w:t xml:space="preserve">0.9655</w:t>
            </w:r>
          </w:p>
        </w:tc>
        <w:tc>
          <w:p>
            <w:pPr>
              <w:pStyle w:val="Compact"/>
              <w:jc w:val="center"/>
            </w:pPr>
            <w:r>
              <w:t xml:space="preserve">NA</w:t>
            </w:r>
          </w:p>
        </w:tc>
        <w:tc>
          <w:p>
            <w:pPr>
              <w:pStyle w:val="Compact"/>
              <w:jc w:val="center"/>
            </w:pPr>
            <w:r>
              <w:t xml:space="preserve">0.6034</w:t>
            </w:r>
          </w:p>
        </w:tc>
      </w:tr>
      <w:tr>
        <w:tc>
          <w:p>
            <w:pPr>
              <w:pStyle w:val="Compact"/>
              <w:jc w:val="center"/>
            </w:pPr>
            <w:r>
              <w:t xml:space="preserve">IgG</w:t>
            </w:r>
          </w:p>
        </w:tc>
        <w:tc>
          <w:p>
            <w:pPr>
              <w:pStyle w:val="Compact"/>
              <w:jc w:val="center"/>
            </w:pPr>
            <w:r>
              <w:t xml:space="preserve">BPSS0135</w:t>
            </w:r>
          </w:p>
        </w:tc>
        <w:tc>
          <w:p>
            <w:pPr>
              <w:pStyle w:val="Compact"/>
              <w:jc w:val="center"/>
            </w:pPr>
            <w:r>
              <w:t xml:space="preserve">0.5554</w:t>
            </w:r>
          </w:p>
        </w:tc>
        <w:tc>
          <w:p>
            <w:pPr>
              <w:pStyle w:val="Compact"/>
              <w:jc w:val="center"/>
            </w:pPr>
            <w:r>
              <w:t xml:space="preserve">0.8345</w:t>
            </w:r>
          </w:p>
        </w:tc>
        <w:tc>
          <w:p>
            <w:pPr>
              <w:pStyle w:val="Compact"/>
              <w:jc w:val="center"/>
            </w:pPr>
            <w:r>
              <w:t xml:space="preserve">NA</w:t>
            </w:r>
          </w:p>
        </w:tc>
        <w:tc>
          <w:p>
            <w:pPr>
              <w:pStyle w:val="Compact"/>
              <w:jc w:val="center"/>
            </w:pPr>
            <w:r>
              <w:t xml:space="preserve">0.7004</w:t>
            </w:r>
          </w:p>
        </w:tc>
      </w:tr>
      <w:tr>
        <w:tc>
          <w:p>
            <w:pPr>
              <w:pStyle w:val="Compact"/>
              <w:jc w:val="center"/>
            </w:pPr>
            <w:r>
              <w:t xml:space="preserve">IgG</w:t>
            </w:r>
          </w:p>
        </w:tc>
        <w:tc>
          <w:p>
            <w:pPr>
              <w:pStyle w:val="Compact"/>
              <w:jc w:val="center"/>
            </w:pPr>
            <w:r>
              <w:t xml:space="preserve">BPSL2096_AhpC</w:t>
            </w:r>
          </w:p>
        </w:tc>
        <w:tc>
          <w:p>
            <w:pPr>
              <w:pStyle w:val="Compact"/>
              <w:jc w:val="center"/>
            </w:pPr>
            <w:r>
              <w:t xml:space="preserve">0.5573</w:t>
            </w:r>
          </w:p>
        </w:tc>
        <w:tc>
          <w:p>
            <w:pPr>
              <w:pStyle w:val="Compact"/>
              <w:jc w:val="center"/>
            </w:pPr>
            <w:r>
              <w:t xml:space="preserve">NA</w:t>
            </w:r>
          </w:p>
        </w:tc>
        <w:tc>
          <w:p>
            <w:pPr>
              <w:pStyle w:val="Compact"/>
              <w:jc w:val="center"/>
            </w:pPr>
            <w:r>
              <w:t xml:space="preserve">NA</w:t>
            </w:r>
          </w:p>
        </w:tc>
        <w:tc>
          <w:p>
            <w:pPr>
              <w:pStyle w:val="Compact"/>
              <w:jc w:val="center"/>
            </w:pPr>
            <w:r>
              <w:t xml:space="preserve">0.8348</w:t>
            </w:r>
          </w:p>
        </w:tc>
      </w:tr>
    </w:tbl>
    <w:p>
      <w:pPr>
        <w:pStyle w:val="SourceCode"/>
      </w:pPr>
      <w:r>
        <w:rPr>
          <w:rStyle w:val="NormalTok"/>
        </w:rPr>
        <w:t xml:space="preserve">NHP_Results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'IgM'</w:t>
      </w:r>
      <w:r>
        <w:rPr>
          <w:rStyle w:val="NormalTok"/>
        </w:rPr>
        <w:t xml:space="preserve"> )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(TimeGroup, AUC)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best =</w:t>
      </w:r>
      <w:r>
        <w:rPr>
          <w:rStyle w:val="NormalTok"/>
        </w:rPr>
        <w:t xml:space="preserve"> </w:t>
      </w:r>
      <w:r>
        <w:rPr>
          <w:rStyle w:val="KeywordTok"/>
        </w:rPr>
        <w:t xml:space="preserve">select</w:t>
      </w:r>
      <w:r>
        <w:rPr>
          <w:rStyle w:val="NormalTok"/>
        </w:rPr>
        <w:t xml:space="preserve">(., </w:t>
      </w:r>
      <w:r>
        <w:rPr>
          <w:rStyle w:val="KeywordTok"/>
        </w:rPr>
        <w:t xml:space="preserve">starts_with</w:t>
      </w:r>
      <w:r>
        <w:rPr>
          <w:rStyle w:val="NormalTok"/>
        </w:rPr>
        <w:t xml:space="preserve">(</w:t>
      </w:r>
      <w:r>
        <w:rPr>
          <w:rStyle w:val="StringTok"/>
        </w:rPr>
        <w:t xml:space="preserve">'Week'</w:t>
      </w:r>
      <w:r>
        <w:rPr>
          <w:rStyle w:val="NormalTok"/>
        </w:rPr>
        <w:t xml:space="preserve">)) </w:t>
      </w:r>
      <w:r>
        <w:rPr>
          <w:rStyle w:val="OperatorTok"/>
        </w:rPr>
        <w:t xml:space="preserve">%&gt;%</w:t>
      </w:r>
      <w:r>
        <w:rPr>
          <w:rStyle w:val="StringTok"/>
        </w:rPr>
        <w:t xml:space="preserve"> </w:t>
      </w:r>
      <w:r>
        <w:rPr>
          <w:rStyle w:val="KeywordTok"/>
        </w:rPr>
        <w:t xml:space="preserve">apply</w:t>
      </w:r>
      <w:r>
        <w:rPr>
          <w:rStyle w:val="NormalTok"/>
        </w:rPr>
        <w:t xml:space="preserve">(</w:t>
      </w:r>
      <w:r>
        <w:rPr>
          <w:rStyle w:val="DecValTok"/>
        </w:rPr>
        <w:t xml:space="preserve">1</w:t>
      </w:r>
      <w:r>
        <w:rPr>
          <w:rStyle w:val="NormalTok"/>
        </w:rPr>
        <w:t xml:space="preserve">, mean, </w:t>
      </w:r>
      <w:r>
        <w:rPr>
          <w:rStyle w:val="DataTypeTok"/>
        </w:rPr>
        <w:t xml:space="preserve">na.rm=</w:t>
      </w:r>
      <w:r>
        <w:rPr>
          <w:rStyle w:val="OtherTok"/>
        </w:rPr>
        <w:t xml:space="preserve">TRUE</w:t>
      </w:r>
      <w:r>
        <w:rPr>
          <w:rStyle w:val="NormalTok"/>
        </w:rPr>
        <w:t xml:space="preserve">) )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(best))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best)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NormalTok"/>
        </w:rPr>
        <w:t xml:space="preserve">pander</w:t>
      </w:r>
      <w:r>
        <w:rPr>
          <w:rStyle w:val="OperatorTok"/>
        </w:rPr>
        <w:t xml:space="preserve">::</w:t>
      </w:r>
      <w:r>
        <w:rPr>
          <w:rStyle w:val="KeywordTok"/>
        </w:rPr>
        <w:t xml:space="preserve">pander</w:t>
      </w:r>
      <w:r>
        <w:rPr>
          <w:rStyle w:val="NormalTok"/>
        </w:rPr>
        <w:t xml:space="preserve">()</w:t>
      </w:r>
    </w:p>
    <w:tbl>
      <w:tblPr>
        <w:tblStyle w:val="Table"/>
        <w:tblW w:type="pct" w:w="4027.777777777778"/>
        <w:tblLook w:firstRow="1"/>
      </w:tblPr>
      <w:tblGrid>
        <w:gridCol w:w="770"/>
        <w:gridCol w:w="1760"/>
        <w:gridCol w:w="990"/>
        <w:gridCol w:w="990"/>
        <w:gridCol w:w="880"/>
        <w:gridCol w:w="990"/>
      </w:tblGrid>
      <w:tr>
        <w:trPr>
          <w:cnfStyle w:firstRow="1"/>
        </w:trPr>
        <w:tc>
          <w:tcPr>
            <w:tcBorders>
              <w:bottom w:val="single"/>
            </w:tcBorders>
            <w:vAlign w:val="bottom"/>
          </w:tcPr>
          <w:p>
            <w:pPr>
              <w:pStyle w:val="Compact"/>
              <w:jc w:val="center"/>
            </w:pPr>
            <w:r>
              <w:t xml:space="preserve">Type</w:t>
            </w:r>
          </w:p>
        </w:tc>
        <w:tc>
          <w:tcPr>
            <w:tcBorders>
              <w:bottom w:val="single"/>
            </w:tcBorders>
            <w:vAlign w:val="bottom"/>
          </w:tcPr>
          <w:p>
            <w:pPr>
              <w:pStyle w:val="Compact"/>
              <w:jc w:val="center"/>
            </w:pPr>
            <w:r>
              <w:t xml:space="preserve">Antigen</w:t>
            </w:r>
          </w:p>
        </w:tc>
        <w:tc>
          <w:tcPr>
            <w:tcBorders>
              <w:bottom w:val="single"/>
            </w:tcBorders>
            <w:vAlign w:val="bottom"/>
          </w:tcPr>
          <w:p>
            <w:pPr>
              <w:pStyle w:val="Compact"/>
              <w:jc w:val="center"/>
            </w:pPr>
            <w:r>
              <w:t xml:space="preserve">Week1</w:t>
            </w:r>
          </w:p>
        </w:tc>
        <w:tc>
          <w:tcPr>
            <w:tcBorders>
              <w:bottom w:val="single"/>
            </w:tcBorders>
            <w:vAlign w:val="bottom"/>
          </w:tcPr>
          <w:p>
            <w:pPr>
              <w:pStyle w:val="Compact"/>
              <w:jc w:val="center"/>
            </w:pPr>
            <w:r>
              <w:t xml:space="preserve">Week2</w:t>
            </w:r>
          </w:p>
        </w:tc>
        <w:tc>
          <w:tcPr>
            <w:tcBorders>
              <w:bottom w:val="single"/>
            </w:tcBorders>
            <w:vAlign w:val="bottom"/>
          </w:tcPr>
          <w:p>
            <w:pPr>
              <w:pStyle w:val="Compact"/>
              <w:jc w:val="center"/>
            </w:pPr>
            <w:r>
              <w:t xml:space="preserve">Week3</w:t>
            </w:r>
          </w:p>
        </w:tc>
        <w:tc>
          <w:tcPr>
            <w:tcBorders>
              <w:bottom w:val="single"/>
            </w:tcBorders>
            <w:vAlign w:val="bottom"/>
          </w:tcPr>
          <w:p>
            <w:pPr>
              <w:pStyle w:val="Compact"/>
              <w:jc w:val="center"/>
            </w:pPr>
            <w:r>
              <w:t xml:space="preserve">Week4+</w:t>
            </w:r>
          </w:p>
        </w:tc>
      </w:tr>
      <w:tr>
        <w:tc>
          <w:p>
            <w:pPr>
              <w:pStyle w:val="Compact"/>
              <w:jc w:val="center"/>
            </w:pPr>
            <w:r>
              <w:t xml:space="preserve">IgM</w:t>
            </w:r>
          </w:p>
        </w:tc>
        <w:tc>
          <w:p>
            <w:pPr>
              <w:pStyle w:val="Compact"/>
              <w:jc w:val="center"/>
            </w:pPr>
            <w:r>
              <w:t xml:space="preserve">LPSA</w:t>
            </w:r>
          </w:p>
        </w:tc>
        <w:tc>
          <w:p>
            <w:pPr>
              <w:pStyle w:val="Compact"/>
              <w:jc w:val="center"/>
            </w:pPr>
            <w:r>
              <w:t xml:space="preserve">0.9889</w:t>
            </w:r>
          </w:p>
        </w:tc>
        <w:tc>
          <w:p>
            <w:pPr>
              <w:pStyle w:val="Compact"/>
              <w:jc w:val="center"/>
            </w:pPr>
            <w:r>
              <w:t xml:space="preserve">1</w:t>
            </w:r>
          </w:p>
        </w:tc>
        <w:tc>
          <w:p>
            <w:pPr>
              <w:pStyle w:val="Compact"/>
              <w:jc w:val="center"/>
            </w:pPr>
            <w:r>
              <w:t xml:space="preserve">NA</w:t>
            </w:r>
          </w:p>
        </w:tc>
        <w:tc>
          <w:p>
            <w:pPr>
              <w:pStyle w:val="Compact"/>
              <w:jc w:val="center"/>
            </w:pPr>
            <w:r>
              <w:t xml:space="preserve">NA</w:t>
            </w:r>
          </w:p>
        </w:tc>
      </w:tr>
      <w:tr>
        <w:tc>
          <w:p>
            <w:pPr>
              <w:pStyle w:val="Compact"/>
              <w:jc w:val="center"/>
            </w:pPr>
            <w:r>
              <w:t xml:space="preserve">IgM</w:t>
            </w:r>
          </w:p>
        </w:tc>
        <w:tc>
          <w:p>
            <w:pPr>
              <w:pStyle w:val="Compact"/>
              <w:jc w:val="center"/>
            </w:pPr>
            <w:r>
              <w:t xml:space="preserve">CPS</w:t>
            </w:r>
          </w:p>
        </w:tc>
        <w:tc>
          <w:p>
            <w:pPr>
              <w:pStyle w:val="Compact"/>
              <w:jc w:val="center"/>
            </w:pPr>
            <w:r>
              <w:t xml:space="preserve">0.9483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IgM</w:t>
            </w:r>
          </w:p>
        </w:tc>
        <w:tc>
          <w:p>
            <w:pPr>
              <w:pStyle w:val="Compact"/>
              <w:jc w:val="center"/>
            </w:pPr>
            <w:r>
              <w:t xml:space="preserve">MSHR5855.WCL</w:t>
            </w:r>
          </w:p>
        </w:tc>
        <w:tc>
          <w:p>
            <w:pPr>
              <w:pStyle w:val="Compact"/>
              <w:jc w:val="center"/>
            </w:pPr>
            <w:r>
              <w:t xml:space="preserve">0.8381</w:t>
            </w:r>
          </w:p>
        </w:tc>
        <w:tc>
          <w:p>
            <w:pPr>
              <w:pStyle w:val="Compact"/>
              <w:jc w:val="center"/>
            </w:pPr>
            <w:r>
              <w:t xml:space="preserve">0.9948</w:t>
            </w:r>
          </w:p>
        </w:tc>
        <w:tc>
          <w:p>
            <w:pPr>
              <w:pStyle w:val="Compact"/>
              <w:jc w:val="center"/>
            </w:pPr>
            <w:r>
              <w:t xml:space="preserve">NA</w:t>
            </w:r>
          </w:p>
        </w:tc>
        <w:tc>
          <w:p>
            <w:pPr>
              <w:pStyle w:val="Compact"/>
              <w:jc w:val="center"/>
            </w:pPr>
            <w:r>
              <w:t xml:space="preserve">NA</w:t>
            </w:r>
          </w:p>
        </w:tc>
      </w:tr>
      <w:tr>
        <w:tc>
          <w:p>
            <w:pPr>
              <w:pStyle w:val="Compact"/>
              <w:jc w:val="center"/>
            </w:pPr>
            <w:r>
              <w:t xml:space="preserve">IgM</w:t>
            </w:r>
          </w:p>
        </w:tc>
        <w:tc>
          <w:p>
            <w:pPr>
              <w:pStyle w:val="Compact"/>
              <w:jc w:val="center"/>
            </w:pPr>
            <w:r>
              <w:t xml:space="preserve">BPSL2522_OmpA</w:t>
            </w:r>
          </w:p>
        </w:tc>
        <w:tc>
          <w:p>
            <w:pPr>
              <w:pStyle w:val="Compact"/>
              <w:jc w:val="center"/>
            </w:pPr>
            <w:r>
              <w:t xml:space="preserve">0.798</w:t>
            </w:r>
          </w:p>
        </w:tc>
        <w:tc>
          <w:p>
            <w:pPr>
              <w:pStyle w:val="Compact"/>
              <w:jc w:val="center"/>
            </w:pPr>
            <w:r>
              <w:t xml:space="preserve">0.9552</w:t>
            </w:r>
          </w:p>
        </w:tc>
        <w:tc>
          <w:p>
            <w:pPr>
              <w:pStyle w:val="Compact"/>
              <w:jc w:val="center"/>
            </w:pPr>
            <w:r>
              <w:t xml:space="preserve">NA</w:t>
            </w:r>
          </w:p>
        </w:tc>
        <w:tc>
          <w:p>
            <w:pPr>
              <w:pStyle w:val="Compact"/>
              <w:jc w:val="center"/>
            </w:pPr>
            <w:r>
              <w:t xml:space="preserve">0.7924</w:t>
            </w:r>
          </w:p>
        </w:tc>
      </w:tr>
      <w:tr>
        <w:tc>
          <w:p>
            <w:pPr>
              <w:pStyle w:val="Compact"/>
              <w:jc w:val="center"/>
            </w:pPr>
            <w:r>
              <w:t xml:space="preserve">IgM</w:t>
            </w:r>
          </w:p>
        </w:tc>
        <w:tc>
          <w:p>
            <w:pPr>
              <w:pStyle w:val="Compact"/>
              <w:jc w:val="center"/>
            </w:pPr>
            <w:r>
              <w:t xml:space="preserve">LPSB</w:t>
            </w:r>
          </w:p>
        </w:tc>
        <w:tc>
          <w:p>
            <w:pPr>
              <w:pStyle w:val="Compact"/>
              <w:jc w:val="center"/>
            </w:pPr>
            <w:r>
              <w:t xml:space="preserve">0.7155</w:t>
            </w:r>
          </w:p>
        </w:tc>
        <w:tc>
          <w:p>
            <w:pPr>
              <w:pStyle w:val="Compact"/>
              <w:jc w:val="center"/>
            </w:pPr>
            <w:r>
              <w:t xml:space="preserve">0.9293</w:t>
            </w:r>
          </w:p>
        </w:tc>
        <w:tc>
          <w:p>
            <w:pPr>
              <w:pStyle w:val="Compact"/>
              <w:jc w:val="center"/>
            </w:pPr>
            <w:r>
              <w:t xml:space="preserve">NA</w:t>
            </w:r>
          </w:p>
        </w:tc>
        <w:tc>
          <w:p>
            <w:pPr>
              <w:pStyle w:val="Compact"/>
              <w:jc w:val="center"/>
            </w:pPr>
            <w:r>
              <w:t xml:space="preserve">0.819</w:t>
            </w:r>
          </w:p>
        </w:tc>
      </w:tr>
      <w:tr>
        <w:tc>
          <w:p>
            <w:pPr>
              <w:pStyle w:val="Compact"/>
              <w:jc w:val="center"/>
            </w:pPr>
            <w:r>
              <w:t xml:space="preserve">IgM</w:t>
            </w:r>
          </w:p>
        </w:tc>
        <w:tc>
          <w:p>
            <w:pPr>
              <w:pStyle w:val="Compact"/>
              <w:jc w:val="center"/>
            </w:pPr>
            <w:r>
              <w:t xml:space="preserve">BPSS1652</w:t>
            </w:r>
          </w:p>
        </w:tc>
        <w:tc>
          <w:p>
            <w:pPr>
              <w:pStyle w:val="Compact"/>
              <w:jc w:val="center"/>
            </w:pPr>
            <w:r>
              <w:t xml:space="preserve">0.5413</w:t>
            </w:r>
          </w:p>
        </w:tc>
        <w:tc>
          <w:p>
            <w:pPr>
              <w:pStyle w:val="Compact"/>
              <w:jc w:val="center"/>
            </w:pPr>
            <w:r>
              <w:t xml:space="preserve">0.9776</w:t>
            </w:r>
          </w:p>
        </w:tc>
        <w:tc>
          <w:p>
            <w:pPr>
              <w:pStyle w:val="Compact"/>
              <w:jc w:val="center"/>
            </w:pPr>
            <w:r>
              <w:t xml:space="preserve">NA</w:t>
            </w:r>
          </w:p>
        </w:tc>
        <w:tc>
          <w:p>
            <w:pPr>
              <w:pStyle w:val="Compact"/>
              <w:jc w:val="center"/>
            </w:pPr>
            <w:r>
              <w:t xml:space="preserve">0.8218</w:t>
            </w:r>
          </w:p>
        </w:tc>
      </w:tr>
      <w:tr>
        <w:tc>
          <w:p>
            <w:pPr>
              <w:pStyle w:val="Compact"/>
              <w:jc w:val="center"/>
            </w:pPr>
            <w:r>
              <w:t xml:space="preserve">IgM</w:t>
            </w:r>
          </w:p>
        </w:tc>
        <w:tc>
          <w:p>
            <w:pPr>
              <w:pStyle w:val="Compact"/>
              <w:jc w:val="center"/>
            </w:pPr>
            <w:r>
              <w:t xml:space="preserve">BPSL1404_ClpX</w:t>
            </w:r>
          </w:p>
        </w:tc>
        <w:tc>
          <w:p>
            <w:pPr>
              <w:pStyle w:val="Compact"/>
              <w:jc w:val="center"/>
            </w:pPr>
            <w:r>
              <w:t xml:space="preserve">0.7291</w:t>
            </w:r>
          </w:p>
        </w:tc>
        <w:tc>
          <w:p>
            <w:pPr>
              <w:pStyle w:val="Compact"/>
              <w:jc w:val="center"/>
            </w:pPr>
            <w:r>
              <w:t xml:space="preserve">0.8655</w:t>
            </w:r>
          </w:p>
        </w:tc>
        <w:tc>
          <w:p>
            <w:pPr>
              <w:pStyle w:val="Compact"/>
              <w:jc w:val="center"/>
            </w:pPr>
            <w:r>
              <w:t xml:space="preserve">NA</w:t>
            </w:r>
          </w:p>
        </w:tc>
        <w:tc>
          <w:p>
            <w:pPr>
              <w:pStyle w:val="Compact"/>
              <w:jc w:val="center"/>
            </w:pPr>
            <w:r>
              <w:t xml:space="preserve">0.6889</w:t>
            </w:r>
          </w:p>
        </w:tc>
      </w:tr>
      <w:tr>
        <w:tc>
          <w:p>
            <w:pPr>
              <w:pStyle w:val="Compact"/>
              <w:jc w:val="center"/>
            </w:pPr>
            <w:r>
              <w:t xml:space="preserve">IgM</w:t>
            </w:r>
          </w:p>
        </w:tc>
        <w:tc>
          <w:p>
            <w:pPr>
              <w:pStyle w:val="Compact"/>
              <w:jc w:val="center"/>
            </w:pPr>
            <w:r>
              <w:t xml:space="preserve">BPSL3222_rpIL</w:t>
            </w:r>
          </w:p>
        </w:tc>
        <w:tc>
          <w:p>
            <w:pPr>
              <w:pStyle w:val="Compact"/>
              <w:jc w:val="center"/>
            </w:pPr>
            <w:r>
              <w:t xml:space="preserve">0.5616</w:t>
            </w:r>
          </w:p>
        </w:tc>
        <w:tc>
          <w:p>
            <w:pPr>
              <w:pStyle w:val="Compact"/>
              <w:jc w:val="center"/>
            </w:pPr>
            <w:r>
              <w:t xml:space="preserve">0.9353</w:t>
            </w:r>
          </w:p>
        </w:tc>
        <w:tc>
          <w:p>
            <w:pPr>
              <w:pStyle w:val="Compact"/>
              <w:jc w:val="center"/>
            </w:pPr>
            <w:r>
              <w:t xml:space="preserve">NA</w:t>
            </w:r>
          </w:p>
        </w:tc>
        <w:tc>
          <w:p>
            <w:pPr>
              <w:pStyle w:val="Compact"/>
              <w:jc w:val="center"/>
            </w:pPr>
            <w:r>
              <w:t xml:space="preserve">0.7011</w:t>
            </w:r>
          </w:p>
        </w:tc>
      </w:tr>
      <w:tr>
        <w:tc>
          <w:p>
            <w:pPr>
              <w:pStyle w:val="Compact"/>
              <w:jc w:val="center"/>
            </w:pPr>
            <w:r>
              <w:t xml:space="preserve">IgM</w:t>
            </w:r>
          </w:p>
        </w:tc>
        <w:tc>
          <w:p>
            <w:pPr>
              <w:pStyle w:val="Compact"/>
              <w:jc w:val="center"/>
            </w:pPr>
            <w:r>
              <w:t xml:space="preserve">BPSS1769_NADH</w:t>
            </w:r>
          </w:p>
        </w:tc>
        <w:tc>
          <w:p>
            <w:pPr>
              <w:pStyle w:val="Compact"/>
              <w:jc w:val="center"/>
            </w:pPr>
            <w:r>
              <w:t xml:space="preserve">0.5917</w:t>
            </w:r>
          </w:p>
        </w:tc>
        <w:tc>
          <w:p>
            <w:pPr>
              <w:pStyle w:val="Compact"/>
              <w:jc w:val="center"/>
            </w:pPr>
            <w:r>
              <w:t xml:space="preserve">0.8871</w:t>
            </w:r>
          </w:p>
        </w:tc>
        <w:tc>
          <w:p>
            <w:pPr>
              <w:pStyle w:val="Compact"/>
              <w:jc w:val="center"/>
            </w:pPr>
            <w:r>
              <w:t xml:space="preserve">NA</w:t>
            </w:r>
          </w:p>
        </w:tc>
        <w:tc>
          <w:p>
            <w:pPr>
              <w:pStyle w:val="Compact"/>
              <w:jc w:val="center"/>
            </w:pPr>
            <w:r>
              <w:t xml:space="preserve">0.7069</w:t>
            </w:r>
          </w:p>
        </w:tc>
      </w:tr>
      <w:tr>
        <w:tc>
          <w:p>
            <w:pPr>
              <w:pStyle w:val="Compact"/>
              <w:jc w:val="center"/>
            </w:pPr>
            <w:r>
              <w:t xml:space="preserve">IgM</w:t>
            </w:r>
          </w:p>
        </w:tc>
        <w:tc>
          <w:p>
            <w:pPr>
              <w:pStyle w:val="Compact"/>
              <w:jc w:val="center"/>
            </w:pPr>
            <w:r>
              <w:t xml:space="preserve">BPSL1743_Arg</w:t>
            </w:r>
          </w:p>
        </w:tc>
        <w:tc>
          <w:p>
            <w:pPr>
              <w:pStyle w:val="Compact"/>
              <w:jc w:val="center"/>
            </w:pPr>
            <w:r>
              <w:t xml:space="preserve">0.5468</w:t>
            </w:r>
          </w:p>
        </w:tc>
        <w:tc>
          <w:p>
            <w:pPr>
              <w:pStyle w:val="Compact"/>
              <w:jc w:val="center"/>
            </w:pPr>
            <w:r>
              <w:t xml:space="preserve">0.8534</w:t>
            </w:r>
          </w:p>
        </w:tc>
        <w:tc>
          <w:p>
            <w:pPr>
              <w:pStyle w:val="Compact"/>
              <w:jc w:val="center"/>
            </w:pPr>
            <w:r>
              <w:t xml:space="preserve">NA</w:t>
            </w:r>
          </w:p>
        </w:tc>
        <w:tc>
          <w:p>
            <w:pPr>
              <w:pStyle w:val="Compact"/>
              <w:jc w:val="center"/>
            </w:pPr>
            <w:r>
              <w:t xml:space="preserve">0.7399</w:t>
            </w:r>
          </w:p>
        </w:tc>
      </w:tr>
    </w:tbl>
    <w:p>
      <w:pPr>
        <w:pStyle w:val="SourceCode"/>
      </w:pPr>
      <w:r>
        <w:rPr>
          <w:rStyle w:val="CommentTok"/>
        </w:rPr>
        <w:t xml:space="preserve"># Also make these stratified by time so that we see AUC week1, week2, etc...</w:t>
      </w:r>
      <w:r>
        <w:br w:type="textWrapping"/>
      </w:r>
      <w:r>
        <w:br w:type="textWrapping"/>
      </w:r>
      <w:r>
        <w:rPr>
          <w:rStyle w:val="CommentTok"/>
        </w:rPr>
        <w:t xml:space="preserve"># They have IgA saliva data.  We want to test how well the multivariate serum models perform for the saliva.  Questionable, but worth a shot.</w:t>
      </w:r>
      <w:r>
        <w:br w:type="textWrapping"/>
      </w:r>
      <w:r>
        <w:rPr>
          <w:rStyle w:val="CommentTok"/>
        </w:rPr>
        <w:t xml:space="preserve"># </w:t>
      </w:r>
      <w:r>
        <w:br w:type="textWrapping"/>
      </w:r>
      <w:r>
        <w:rPr>
          <w:rStyle w:val="CommentTok"/>
        </w:rPr>
        <w:t xml:space="preserve"># For NHP make a version 3 - No day 1-6 animals in test/training.</w:t>
      </w:r>
      <w:r>
        <w:br w:type="textWrapping"/>
      </w:r>
      <w:r>
        <w:rPr>
          <w:rStyle w:val="CommentTok"/>
        </w:rPr>
        <w:t xml:space="preserve"># For Humans, make a version 2 - do just positives 0-2 weeks</w:t>
      </w:r>
      <w:r>
        <w:br w:type="textWrapping"/>
      </w:r>
      <w:r>
        <w:rPr>
          <w:rStyle w:val="CommentTok"/>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Antigen Analysis</dc:title>
  <dc:creator>Derek Sonderegger</dc:creator>
  <cp:keywords/>
  <dcterms:created xsi:type="dcterms:W3CDTF">2019-06-25T21:20:10Z</dcterms:created>
  <dcterms:modified xsi:type="dcterms:W3CDTF">2019-06-25T21:20:10Z</dcterms:modified>
</cp:coreProperties>
</file>