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ase-4-lead-center-workspace-del-asesor"/>
    <w:p>
      <w:pPr>
        <w:pStyle w:val="Heading1"/>
      </w:pPr>
      <w:r>
        <w:t xml:space="preserve">Fase 4 — Lead Center (workspace del asesor)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Implementado y compilado. No ejecutado contra base de datos real (el entorno no</w:t>
      </w:r>
      <w:r>
        <w:t xml:space="preserve"> </w:t>
      </w:r>
      <w:r>
        <w:t xml:space="preserve">tiene credenciales de Supabase). Todo el acceso a datos respeta RLS a través del</w:t>
      </w:r>
      <w:r>
        <w:t xml:space="preserve"> </w:t>
      </w:r>
      <w:r>
        <w:t xml:space="preserve">cliente de sesión; ninguna pantalla usa el service role.</w:t>
      </w:r>
    </w:p>
    <w:bookmarkEnd w:id="20"/>
    <w:bookmarkStart w:id="21" w:name="qué-reutilicé"/>
    <w:p>
      <w:pPr>
        <w:pStyle w:val="Heading2"/>
      </w:pPr>
      <w:r>
        <w:t xml:space="preserve">Qué reutilicé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RLS y helpers de la Fase 1</w:t>
      </w:r>
      <w:r>
        <w:t xml:space="preserve"> </w:t>
      </w:r>
      <w:r>
        <w:t xml:space="preserve">(</w:t>
      </w:r>
      <w:r>
        <w:rPr>
          <w:rStyle w:val="VerbatimChar"/>
        </w:rPr>
        <w:t xml:space="preserve">puede_ver_oportunidad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usuario_interno_id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es_asesor_o_super</w:t>
      </w:r>
      <w:r>
        <w:t xml:space="preserve">): todas las lecturas del workspace pasan por el cliente de</w:t>
      </w:r>
      <w:r>
        <w:t xml:space="preserve"> </w:t>
      </w:r>
      <w:r>
        <w:t xml:space="preserve">sesión (</w:t>
      </w:r>
      <w:r>
        <w:rPr>
          <w:rStyle w:val="VerbatimChar"/>
        </w:rPr>
        <w:t xml:space="preserve">getServerSupabase</w:t>
      </w:r>
      <w:r>
        <w:t xml:space="preserve">), de modo que un asesor sólo ve sus oportunidades</w:t>
      </w:r>
      <w:r>
        <w:t xml:space="preserve"> </w:t>
      </w:r>
      <w:r>
        <w:t xml:space="preserve">y el super_admin ve todo, sin lógica de filtrado duplicada en la aplicación.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RPCs de la Fase 3/4</w:t>
      </w:r>
      <w:r>
        <w:t xml:space="preserve"> </w:t>
      </w:r>
      <w:r>
        <w:t xml:space="preserve">(</w:t>
      </w:r>
      <w:r>
        <w:rPr>
          <w:rStyle w:val="VerbatimChar"/>
        </w:rPr>
        <w:t xml:space="preserve">fn_cambiar_etapa</w:t>
      </w:r>
      <w:r>
        <w:t xml:space="preserve">,</w:t>
      </w:r>
      <w:r>
        <w:t xml:space="preserve"> </w:t>
      </w:r>
      <w:r>
        <w:rPr>
          <w:rStyle w:val="VerbatimChar"/>
        </w:rPr>
        <w:t xml:space="preserve">fn_registrar_contacto</w:t>
      </w:r>
      <w:r>
        <w:t xml:space="preserve">): las</w:t>
      </w:r>
      <w:r>
        <w:t xml:space="preserve"> </w:t>
      </w:r>
      <w:r>
        <w:t xml:space="preserve">acciones de la ficha las invocan vía API routes; la autorización vive en la BD.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Estilo y layout</w:t>
      </w:r>
      <w:r>
        <w:t xml:space="preserve"> </w:t>
      </w:r>
      <w:r>
        <w:t xml:space="preserve">del panel admin y del explorador (Tailwind, mobile-first,</w:t>
      </w:r>
      <w:r>
        <w:t xml:space="preserve"> </w:t>
      </w:r>
      <w:r>
        <w:t xml:space="preserve">tarjetas redondeadas, español).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getSesionLeadCenter</w:t>
      </w:r>
      <w:r>
        <w:t xml:space="preserve"> </w:t>
      </w:r>
      <w:r>
        <w:t xml:space="preserve">(Fase 2) para saludo, rol y</w:t>
      </w:r>
      <w:r>
        <w:t xml:space="preserve"> </w:t>
      </w:r>
      <w:r>
        <w:rPr>
          <w:rStyle w:val="VerbatimChar"/>
        </w:rPr>
        <w:t xml:space="preserve">usuario_interno_id</w:t>
      </w:r>
      <w:r>
        <w:t xml:space="preserve">.</w:t>
      </w:r>
    </w:p>
    <w:bookmarkEnd w:id="21"/>
    <w:bookmarkStart w:id="22" w:name="qué-extendí-y-por-qué"/>
    <w:p>
      <w:pPr>
        <w:pStyle w:val="Heading2"/>
      </w:pPr>
      <w:r>
        <w:t xml:space="preserve">Qué extendí y por qué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Ficha de oportunidad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/leadcenter/oportunidades/[id]</w:t>
      </w:r>
      <w:r>
        <w:t xml:space="preserve">): compone en una</w:t>
      </w:r>
      <w:r>
        <w:t xml:space="preserve"> </w:t>
      </w:r>
      <w:r>
        <w:t xml:space="preserve">sola vista persona, consentimientos, propuestas, transferencias, copiloto,</w:t>
      </w:r>
      <w:r>
        <w:t xml:space="preserve"> </w:t>
      </w:r>
      <w:r>
        <w:t xml:space="preserve">acciones e historial. Se añadió porque el asesor necesita el contexto completo</w:t>
      </w:r>
      <w:r>
        <w:t xml:space="preserve"> </w:t>
      </w:r>
      <w:r>
        <w:t xml:space="preserve">para decidir el siguiente paso sin saltar entre pantallas.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Copiloto determinista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PanelCopiloto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/api/.../copiloto</w:t>
      </w:r>
      <w:r>
        <w:t xml:space="preserve">): expone la</w:t>
      </w:r>
      <w:r>
        <w:t xml:space="preserve"> </w:t>
      </w:r>
      <w:r>
        <w:t xml:space="preserve">sugerencia calculada por reglas y registra la decisión humana (aceptar/ignorar)</w:t>
      </w:r>
      <w:r>
        <w:t xml:space="preserve"> </w:t>
      </w:r>
      <w:r>
        <w:t xml:space="preserve">como nota interna auditada. Nunca ejecuta acciones por su cuenta.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Componente de acciones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AccionesOportunidad</w:t>
      </w:r>
      <w:r>
        <w:t xml:space="preserve">): formularios de</w:t>
      </w:r>
      <w:r>
        <w:t xml:space="preserve"> </w:t>
      </w:r>
      <w:r>
        <w:t xml:space="preserve">“</w:t>
      </w:r>
      <w:r>
        <w:t xml:space="preserve">registrar</w:t>
      </w:r>
      <w:r>
        <w:t xml:space="preserve"> </w:t>
      </w:r>
      <w:r>
        <w:t xml:space="preserve">contacto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cambiar etapa</w:t>
      </w:r>
      <w:r>
        <w:t xml:space="preserve">”</w:t>
      </w:r>
      <w:r>
        <w:t xml:space="preserve"> </w:t>
      </w:r>
      <w:r>
        <w:t xml:space="preserve">que llaman las RPCs autorizadas; incluye creación</w:t>
      </w:r>
      <w:r>
        <w:t xml:space="preserve"> </w:t>
      </w:r>
      <w:r>
        <w:t xml:space="preserve">opcional de tarea de seguimiento.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Listas de Personas y Tareas</w:t>
      </w:r>
      <w:r>
        <w:t xml:space="preserve">: navegación operativa mínima que el nav ya</w:t>
      </w:r>
      <w:r>
        <w:t xml:space="preserve"> </w:t>
      </w:r>
      <w:r>
        <w:t xml:space="preserve">referenciaba.</w:t>
      </w:r>
    </w:p>
    <w:bookmarkEnd w:id="22"/>
    <w:bookmarkStart w:id="23" w:name="archivos"/>
    <w:p>
      <w:pPr>
        <w:pStyle w:val="Heading2"/>
      </w:pPr>
      <w:r>
        <w:t xml:space="preserve">Archivos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app/leadcenter/page.tsx</w:t>
      </w:r>
      <w:r>
        <w:t xml:space="preserve"> </w:t>
      </w:r>
      <w:r>
        <w:t xml:space="preserve">— dashboard con KPIs y pipeline por etapa.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app/leadcenter/oportunidades/page.tsx</w:t>
      </w:r>
      <w:r>
        <w:t xml:space="preserve"> </w:t>
      </w:r>
      <w:r>
        <w:t xml:space="preserve">— lista con filtros y paginación de servidor.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app/leadcenter/oportunidades/[id]/page.tsx</w:t>
      </w:r>
      <w:r>
        <w:t xml:space="preserve"> </w:t>
      </w:r>
      <w:r>
        <w:t xml:space="preserve">— ficha 360° de la oportunidad.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app/leadcenter/personas/page.tsx</w:t>
      </w:r>
      <w:r>
        <w:t xml:space="preserve"> </w:t>
      </w:r>
      <w:r>
        <w:t xml:space="preserve">— lista de personas con búsqueda.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app/leadcenter/personas/[id]/page.tsx</w:t>
      </w:r>
      <w:r>
        <w:t xml:space="preserve"> </w:t>
      </w:r>
      <w:r>
        <w:t xml:space="preserve">— ficha de persona.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app/leadcenter/tareas/page.tsx</w:t>
      </w:r>
      <w:r>
        <w:t xml:space="preserve"> </w:t>
      </w:r>
      <w:r>
        <w:t xml:space="preserve">— bandeja de tareas con filtro por estado.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components/leadcenter/PanelCopiloto.tsx</w:t>
      </w:r>
      <w:r>
        <w:t xml:space="preserve"> </w:t>
      </w:r>
      <w:r>
        <w:t xml:space="preserve">— panel del copiloto (cliente).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components/leadcenter/AccionesOportunidad.tsx</w:t>
      </w:r>
      <w:r>
        <w:t xml:space="preserve"> </w:t>
      </w:r>
      <w:r>
        <w:t xml:space="preserve">— acciones de etapa/contacto (cliente).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app/api/leadcenter/oportunidad/[id]/copiloto/route.ts</w:t>
      </w:r>
      <w:r>
        <w:t xml:space="preserve"> </w:t>
      </w:r>
      <w:r>
        <w:t xml:space="preserve">— GET sugerencia / POST decisión.</w:t>
      </w:r>
    </w:p>
    <w:p>
      <w:pPr>
        <w:numPr>
          <w:ilvl w:val="0"/>
          <w:numId w:val="1003"/>
        </w:numPr>
        <w:pStyle w:val="Compact"/>
      </w:pPr>
      <w:r>
        <w:t xml:space="preserve">(Reutilizados)</w:t>
      </w:r>
      <w:r>
        <w:t xml:space="preserve"> </w:t>
      </w:r>
      <w:r>
        <w:rPr>
          <w:rStyle w:val="VerbatimChar"/>
        </w:rPr>
        <w:t xml:space="preserve">app/api/leadcenter/oportunidad/[id]/etapa|contacto/route.ts</w:t>
      </w:r>
      <w:r>
        <w:t xml:space="preserve">.</w:t>
      </w:r>
    </w:p>
    <w:bookmarkEnd w:id="23"/>
    <w:bookmarkStart w:id="24" w:name="migraciones"/>
    <w:p>
      <w:pPr>
        <w:pStyle w:val="Heading2"/>
      </w:pPr>
      <w:r>
        <w:t xml:space="preserve">Migraciones</w:t>
      </w:r>
    </w:p>
    <w:p>
      <w:pPr>
        <w:pStyle w:val="FirstParagraph"/>
      </w:pPr>
      <w:r>
        <w:t xml:space="preserve">No introduce migraciones nuevas. Se corrigieron dos desalineaciones de columnas</w:t>
      </w:r>
      <w:r>
        <w:t xml:space="preserve"> </w:t>
      </w:r>
      <w:r>
        <w:t xml:space="preserve">detectadas al validar contra el diccionario de datos real: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notas_crm</w:t>
      </w:r>
      <w:r>
        <w:t xml:space="preserve">: se usa</w:t>
      </w:r>
      <w:r>
        <w:t xml:space="preserve"> </w:t>
      </w:r>
      <w:r>
        <w:rPr>
          <w:rStyle w:val="VerbatimChar"/>
        </w:rPr>
        <w:t xml:space="preserve">es_privada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/</w:t>
      </w:r>
      <w:r>
        <w:rPr>
          <w:rStyle w:val="VerbatimChar"/>
        </w:rPr>
        <w:t xml:space="preserve">canal</w:t>
      </w:r>
      <w:r>
        <w:t xml:space="preserve">, que no existen).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tareas_crm</w:t>
      </w:r>
      <w:r>
        <w:t xml:space="preserve">: la columna es</w:t>
      </w:r>
      <w:r>
        <w:t xml:space="preserve"> </w:t>
      </w:r>
      <w:r>
        <w:rPr>
          <w:rStyle w:val="VerbatimChar"/>
        </w:rPr>
        <w:t xml:space="preserve">tipo_tarea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tipo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eventos_negocio</w:t>
      </w:r>
      <w:r>
        <w:t xml:space="preserve">: columnas reales</w:t>
      </w:r>
      <w:r>
        <w:t xml:space="preserve"> </w:t>
      </w:r>
      <w:r>
        <w:rPr>
          <w:rStyle w:val="VerbatimChar"/>
        </w:rPr>
        <w:t xml:space="preserve">tipo_evento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 </w:t>
      </w:r>
      <w:r>
        <w:t xml:space="preserve">(confirmado contra</w:t>
      </w:r>
      <w:r>
        <w:t xml:space="preserve"> </w:t>
      </w:r>
      <w:r>
        <w:rPr>
          <w:rStyle w:val="VerbatimChar"/>
        </w:rPr>
        <w:t xml:space="preserve">src/lib/events.ts</w:t>
      </w:r>
      <w:r>
        <w:t xml:space="preserve">, que ya escribe en esa tabla).</w:t>
      </w:r>
    </w:p>
    <w:bookmarkEnd w:id="24"/>
    <w:bookmarkStart w:id="25" w:name="pruebas"/>
    <w:p>
      <w:pPr>
        <w:pStyle w:val="Heading2"/>
      </w:pPr>
      <w:r>
        <w:t xml:space="preserve">Pruebas</w:t>
      </w:r>
    </w:p>
    <w:p>
      <w:pPr>
        <w:numPr>
          <w:ilvl w:val="0"/>
          <w:numId w:val="1004"/>
        </w:numPr>
        <w:pStyle w:val="Compact"/>
      </w:pPr>
      <w:r>
        <w:t xml:space="preserve">Verificación de tipos/compilación con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(ver Fase 6).</w:t>
      </w:r>
    </w:p>
    <w:p>
      <w:pPr>
        <w:numPr>
          <w:ilvl w:val="0"/>
          <w:numId w:val="1004"/>
        </w:numPr>
        <w:pStyle w:val="Compact"/>
      </w:pPr>
      <w:r>
        <w:t xml:space="preserve">No se pudo ejecutar E2E ni consultas reales por falta de credenciales.</w:t>
      </w:r>
    </w:p>
    <w:p>
      <w:pPr>
        <w:numPr>
          <w:ilvl w:val="0"/>
          <w:numId w:val="1004"/>
        </w:numPr>
        <w:pStyle w:val="Compact"/>
      </w:pPr>
      <w:r>
        <w:t xml:space="preserve">Verificación manual de coherencia de columnas contra el diccionario de datos.</w:t>
      </w:r>
    </w:p>
    <w:bookmarkEnd w:id="25"/>
    <w:bookmarkStart w:id="26" w:name="resultados"/>
    <w:p>
      <w:pPr>
        <w:pStyle w:val="Heading2"/>
      </w:pPr>
      <w:r>
        <w:t xml:space="preserve">Resultados</w:t>
      </w:r>
    </w:p>
    <w:p>
      <w:pPr>
        <w:numPr>
          <w:ilvl w:val="0"/>
          <w:numId w:val="1005"/>
        </w:numPr>
        <w:pStyle w:val="Compact"/>
      </w:pPr>
      <w:r>
        <w:t xml:space="preserve">Workspace navegable: Dashboard → Oportunidades → Ficha → Persona, más Tareas.</w:t>
      </w:r>
    </w:p>
    <w:p>
      <w:pPr>
        <w:numPr>
          <w:ilvl w:val="0"/>
          <w:numId w:val="1005"/>
        </w:numPr>
        <w:pStyle w:val="Compact"/>
      </w:pPr>
      <w:r>
        <w:t xml:space="preserve">Acciones de CRM y copiloto conectados a RPCs autorizadas por RLS.</w:t>
      </w:r>
    </w:p>
    <w:bookmarkEnd w:id="26"/>
    <w:bookmarkStart w:id="27" w:name="riesgos"/>
    <w:p>
      <w:pPr>
        <w:pStyle w:val="Heading2"/>
      </w:pPr>
      <w:r>
        <w:t xml:space="preserve">Riesgos</w:t>
      </w:r>
    </w:p>
    <w:p>
      <w:pPr>
        <w:numPr>
          <w:ilvl w:val="0"/>
          <w:numId w:val="1006"/>
        </w:numPr>
        <w:pStyle w:val="Compact"/>
      </w:pPr>
      <w:r>
        <w:t xml:space="preserve">Los nombres de columnas provienen del diccionario/esquema documentado; una</w:t>
      </w:r>
      <w:r>
        <w:t xml:space="preserve"> </w:t>
      </w:r>
      <w:r>
        <w:t xml:space="preserve">desviación en la BD real requeriría ajustar</w:t>
      </w:r>
      <w:r>
        <w:t xml:space="preserve"> </w:t>
      </w:r>
      <w:r>
        <w:rPr>
          <w:rStyle w:val="VerbatimChar"/>
        </w:rPr>
        <w:t xml:space="preserve">select(...)</w:t>
      </w:r>
      <w:r>
        <w:t xml:space="preserve">. Se mitigó validando</w:t>
      </w:r>
      <w:r>
        <w:t xml:space="preserve"> </w:t>
      </w:r>
      <w:r>
        <w:t xml:space="preserve">las tablas de mayor riesgo contra el código existente.</w:t>
      </w:r>
    </w:p>
    <w:p>
      <w:pPr>
        <w:numPr>
          <w:ilvl w:val="0"/>
          <w:numId w:val="1006"/>
        </w:numPr>
        <w:pStyle w:val="Compact"/>
      </w:pPr>
      <w:r>
        <w:t xml:space="preserve">El copiloto es intencionadamente simple (5 reglas). Ampliarlo es trivial sin</w:t>
      </w:r>
      <w:r>
        <w:t xml:space="preserve"> </w:t>
      </w:r>
      <w:r>
        <w:t xml:space="preserve">tocar la UI porque la lógica está aislada en</w:t>
      </w:r>
      <w:r>
        <w:t xml:space="preserve"> </w:t>
      </w:r>
      <w:r>
        <w:rPr>
          <w:rStyle w:val="VerbatimChar"/>
        </w:rPr>
        <w:t xml:space="preserve">src/lib/leadcenter/copiloto.ts</w:t>
      </w:r>
      <w:r>
        <w:t xml:space="preserve">.</w:t>
      </w:r>
    </w:p>
    <w:bookmarkEnd w:id="27"/>
    <w:bookmarkStart w:id="28" w:name="decisión-para-continuar"/>
    <w:p>
      <w:pPr>
        <w:pStyle w:val="Heading2"/>
      </w:pPr>
      <w:r>
        <w:t xml:space="preserve">Decisión para continuar</w:t>
      </w:r>
    </w:p>
    <w:p>
      <w:pPr>
        <w:pStyle w:val="FirstParagraph"/>
      </w:pPr>
      <w:r>
        <w:t xml:space="preserve">Avanzar a la Fase 5 (automatizaciones): RPC de estancamiento idempotente y</w:t>
      </w:r>
      <w:r>
        <w:t xml:space="preserve"> </w:t>
      </w:r>
      <w:r>
        <w:t xml:space="preserve">endpoint de cron protegido por secreto, reutilizando</w:t>
      </w:r>
      <w:r>
        <w:t xml:space="preserve"> </w:t>
      </w:r>
      <w:r>
        <w:rPr>
          <w:rStyle w:val="VerbatimChar"/>
        </w:rPr>
        <w:t xml:space="preserve">reglas_estancamiento</w:t>
      </w:r>
      <w:r>
        <w:t xml:space="preserve"> </w:t>
      </w:r>
      <w:r>
        <w:t xml:space="preserve">y el</w:t>
      </w:r>
      <w:r>
        <w:t xml:space="preserve"> </w:t>
      </w:r>
      <w:r>
        <w:t xml:space="preserve">copiloto ya implementado.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2026-08-29T19:54:01Z</dcterms:created>
  <dcterms:modified xsi:type="dcterms:W3CDTF">2026-08-29T19:54:01Z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