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igración-a-otp-real-twilio-whatsapp"/>
    <w:p>
      <w:pPr>
        <w:pStyle w:val="Heading1"/>
      </w:pPr>
      <w:r>
        <w:t xml:space="preserve">Migración a OTP real (Twilio / WhatsApp)</w:t>
      </w:r>
    </w:p>
    <w:p>
      <w:pPr>
        <w:pStyle w:val="FirstParagraph"/>
      </w:pPr>
      <w:r>
        <w:t xml:space="preserve">El OTP está detrás de una interfaz conmutable. Hoy funciona en modo</w:t>
      </w:r>
      <w:r>
        <w:t xml:space="preserve"> </w:t>
      </w:r>
      <w:r>
        <w:rPr>
          <w:bCs/>
          <w:b/>
        </w:rPr>
        <w:t xml:space="preserve">simulado</w:t>
      </w:r>
      <w:r>
        <w:t xml:space="preserve"> </w:t>
      </w:r>
      <w:r>
        <w:t xml:space="preserve">(hash real, caducidad, intentos y rate limiting reales; sólo el</w:t>
      </w:r>
      <w:r>
        <w:t xml:space="preserve"> </w:t>
      </w:r>
      <w:r>
        <w:t xml:space="preserve">“</w:t>
      </w:r>
      <w:r>
        <w:t xml:space="preserve">envío</w:t>
      </w:r>
      <w:r>
        <w:t xml:space="preserve">”</w:t>
      </w:r>
      <w:r>
        <w:t xml:space="preserve"> </w:t>
      </w:r>
      <w:r>
        <w:t xml:space="preserve">es</w:t>
      </w:r>
      <w:r>
        <w:t xml:space="preserve"> </w:t>
      </w:r>
      <w:r>
        <w:t xml:space="preserve">simulado y el código demo se devuelve para pruebas). Pasar a un proveedor real</w:t>
      </w:r>
      <w:r>
        <w:t xml:space="preserve"> </w:t>
      </w:r>
      <w:r>
        <w:t xml:space="preserve">no requiere cambiar la lógica de negocio ni la base de datos.</w:t>
      </w:r>
    </w:p>
    <w:bookmarkStart w:id="20" w:name="arquitectura"/>
    <w:p>
      <w:pPr>
        <w:pStyle w:val="Heading2"/>
      </w:pPr>
      <w:r>
        <w:t xml:space="preserve">Arquitectura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src/lib/otp/OtpProvider.ts</w:t>
      </w:r>
      <w:r>
        <w:t xml:space="preserve"> </w:t>
      </w:r>
      <w:r>
        <w:t xml:space="preserve">— interfaz común (</w:t>
      </w:r>
      <w:r>
        <w:rPr>
          <w:rStyle w:val="VerbatimChar"/>
        </w:rPr>
        <w:t xml:space="preserve">solicitar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verificar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src/lib/otp/SimulatedOtpProvider.ts</w:t>
      </w:r>
      <w:r>
        <w:t xml:space="preserve"> </w:t>
      </w:r>
      <w:r>
        <w:t xml:space="preserve">— implementación actual.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src/lib/otp/TwilioOtpProvider.ts</w:t>
      </w:r>
      <w:r>
        <w:t xml:space="preserve"> </w:t>
      </w:r>
      <w:r>
        <w:t xml:space="preserve">— stub listo para completar.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src/lib/otp/WhatsAppOtpProvider.ts</w:t>
      </w:r>
      <w:r>
        <w:t xml:space="preserve"> </w:t>
      </w:r>
      <w:r>
        <w:t xml:space="preserve">— stub listo para completar.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src/lib/otp/index.ts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getOtpProvider()</w:t>
      </w:r>
      <w:r>
        <w:t xml:space="preserve"> </w:t>
      </w:r>
      <w:r>
        <w:t xml:space="preserve">elige según</w:t>
      </w:r>
      <w:r>
        <w:t xml:space="preserve"> </w:t>
      </w:r>
      <w:r>
        <w:rPr>
          <w:rStyle w:val="VerbatimChar"/>
        </w:rPr>
        <w:t xml:space="preserve">OTP_PROVIDER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desafios_otp</w:t>
      </w:r>
      <w:r>
        <w:t xml:space="preserve"> </w:t>
      </w:r>
      <w:r>
        <w:t xml:space="preserve">— almacena</w:t>
      </w:r>
      <w:r>
        <w:t xml:space="preserve"> </w:t>
      </w:r>
      <w:r>
        <w:rPr>
          <w:rStyle w:val="VerbatimChar"/>
        </w:rPr>
        <w:t xml:space="preserve">codigo_hash</w:t>
      </w:r>
      <w:r>
        <w:t xml:space="preserve"> </w:t>
      </w:r>
      <w:r>
        <w:t xml:space="preserve">(bcrypt), estado, propósito,</w:t>
      </w:r>
      <w:r>
        <w:t xml:space="preserve"> </w:t>
      </w:r>
      <w:r>
        <w:t xml:space="preserve">intentos,</w:t>
      </w:r>
      <w:r>
        <w:t xml:space="preserve"> </w:t>
      </w:r>
      <w:r>
        <w:rPr>
          <w:rStyle w:val="VerbatimChar"/>
        </w:rPr>
        <w:t xml:space="preserve">max_intentos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expira_en</w:t>
      </w:r>
      <w:r>
        <w:t xml:space="preserve">.</w:t>
      </w:r>
      <w:r>
        <w:t xml:space="preserve"> </w:t>
      </w:r>
      <w:r>
        <w:rPr>
          <w:bCs/>
          <w:b/>
        </w:rPr>
        <w:t xml:space="preserve">No cambia</w:t>
      </w:r>
      <w:r>
        <w:t xml:space="preserve"> </w:t>
      </w:r>
      <w:r>
        <w:t xml:space="preserve">al migrar de proveedor.</w:t>
      </w:r>
    </w:p>
    <w:p>
      <w:pPr>
        <w:numPr>
          <w:ilvl w:val="0"/>
          <w:numId w:val="1001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comunicaciones_transaccionales</w:t>
      </w:r>
      <w:r>
        <w:t xml:space="preserve"> </w:t>
      </w:r>
      <w:r>
        <w:t xml:space="preserve">— registra la intención de envío con</w:t>
      </w:r>
      <w:r>
        <w:t xml:space="preserve"> </w:t>
      </w:r>
      <w:r>
        <w:t xml:space="preserve">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. En modo real, el proveedor la marcará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/</w:t>
      </w:r>
      <w:r>
        <w:rPr>
          <w:rStyle w:val="VerbatimChar"/>
        </w:rPr>
        <w:t xml:space="preserve">fallida</w:t>
      </w:r>
      <w:r>
        <w:t xml:space="preserve">.</w:t>
      </w:r>
    </w:p>
    <w:bookmarkEnd w:id="20"/>
    <w:bookmarkStart w:id="21" w:name="pasos-para-activar-twilio-sms"/>
    <w:p>
      <w:pPr>
        <w:pStyle w:val="Heading2"/>
      </w:pPr>
      <w:r>
        <w:t xml:space="preserve">Pasos para activar Twilio (SMS)</w:t>
      </w:r>
    </w:p>
    <w:p>
      <w:pPr>
        <w:numPr>
          <w:ilvl w:val="0"/>
          <w:numId w:val="1002"/>
        </w:numPr>
        <w:pStyle w:val="Compact"/>
      </w:pPr>
      <w:r>
        <w:t xml:space="preserve">Instalar el SDK:</w:t>
      </w:r>
      <w:r>
        <w:t xml:space="preserve"> </w:t>
      </w:r>
      <w:r>
        <w:rPr>
          <w:rStyle w:val="VerbatimChar"/>
        </w:rPr>
        <w:t xml:space="preserve">npm i twilio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Definir env:</w:t>
      </w:r>
      <w:r>
        <w:t xml:space="preserve"> </w:t>
      </w:r>
      <w:r>
        <w:rPr>
          <w:rStyle w:val="VerbatimChar"/>
        </w:rPr>
        <w:t xml:space="preserve">OTP_PROVIDER=twilio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TWILIO_FROM</w:t>
      </w:r>
      <w:r>
        <w:t xml:space="preserve"> </w:t>
      </w:r>
      <w:r>
        <w:t xml:space="preserve">(o Verify Service SID si se usa Twilio Verify).</w:t>
      </w:r>
    </w:p>
    <w:p>
      <w:pPr>
        <w:numPr>
          <w:ilvl w:val="0"/>
          <w:numId w:val="1002"/>
        </w:numPr>
        <w:pStyle w:val="Compact"/>
      </w:pPr>
      <w:r>
        <w:t xml:space="preserve">Completar</w:t>
      </w:r>
      <w:r>
        <w:t xml:space="preserve"> </w:t>
      </w:r>
      <w:r>
        <w:rPr>
          <w:rStyle w:val="VerbatimChar"/>
        </w:rPr>
        <w:t xml:space="preserve">TwilioOtpProvider.ts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En</w:t>
      </w:r>
      <w:r>
        <w:t xml:space="preserve"> </w:t>
      </w:r>
      <w:r>
        <w:rPr>
          <w:rStyle w:val="VerbatimChar"/>
        </w:rPr>
        <w:t xml:space="preserve">solicitar</w:t>
      </w:r>
      <w:r>
        <w:t xml:space="preserve">: generar código, guardar</w:t>
      </w:r>
      <w:r>
        <w:t xml:space="preserve"> </w:t>
      </w:r>
      <w:r>
        <w:rPr>
          <w:rStyle w:val="VerbatimChar"/>
        </w:rPr>
        <w:t xml:space="preserve">codigo_hash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desafios_otp</w:t>
      </w:r>
      <w:r>
        <w:t xml:space="preserve"> </w:t>
      </w:r>
      <w:r>
        <w:t xml:space="preserve">(reutilizar el mismo helper del simulado) y enviar el SMS con Twilio.</w:t>
      </w:r>
    </w:p>
    <w:p>
      <w:pPr>
        <w:numPr>
          <w:ilvl w:val="1"/>
          <w:numId w:val="1003"/>
        </w:numPr>
        <w:pStyle w:val="Compact"/>
      </w:pPr>
      <w:r>
        <w:t xml:space="preserve">Registrar el envío en</w:t>
      </w:r>
      <w:r>
        <w:t xml:space="preserve"> </w:t>
      </w:r>
      <w:r>
        <w:rPr>
          <w:rStyle w:val="VerbatimChar"/>
        </w:rPr>
        <w:t xml:space="preserve">comunicaciones_transaccionales</w:t>
      </w:r>
      <w:r>
        <w:t xml:space="preserve"> </w:t>
      </w:r>
      <w:r>
        <w:t xml:space="preserve">con el estado real.</w:t>
      </w:r>
    </w:p>
    <w:p>
      <w:pPr>
        <w:numPr>
          <w:ilvl w:val="1"/>
          <w:numId w:val="1003"/>
        </w:numPr>
        <w:pStyle w:val="Compact"/>
      </w:pPr>
      <w:r>
        <w:t xml:space="preserve">En</w:t>
      </w:r>
      <w:r>
        <w:t xml:space="preserve"> </w:t>
      </w:r>
      <w:r>
        <w:rPr>
          <w:rStyle w:val="VerbatimChar"/>
        </w:rPr>
        <w:t xml:space="preserve">verificar</w:t>
      </w:r>
      <w:r>
        <w:t xml:space="preserve">: comparar el hash y aplicar la misma lógica de intentos y</w:t>
      </w:r>
      <w:r>
        <w:t xml:space="preserve"> </w:t>
      </w:r>
      <w:r>
        <w:t xml:space="preserve">caducidad (idéntica a la del simulado).</w:t>
      </w:r>
    </w:p>
    <w:p>
      <w:pPr>
        <w:numPr>
          <w:ilvl w:val="0"/>
          <w:numId w:val="1002"/>
        </w:numPr>
        <w:pStyle w:val="Compact"/>
      </w:pPr>
      <w:r>
        <w:t xml:space="preserve">Dejar de devolver</w:t>
      </w:r>
      <w:r>
        <w:t xml:space="preserve"> </w:t>
      </w:r>
      <w:r>
        <w:rPr>
          <w:rStyle w:val="VerbatimChar"/>
        </w:rPr>
        <w:t xml:space="preserve">codigoDemo</w:t>
      </w:r>
      <w:r>
        <w:t xml:space="preserve"> </w:t>
      </w:r>
      <w:r>
        <w:t xml:space="preserve">(sólo existe en modo simulado).</w:t>
      </w:r>
    </w:p>
    <w:bookmarkEnd w:id="21"/>
    <w:bookmarkStart w:id="22" w:name="pasos-para-activar-whatsapp"/>
    <w:p>
      <w:pPr>
        <w:pStyle w:val="Heading2"/>
      </w:pPr>
      <w:r>
        <w:t xml:space="preserve">Pasos para activar WhatsApp</w:t>
      </w:r>
    </w:p>
    <w:p>
      <w:pPr>
        <w:pStyle w:val="FirstParagraph"/>
      </w:pPr>
      <w:r>
        <w:t xml:space="preserve">Igual que Twilio, usando la API de WhatsApp Business (o Twilio WhatsApp).</w:t>
      </w:r>
      <w:r>
        <w:t xml:space="preserve"> </w:t>
      </w:r>
      <w:r>
        <w:t xml:space="preserve">Definir</w:t>
      </w:r>
      <w:r>
        <w:t xml:space="preserve"> </w:t>
      </w:r>
      <w:r>
        <w:rPr>
          <w:rStyle w:val="VerbatimChar"/>
        </w:rPr>
        <w:t xml:space="preserve">OTP_PROVIDER=whatsapp</w:t>
      </w:r>
      <w:r>
        <w:t xml:space="preserve"> </w:t>
      </w:r>
      <w:r>
        <w:t xml:space="preserve">y las credenciales del proveedor.</w:t>
      </w:r>
    </w:p>
    <w:bookmarkEnd w:id="22"/>
    <w:bookmarkStart w:id="23" w:name="reglas-que-se-conservan-intactas"/>
    <w:p>
      <w:pPr>
        <w:pStyle w:val="Heading2"/>
      </w:pPr>
      <w:r>
        <w:t xml:space="preserve">Reglas que se conservan intactas</w:t>
      </w:r>
    </w:p>
    <w:p>
      <w:pPr>
        <w:numPr>
          <w:ilvl w:val="0"/>
          <w:numId w:val="1004"/>
        </w:numPr>
        <w:pStyle w:val="Compact"/>
      </w:pPr>
      <w:r>
        <w:t xml:space="preserve">Caducidad, número máximo de intentos y rate limiting viven en la BD y en la</w:t>
      </w:r>
      <w:r>
        <w:t xml:space="preserve"> </w:t>
      </w:r>
      <w:r>
        <w:t xml:space="preserve">lógica compartida; no dependen del proveedor.</w:t>
      </w:r>
    </w:p>
    <w:p>
      <w:pPr>
        <w:numPr>
          <w:ilvl w:val="0"/>
          <w:numId w:val="1004"/>
        </w:numPr>
        <w:pStyle w:val="Compact"/>
      </w:pPr>
      <w:r>
        <w:t xml:space="preserve">La verificación de celular previa a la conversión (</w:t>
      </w:r>
      <w:r>
        <w:rPr>
          <w:rStyle w:val="VerbatimChar"/>
        </w:rPr>
        <w:t xml:space="preserve">desafios_otp</w:t>
      </w:r>
      <w:r>
        <w:t xml:space="preserve"> </w:t>
      </w:r>
      <w:r>
        <w:t xml:space="preserve">verificado en</w:t>
      </w:r>
      <w:r>
        <w:t xml:space="preserve"> </w:t>
      </w:r>
      <w:r>
        <w:t xml:space="preserve">los últimos 15 minutos) no cambia.</w:t>
      </w:r>
    </w:p>
    <w:p>
      <w:pPr>
        <w:numPr>
          <w:ilvl w:val="0"/>
          <w:numId w:val="1004"/>
        </w:numPr>
        <w:pStyle w:val="Compact"/>
      </w:pPr>
      <w:r>
        <w:t xml:space="preserve">Nunca se registran envíos reales como completados en modo simulado.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2026-08-29T19:57:18Z</dcterms:created>
  <dcterms:modified xsi:type="dcterms:W3CDTF">2026-08-29T19:57:18Z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