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技术文档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fldChar w:fldCharType="begin"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instrText xml:space="preserve"> HYPERLINK \l "数据库" </w:instrTex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32"/>
          <w:szCs w:val="32"/>
          <w:lang w:val="en-US" w:eastAsia="zh-CN"/>
        </w:rPr>
        <w:t>数据库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fldChar w:fldCharType="end"/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fldChar w:fldCharType="begin"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instrText xml:space="preserve"> HYPERLINK \l "类" </w:instrTex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32"/>
          <w:szCs w:val="32"/>
          <w:lang w:val="en-US" w:eastAsia="zh-CN"/>
        </w:rPr>
        <w:t>类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fldChar w:fldCharType="end"/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窗体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其他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0" w:name="数据库"/>
      <w:r>
        <w:rPr>
          <w:rFonts w:hint="eastAsia"/>
          <w:b w:val="0"/>
          <w:bCs w:val="0"/>
          <w:sz w:val="32"/>
          <w:szCs w:val="32"/>
          <w:lang w:val="en-US" w:eastAsia="zh-CN"/>
        </w:rPr>
        <w:t>数据库</w:t>
      </w:r>
      <w:bookmarkEnd w:id="0"/>
      <w:r>
        <w:rPr>
          <w:rFonts w:hint="eastAsia"/>
          <w:b w:val="0"/>
          <w:bCs w:val="0"/>
          <w:sz w:val="32"/>
          <w:szCs w:val="32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思想：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将所有要存的数据当成一个节点，节点的属性有</w:t>
      </w:r>
      <w:r>
        <w:rPr>
          <w:rFonts w:hint="eastAsia"/>
          <w:b/>
          <w:bCs/>
          <w:sz w:val="32"/>
          <w:szCs w:val="32"/>
          <w:lang w:val="en-US" w:eastAsia="zh-CN"/>
        </w:rPr>
        <w:t>编号，类型，内容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。</w:t>
      </w:r>
      <w:r>
        <w:rPr>
          <w:rFonts w:hint="eastAsia"/>
          <w:b/>
          <w:bCs/>
          <w:sz w:val="32"/>
          <w:szCs w:val="32"/>
          <w:lang w:val="en-US" w:eastAsia="zh-CN"/>
        </w:rPr>
        <w:t>编号与节点是一一对应关系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，所有节点编号不同，知道编号即可获取一个节点。</w:t>
      </w:r>
      <w:r>
        <w:rPr>
          <w:rFonts w:hint="eastAsia"/>
          <w:b/>
          <w:bCs/>
          <w:sz w:val="32"/>
          <w:szCs w:val="32"/>
          <w:lang w:val="en-US" w:eastAsia="zh-CN"/>
        </w:rPr>
        <w:t>类型用来标识这个节点被使用时的情境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。</w:t>
      </w:r>
      <w:r>
        <w:rPr>
          <w:rFonts w:hint="eastAsia"/>
          <w:b/>
          <w:bCs/>
          <w:sz w:val="32"/>
          <w:szCs w:val="32"/>
          <w:lang w:val="en-US" w:eastAsia="zh-CN"/>
        </w:rPr>
        <w:t>内容就是存入这个节点点的数据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。例如一个用户的用户名为123，则存入表中建立节点时由数据库分配一个编号，并标记节点的类型为“用户名”，节点数据为“123”。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两个有关联的节点可以连线，表示它们有关联，线的属性有</w:t>
      </w:r>
      <w:r>
        <w:rPr>
          <w:rFonts w:hint="eastAsia"/>
          <w:b/>
          <w:bCs/>
          <w:sz w:val="32"/>
          <w:szCs w:val="32"/>
          <w:lang w:val="en-US" w:eastAsia="zh-CN"/>
        </w:rPr>
        <w:t>出发点，指向点，类型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，类型大多时候为无类型。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style表中，id表示类型的数字形式，styleName表示类型的英文名，tableName表示这个类型的数据要存在哪种表中。（显然文章是string，性别是bool，不同类型不分开存会造成空间浪费）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data表中，id列即节点编号，style列即节点类型，根据style找到存储表，tableId表示数据在存储表中第几行。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lines表中，firstId表示出发点，secondId表示指向点，style表示连线类型。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1" w:name="类"/>
      <w:r>
        <w:rPr>
          <w:rFonts w:hint="eastAsia"/>
          <w:b w:val="0"/>
          <w:bCs w:val="0"/>
          <w:sz w:val="32"/>
          <w:szCs w:val="32"/>
          <w:lang w:val="en-US" w:eastAsia="zh-CN"/>
        </w:rPr>
        <w:t>类</w:t>
      </w:r>
      <w:bookmarkEnd w:id="1"/>
      <w:r>
        <w:rPr>
          <w:rFonts w:hint="eastAsia"/>
          <w:b w:val="0"/>
          <w:bCs w:val="0"/>
          <w:sz w:val="32"/>
          <w:szCs w:val="32"/>
          <w:lang w:val="en-US" w:eastAsia="zh-CN"/>
        </w:rPr>
        <w:t>：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essential：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简介：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封装了所有基础操作和节点类型和session cookies的名字（但还是有些repeater绑定时的魔法值没收录）。函数名可以自解释。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2、sqlSever：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简介：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封装了奇怪的建表方式的所有操作。sqlOther和sqlSelect是执行正常sql语句的，对字符串搜索使用了参数化查询。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方法：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NewData表示新建节点，同时会返回数据库分配的编号；deleteData表示按编号删除节点，会同时删除一切连线；deleteLines请与getLines配合使用；带get的均为按条件查询指定内容。其他方法可以自解释。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3、email：网上copy，注释详细。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4、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user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用户的存储方式：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用户名节点，密码节点，邮箱节点，cookies节点。用户名出发向密码、邮箱和cookies各连一条有向边。当用户选择自动登录时cookies节点记录分配给用户的随机字符串。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方法：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send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向指定邮箱发送指定内容，发件人是我的qq邮箱 （emmmmm）；checkLogin 先看session，没有则看cookies，再没有跳转登录界面；foolCheck 判断登录以及url后面的传值，任何页面一个foolCheck就可</w:t>
      </w:r>
      <w:bookmarkStart w:id="2" w:name="_GoBack"/>
      <w:bookmarkEnd w:id="2"/>
      <w:r>
        <w:rPr>
          <w:rFonts w:hint="eastAsia"/>
          <w:b w:val="0"/>
          <w:bCs w:val="0"/>
          <w:sz w:val="32"/>
          <w:szCs w:val="32"/>
          <w:lang w:val="en-US" w:eastAsia="zh-CN"/>
        </w:rPr>
        <w:t>以防止用户通过地址栏随意跳转页面；getUserLevel 获得主客关系（目前只有好友和陌生人两种关系）。其他方法可自解释。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窗体：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DFDD"/>
    <w:multiLevelType w:val="singleLevel"/>
    <w:tmpl w:val="5A27DFD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27ED97"/>
    <w:multiLevelType w:val="singleLevel"/>
    <w:tmpl w:val="5A27ED9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24F23"/>
    <w:rsid w:val="3337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538</Words>
  <Characters>698</Characters>
  <Lines>0</Lines>
  <Paragraphs>0</Paragraphs>
  <ScaleCrop>false</ScaleCrop>
  <LinksUpToDate>false</LinksUpToDate>
  <CharactersWithSpaces>701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2017-12-06T13:27:49Z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