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Features: Chatbot/Softbot</w:t>
        <w:br/>
        <w:t>The functional launch_valuation_softbot() acts as the AI Agent, providing an interactive interface to acquire inputs and deliver the final price forecast. This component is well-planned as the human-machine interface and is logically integrated with the core prediction model.</w:t>
        <w:br/>
        <w:br/>
        <w:t>15. References</w:t>
        <w:br/>
        <w:t>Tutorials Point (2018) AI with Python. Available at: (https://www.tutorialspoint.com/artificial_intelligence_with_python/index.html) (Accessed: 7 September 2025).</w:t>
        <w:br/>
        <w:br/>
        <w:t>Keggle (2025) Vehicle Sales and Market Trends Dataset. [Data Set] Available at: (Vehicle Sales Data) (Accessed: 17 Aug 2025).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