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10.5  Brainstorming</w:t>
      </w:r>
    </w:p>
    <w:p>
      <w:pPr>
        <w:pBdr>
          <w:bottom w:val="single" w:sz="6" w:color="D9D8D0"/>
        </w:pBdr>
        <w:spacing w:before="0" w:after="240" w:line="252" w:lineRule="auto"/>
      </w:pPr>
      <w:r>
        <w:rPr>
          <w:rFonts w:ascii="Aptos" w:hAnsi="Aptos"/>
          <w:color w:val="6B6A66"/>
          <w:sz w:val="20"/>
        </w:rPr>
        <w:t xml:space="preserve">Blank template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5"/>
        </w:rPr>
        <w:t xml:space="preserve">Brainstorming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296"/>
        <w:gridCol w:w="1368"/>
        <w:gridCol w:w="1296"/>
        <w:gridCol w:w="1296"/>
      </w:tblGrid>
      <w:tr>
        <w:trPr>
          <w:tblHeader/>
        </w:trPr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w="136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Stage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Step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Detail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Round 1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Step 1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2</w:t>
            </w: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Round 2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Step 2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3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Round 3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Step 3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40" w:after="80" w:line="252" w:lineRule="auto"/>
      </w:pPr>
      <w:r>
        <w:rPr>
          <w:rFonts w:ascii="Aptos" w:hAnsi="Aptos"/>
          <w:i/>
          <w:color w:val="6B6A66"/>
          <w:sz w:val="18"/>
        </w:rPr>
        <w:t xml:space="preserve">Record what can go wrong at each step underneath, not only the path where everything works.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10.5 Brainstorming — blank template</dc:title>
  <dc:creator>Business Analyst Services</dc:creator>
  <cp:lastModifiedBy>Business Analyst Services</cp:lastModifiedBy>
</cp:coreProperties>
</file>