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EB" w:rsidRDefault="003E23EB" w:rsidP="001711EF"/>
    <w:p w:rsidR="003E23EB" w:rsidRPr="00A54F3D" w:rsidRDefault="003E23EB" w:rsidP="00A54F3D">
      <w:pPr>
        <w:spacing w:before="120" w:after="120"/>
        <w:ind w:firstLine="432"/>
        <w:jc w:val="center"/>
        <w:rPr>
          <w:sz w:val="48"/>
          <w:szCs w:val="48"/>
        </w:rPr>
      </w:pPr>
      <w:r w:rsidRPr="00A54F3D">
        <w:rPr>
          <w:sz w:val="48"/>
          <w:szCs w:val="48"/>
        </w:rPr>
        <w:t xml:space="preserve">BCAC: </w:t>
      </w:r>
      <w:r w:rsidRPr="00A54F3D">
        <w:rPr>
          <w:rFonts w:hint="eastAsia"/>
          <w:sz w:val="48"/>
          <w:szCs w:val="48"/>
        </w:rPr>
        <w:t>新零售生态区块链技术</w:t>
      </w:r>
    </w:p>
    <w:p w:rsidR="003E23EB" w:rsidRDefault="003E23EB" w:rsidP="00A54F3D">
      <w:pPr>
        <w:spacing w:before="120" w:after="120"/>
        <w:ind w:firstLine="432"/>
        <w:jc w:val="right"/>
      </w:pPr>
      <w:r>
        <w:rPr>
          <w:rFonts w:hint="eastAsia"/>
        </w:rPr>
        <w:t>技术黄皮书（初稿）</w:t>
      </w:r>
    </w:p>
    <w:p w:rsidR="003E23EB" w:rsidRDefault="003E23EB" w:rsidP="007F70DF">
      <w:pPr>
        <w:spacing w:before="120" w:after="120"/>
        <w:ind w:firstLine="432"/>
      </w:pPr>
    </w:p>
    <w:p w:rsidR="003E23EB" w:rsidRDefault="003E23EB" w:rsidP="00A54F3D">
      <w:pPr>
        <w:spacing w:before="120" w:after="120"/>
        <w:ind w:firstLine="432"/>
        <w:jc w:val="center"/>
      </w:pPr>
      <w:r>
        <w:rPr>
          <w:rFonts w:hint="eastAsia"/>
        </w:rPr>
        <w:t>BCAC</w:t>
      </w:r>
      <w:r>
        <w:rPr>
          <w:rFonts w:hint="eastAsia"/>
        </w:rPr>
        <w:t>技术团队</w:t>
      </w:r>
    </w:p>
    <w:p w:rsidR="003E23EB" w:rsidRDefault="003E23EB" w:rsidP="007F70DF">
      <w:pPr>
        <w:spacing w:before="120" w:after="120"/>
        <w:ind w:firstLine="432"/>
      </w:pPr>
    </w:p>
    <w:p w:rsidR="003E23EB" w:rsidRDefault="003E23EB" w:rsidP="007F70DF">
      <w:pPr>
        <w:spacing w:before="120" w:after="120"/>
        <w:ind w:firstLine="432"/>
      </w:pPr>
      <w:r>
        <w:rPr>
          <w:rFonts w:hint="eastAsia"/>
        </w:rPr>
        <w:t>摘要：本文介绍了</w:t>
      </w:r>
      <w:r>
        <w:rPr>
          <w:rFonts w:hint="eastAsia"/>
        </w:rPr>
        <w:t>BCAC</w:t>
      </w:r>
      <w:r>
        <w:rPr>
          <w:rFonts w:hint="eastAsia"/>
        </w:rPr>
        <w:t>新零售生态的初步设计和技术细节。包括用户和记账节点的认证机制，改进的</w:t>
      </w:r>
      <w:r>
        <w:rPr>
          <w:rFonts w:hint="eastAsia"/>
        </w:rPr>
        <w:t>DPOS</w:t>
      </w:r>
      <w:r>
        <w:rPr>
          <w:rFonts w:hint="eastAsia"/>
        </w:rPr>
        <w:t>机制来进行记账节点的选举，</w:t>
      </w:r>
      <w:r>
        <w:rPr>
          <w:rFonts w:hint="eastAsia"/>
        </w:rPr>
        <w:t>RAFT</w:t>
      </w:r>
      <w:r>
        <w:t>+</w:t>
      </w:r>
      <w:r>
        <w:rPr>
          <w:rFonts w:hint="eastAsia"/>
        </w:rPr>
        <w:t>共识算法</w:t>
      </w:r>
      <w:r w:rsidR="00872609">
        <w:rPr>
          <w:rFonts w:hint="eastAsia"/>
        </w:rPr>
        <w:t>，以及侧链技术。</w:t>
      </w:r>
    </w:p>
    <w:p w:rsidR="00872609" w:rsidRPr="00872609" w:rsidRDefault="00872609" w:rsidP="007F70DF">
      <w:pPr>
        <w:spacing w:before="120" w:after="120"/>
        <w:ind w:firstLine="432"/>
      </w:pPr>
    </w:p>
    <w:p w:rsidR="001711EF" w:rsidRPr="00A54F3D" w:rsidRDefault="001711EF" w:rsidP="00A54F3D">
      <w:pPr>
        <w:pStyle w:val="ListParagraph"/>
        <w:numPr>
          <w:ilvl w:val="0"/>
          <w:numId w:val="4"/>
        </w:numPr>
        <w:spacing w:before="120" w:after="120"/>
        <w:rPr>
          <w:sz w:val="40"/>
          <w:szCs w:val="40"/>
        </w:rPr>
      </w:pPr>
      <w:r w:rsidRPr="00A54F3D">
        <w:rPr>
          <w:rFonts w:hint="eastAsia"/>
          <w:sz w:val="40"/>
          <w:szCs w:val="40"/>
        </w:rPr>
        <w:t>背景</w:t>
      </w:r>
    </w:p>
    <w:p w:rsidR="00E57862" w:rsidRDefault="00BD4D6A" w:rsidP="007F70DF">
      <w:pPr>
        <w:spacing w:before="120" w:after="120"/>
        <w:ind w:firstLine="432"/>
      </w:pPr>
      <w:r>
        <w:rPr>
          <w:rFonts w:hint="eastAsia"/>
        </w:rPr>
        <w:t>区块链技术的出现，</w:t>
      </w:r>
      <w:r w:rsidR="005B3AE7">
        <w:rPr>
          <w:rFonts w:hint="eastAsia"/>
        </w:rPr>
        <w:t>为各个行业提供了</w:t>
      </w:r>
      <w:r>
        <w:rPr>
          <w:rFonts w:hint="eastAsia"/>
        </w:rPr>
        <w:t>极大的</w:t>
      </w:r>
      <w:r w:rsidR="005B3AE7">
        <w:rPr>
          <w:rFonts w:hint="eastAsia"/>
        </w:rPr>
        <w:t>驱动力来解决交易和共识的问题。但随着区块链应用的深入发展，区块链存在已久的问题，限制了区块链实际应用的落地。比如</w:t>
      </w:r>
      <w:r w:rsidR="005B3AE7">
        <w:rPr>
          <w:rFonts w:hint="eastAsia"/>
        </w:rPr>
        <w:t>bitcoin</w:t>
      </w:r>
      <w:r w:rsidR="005B3AE7">
        <w:rPr>
          <w:rFonts w:hint="eastAsia"/>
        </w:rPr>
        <w:t>、</w:t>
      </w:r>
      <w:proofErr w:type="spellStart"/>
      <w:r w:rsidR="005B3AE7">
        <w:rPr>
          <w:rFonts w:hint="eastAsia"/>
        </w:rPr>
        <w:t>ethereum</w:t>
      </w:r>
      <w:proofErr w:type="spellEnd"/>
      <w:r w:rsidR="005B3AE7">
        <w:rPr>
          <w:rFonts w:hint="eastAsia"/>
        </w:rPr>
        <w:t>的性能，</w:t>
      </w:r>
      <w:proofErr w:type="spellStart"/>
      <w:r w:rsidR="005B3AE7">
        <w:rPr>
          <w:rFonts w:hint="eastAsia"/>
        </w:rPr>
        <w:t>eos</w:t>
      </w:r>
      <w:proofErr w:type="spellEnd"/>
      <w:r w:rsidR="005B3AE7">
        <w:rPr>
          <w:rFonts w:hint="eastAsia"/>
        </w:rPr>
        <w:t>等性能公链的伪去中心化，等等。</w:t>
      </w:r>
      <w:r w:rsidR="00E57862">
        <w:rPr>
          <w:rFonts w:hint="eastAsia"/>
        </w:rPr>
        <w:t>从设计角度，公链做为交易结算链，不适合也不应该承担应用数据上链的需求。</w:t>
      </w:r>
    </w:p>
    <w:p w:rsidR="00E57862" w:rsidRDefault="00AB676F" w:rsidP="007F70DF">
      <w:pPr>
        <w:spacing w:before="120" w:after="120"/>
        <w:ind w:firstLine="432"/>
      </w:pPr>
      <w:r>
        <w:rPr>
          <w:rFonts w:hint="eastAsia"/>
        </w:rPr>
        <w:t>但是</w:t>
      </w:r>
      <w:r w:rsidR="00E57862">
        <w:rPr>
          <w:rFonts w:hint="eastAsia"/>
        </w:rPr>
        <w:t>在短期内，不会有取代</w:t>
      </w:r>
      <w:r w:rsidR="00E57862">
        <w:rPr>
          <w:rFonts w:hint="eastAsia"/>
        </w:rPr>
        <w:t>bitcoin</w:t>
      </w:r>
      <w:r w:rsidR="00E57862">
        <w:rPr>
          <w:rFonts w:hint="eastAsia"/>
        </w:rPr>
        <w:t>、</w:t>
      </w:r>
      <w:proofErr w:type="spellStart"/>
      <w:r w:rsidR="00E57862">
        <w:rPr>
          <w:rFonts w:hint="eastAsia"/>
        </w:rPr>
        <w:t>ethereum</w:t>
      </w:r>
      <w:proofErr w:type="spellEnd"/>
      <w:r w:rsidR="00E57862">
        <w:rPr>
          <w:rFonts w:hint="eastAsia"/>
        </w:rPr>
        <w:t>做为数字货币基础的新一代数字货币出现。而作为一个生态，区块链和数字资产也不应该是互相竞争和取代的关系。在</w:t>
      </w:r>
      <w:r w:rsidR="00E57862">
        <w:rPr>
          <w:rFonts w:hint="eastAsia"/>
        </w:rPr>
        <w:t>BCAC</w:t>
      </w:r>
      <w:r w:rsidR="00E57862">
        <w:rPr>
          <w:rFonts w:hint="eastAsia"/>
        </w:rPr>
        <w:t>的设计中，整个区块链技术会作为一个生态</w:t>
      </w:r>
      <w:r w:rsidR="00922D6E">
        <w:rPr>
          <w:rFonts w:hint="eastAsia"/>
        </w:rPr>
        <w:t>，通过侧链技术</w:t>
      </w:r>
      <w:r w:rsidR="00E57862">
        <w:rPr>
          <w:rFonts w:hint="eastAsia"/>
        </w:rPr>
        <w:t>，</w:t>
      </w:r>
      <w:r w:rsidR="00922D6E">
        <w:rPr>
          <w:rFonts w:hint="eastAsia"/>
        </w:rPr>
        <w:t>从基础公链中剥离出应用数据。降低对基层公链数据</w:t>
      </w:r>
      <w:r w:rsidR="00922D6E">
        <w:rPr>
          <w:rFonts w:hint="eastAsia"/>
        </w:rPr>
        <w:t>/</w:t>
      </w:r>
      <w:r w:rsidR="00922D6E">
        <w:rPr>
          <w:rFonts w:hint="eastAsia"/>
        </w:rPr>
        <w:t>结算压力的同时，通过高性能的区块链</w:t>
      </w:r>
      <w:r w:rsidR="001D5AD0">
        <w:rPr>
          <w:rFonts w:hint="eastAsia"/>
        </w:rPr>
        <w:t>技术，为区块链</w:t>
      </w:r>
      <w:r w:rsidR="00922D6E">
        <w:rPr>
          <w:rFonts w:hint="eastAsia"/>
        </w:rPr>
        <w:t>应用，尤其是新零售区块链应用落地提供支持。</w:t>
      </w:r>
    </w:p>
    <w:p w:rsidR="00BD4D6A" w:rsidRDefault="00BD4D6A" w:rsidP="007F70DF">
      <w:pPr>
        <w:spacing w:before="120" w:after="120"/>
        <w:ind w:firstLine="432"/>
      </w:pPr>
    </w:p>
    <w:p w:rsidR="001711EF" w:rsidRDefault="001711EF" w:rsidP="00A54F3D">
      <w:pPr>
        <w:pStyle w:val="ListParagraph"/>
        <w:numPr>
          <w:ilvl w:val="0"/>
          <w:numId w:val="4"/>
        </w:numPr>
        <w:spacing w:before="120" w:after="120"/>
        <w:rPr>
          <w:sz w:val="40"/>
          <w:szCs w:val="40"/>
        </w:rPr>
      </w:pPr>
      <w:r w:rsidRPr="00A54F3D">
        <w:rPr>
          <w:rFonts w:hint="eastAsia"/>
          <w:sz w:val="40"/>
          <w:szCs w:val="40"/>
        </w:rPr>
        <w:t>认证</w:t>
      </w:r>
    </w:p>
    <w:p w:rsidR="00CE6E6C" w:rsidRPr="00A54F3D" w:rsidRDefault="00A54F3D" w:rsidP="00A54F3D">
      <w:pPr>
        <w:pStyle w:val="ListParagraph"/>
        <w:numPr>
          <w:ilvl w:val="1"/>
          <w:numId w:val="4"/>
        </w:numPr>
        <w:spacing w:before="120" w:after="120"/>
        <w:rPr>
          <w:sz w:val="32"/>
          <w:szCs w:val="32"/>
        </w:rPr>
      </w:pPr>
      <w:r w:rsidRPr="00A54F3D">
        <w:rPr>
          <w:rFonts w:hint="eastAsia"/>
          <w:sz w:val="32"/>
          <w:szCs w:val="32"/>
        </w:rPr>
        <w:t>KYC</w:t>
      </w:r>
      <w:r w:rsidRPr="00A54F3D">
        <w:rPr>
          <w:rFonts w:hint="eastAsia"/>
          <w:sz w:val="32"/>
          <w:szCs w:val="32"/>
        </w:rPr>
        <w:t>认证</w:t>
      </w:r>
    </w:p>
    <w:p w:rsidR="001711EF" w:rsidRDefault="001711EF" w:rsidP="007F70DF">
      <w:pPr>
        <w:spacing w:before="120" w:after="120"/>
        <w:ind w:firstLine="432"/>
      </w:pPr>
      <w:r>
        <w:rPr>
          <w:rFonts w:hint="eastAsia"/>
        </w:rPr>
        <w:t>对于</w:t>
      </w:r>
      <w:r>
        <w:rPr>
          <w:rFonts w:hint="eastAsia"/>
        </w:rPr>
        <w:t>BCAC</w:t>
      </w:r>
      <w:r>
        <w:rPr>
          <w:rFonts w:hint="eastAsia"/>
        </w:rPr>
        <w:t>新零售生态用户，必须要通过</w:t>
      </w:r>
      <w:r>
        <w:rPr>
          <w:rFonts w:hint="eastAsia"/>
        </w:rPr>
        <w:t>KYC</w:t>
      </w:r>
      <w:r>
        <w:rPr>
          <w:rFonts w:hint="eastAsia"/>
        </w:rPr>
        <w:t>认证。</w:t>
      </w:r>
    </w:p>
    <w:p w:rsidR="00186664" w:rsidRDefault="00186664" w:rsidP="007F70DF">
      <w:pPr>
        <w:spacing w:before="120" w:after="120"/>
        <w:ind w:firstLine="432"/>
      </w:pPr>
      <w:r w:rsidRPr="00186664">
        <w:t>Know Your Customer</w:t>
      </w:r>
      <w:r>
        <w:rPr>
          <w:rFonts w:hint="eastAsia"/>
        </w:rPr>
        <w:t>（</w:t>
      </w:r>
      <w:r>
        <w:rPr>
          <w:rFonts w:hint="eastAsia"/>
        </w:rPr>
        <w:t>KYC</w:t>
      </w:r>
      <w:r>
        <w:rPr>
          <w:rFonts w:hint="eastAsia"/>
        </w:rPr>
        <w:t>）是识别和验证其客户身份的业务流程。</w:t>
      </w:r>
      <w:r w:rsidR="003B6FD2">
        <w:rPr>
          <w:rFonts w:hint="eastAsia"/>
        </w:rPr>
        <w:t>在</w:t>
      </w:r>
      <w:r>
        <w:rPr>
          <w:rFonts w:hint="eastAsia"/>
        </w:rPr>
        <w:t>区块链</w:t>
      </w:r>
      <w:r w:rsidR="003B6FD2">
        <w:rPr>
          <w:rFonts w:hint="eastAsia"/>
        </w:rPr>
        <w:t>应用落地过程中，</w:t>
      </w:r>
      <w:r w:rsidR="003B6FD2" w:rsidRPr="00186664">
        <w:t>Know Your Customer</w:t>
      </w:r>
      <w:r>
        <w:rPr>
          <w:rFonts w:hint="eastAsia"/>
        </w:rPr>
        <w:t>（</w:t>
      </w:r>
      <w:r>
        <w:rPr>
          <w:rFonts w:hint="eastAsia"/>
        </w:rPr>
        <w:t>KYC</w:t>
      </w:r>
      <w:r>
        <w:rPr>
          <w:rFonts w:hint="eastAsia"/>
        </w:rPr>
        <w:t>）的重要性正变得越来越重要。</w:t>
      </w:r>
      <w:r>
        <w:rPr>
          <w:rFonts w:hint="eastAsia"/>
        </w:rPr>
        <w:t>KYC</w:t>
      </w:r>
      <w:r>
        <w:rPr>
          <w:rFonts w:hint="eastAsia"/>
        </w:rPr>
        <w:t>是指金融机构（或企业）采取的步骤：</w:t>
      </w:r>
    </w:p>
    <w:p w:rsidR="00186664" w:rsidRDefault="00186664" w:rsidP="007F70DF">
      <w:pPr>
        <w:spacing w:before="120" w:after="120"/>
        <w:ind w:firstLine="432"/>
      </w:pPr>
      <w:r>
        <w:rPr>
          <w:rFonts w:hint="eastAsia"/>
        </w:rPr>
        <w:t>建立客户的身份</w:t>
      </w:r>
    </w:p>
    <w:p w:rsidR="00186664" w:rsidRDefault="00186664" w:rsidP="007F70DF">
      <w:pPr>
        <w:spacing w:before="120" w:after="120"/>
        <w:ind w:firstLine="432"/>
      </w:pPr>
      <w:r>
        <w:rPr>
          <w:rFonts w:hint="eastAsia"/>
        </w:rPr>
        <w:t>了解客户活动的性质（主要目标是验证客户资金来源是否合法）</w:t>
      </w:r>
    </w:p>
    <w:p w:rsidR="001711EF" w:rsidRDefault="00186664" w:rsidP="007F70DF">
      <w:pPr>
        <w:spacing w:before="120" w:after="120"/>
        <w:ind w:firstLine="432"/>
      </w:pPr>
      <w:r>
        <w:rPr>
          <w:rFonts w:hint="eastAsia"/>
        </w:rPr>
        <w:t>评估与该客户相关的洗钱风险，以监控客户的活动</w:t>
      </w:r>
    </w:p>
    <w:p w:rsidR="003B6FD2" w:rsidRDefault="003B6FD2" w:rsidP="007F70DF">
      <w:pPr>
        <w:spacing w:before="120" w:after="120"/>
        <w:ind w:firstLine="432"/>
      </w:pPr>
    </w:p>
    <w:p w:rsidR="001711EF" w:rsidRPr="00A54F3D" w:rsidRDefault="007F70DF" w:rsidP="00A54F3D">
      <w:pPr>
        <w:pStyle w:val="ListParagraph"/>
        <w:numPr>
          <w:ilvl w:val="1"/>
          <w:numId w:val="4"/>
        </w:numPr>
        <w:spacing w:before="120" w:after="120"/>
        <w:rPr>
          <w:sz w:val="32"/>
          <w:szCs w:val="32"/>
        </w:rPr>
      </w:pPr>
      <w:r w:rsidRPr="00A54F3D">
        <w:rPr>
          <w:rFonts w:hint="eastAsia"/>
          <w:sz w:val="32"/>
          <w:szCs w:val="32"/>
        </w:rPr>
        <w:lastRenderedPageBreak/>
        <w:t xml:space="preserve"> </w:t>
      </w:r>
      <w:r w:rsidR="001711EF" w:rsidRPr="00A54F3D">
        <w:rPr>
          <w:rFonts w:hint="eastAsia"/>
          <w:sz w:val="32"/>
          <w:szCs w:val="32"/>
        </w:rPr>
        <w:t>BCA</w:t>
      </w:r>
      <w:r w:rsidR="001711EF" w:rsidRPr="00A54F3D">
        <w:rPr>
          <w:rFonts w:hint="eastAsia"/>
          <w:sz w:val="32"/>
          <w:szCs w:val="32"/>
        </w:rPr>
        <w:t>认证</w:t>
      </w:r>
    </w:p>
    <w:p w:rsidR="007C35EB" w:rsidRDefault="003B6FD2" w:rsidP="007F70DF">
      <w:pPr>
        <w:spacing w:before="120" w:after="120"/>
        <w:ind w:firstLine="432"/>
      </w:pPr>
      <w:r>
        <w:t xml:space="preserve">Business Credit </w:t>
      </w:r>
      <w:r>
        <w:rPr>
          <w:rFonts w:hint="eastAsia"/>
        </w:rPr>
        <w:t>A</w:t>
      </w:r>
      <w:r w:rsidRPr="003B6FD2">
        <w:t>uthentication</w:t>
      </w:r>
      <w:r>
        <w:rPr>
          <w:rFonts w:hint="eastAsia"/>
        </w:rPr>
        <w:t>（</w:t>
      </w:r>
      <w:r>
        <w:rPr>
          <w:rFonts w:hint="eastAsia"/>
        </w:rPr>
        <w:t>BCA</w:t>
      </w:r>
      <w:r>
        <w:rPr>
          <w:rFonts w:hint="eastAsia"/>
        </w:rPr>
        <w:t>）是为区块链侧链技术服务商提供的认证方案，用于识别区块链服务提供者，共识节点参与者的商业资质和信誉保证。</w:t>
      </w:r>
      <w:r>
        <w:rPr>
          <w:rFonts w:hint="eastAsia"/>
        </w:rPr>
        <w:t>BCA</w:t>
      </w:r>
      <w:r>
        <w:rPr>
          <w:rFonts w:hint="eastAsia"/>
        </w:rPr>
        <w:t>采取的步骤：</w:t>
      </w:r>
    </w:p>
    <w:p w:rsidR="007C35EB" w:rsidRDefault="007C35EB" w:rsidP="007F70DF">
      <w:pPr>
        <w:spacing w:before="120" w:after="120"/>
        <w:ind w:firstLine="432"/>
      </w:pPr>
      <w:r>
        <w:rPr>
          <w:rFonts w:hint="eastAsia"/>
        </w:rPr>
        <w:t>建立客户的身份</w:t>
      </w:r>
    </w:p>
    <w:p w:rsidR="007C35EB" w:rsidRDefault="007C35EB" w:rsidP="007F70DF">
      <w:pPr>
        <w:spacing w:before="120" w:after="120"/>
        <w:ind w:firstLine="432"/>
      </w:pPr>
      <w:r>
        <w:rPr>
          <w:rFonts w:hint="eastAsia"/>
        </w:rPr>
        <w:t>了解客户活动的性质（主要目标是验证客户资金来源是否合法）</w:t>
      </w:r>
    </w:p>
    <w:p w:rsidR="007C35EB" w:rsidRDefault="007C35EB" w:rsidP="007F70DF">
      <w:pPr>
        <w:spacing w:before="120" w:after="120"/>
        <w:ind w:firstLine="432"/>
      </w:pPr>
      <w:r>
        <w:rPr>
          <w:rFonts w:hint="eastAsia"/>
        </w:rPr>
        <w:t>评估与该客户相关的洗钱风险，以监控客户的活动</w:t>
      </w:r>
    </w:p>
    <w:p w:rsidR="007C35EB" w:rsidRDefault="007C35EB" w:rsidP="007F70DF">
      <w:pPr>
        <w:spacing w:before="120" w:after="120"/>
        <w:ind w:firstLine="432"/>
      </w:pPr>
      <w:r>
        <w:rPr>
          <w:rFonts w:hint="eastAsia"/>
        </w:rPr>
        <w:t>评估客户的商业资质和信誉</w:t>
      </w:r>
    </w:p>
    <w:p w:rsidR="007C35EB" w:rsidRDefault="007C35EB" w:rsidP="007F70DF">
      <w:pPr>
        <w:spacing w:before="120" w:after="120"/>
        <w:ind w:firstLine="432"/>
      </w:pPr>
    </w:p>
    <w:p w:rsidR="007C35EB" w:rsidRPr="00A54F3D" w:rsidRDefault="007C35EB" w:rsidP="00A54F3D">
      <w:pPr>
        <w:pStyle w:val="ListParagraph"/>
        <w:numPr>
          <w:ilvl w:val="0"/>
          <w:numId w:val="4"/>
        </w:numPr>
        <w:spacing w:before="120" w:after="120"/>
        <w:rPr>
          <w:sz w:val="40"/>
          <w:szCs w:val="40"/>
        </w:rPr>
      </w:pPr>
      <w:r w:rsidRPr="00A54F3D">
        <w:rPr>
          <w:sz w:val="40"/>
          <w:szCs w:val="40"/>
        </w:rPr>
        <w:t>DPOS</w:t>
      </w:r>
    </w:p>
    <w:p w:rsidR="007C35EB" w:rsidRDefault="007C35EB" w:rsidP="007F70DF">
      <w:pPr>
        <w:spacing w:before="120" w:after="120"/>
        <w:ind w:firstLine="432"/>
      </w:pPr>
      <w:r>
        <w:rPr>
          <w:rFonts w:hint="eastAsia"/>
        </w:rPr>
        <w:t>委托权益证明（</w:t>
      </w:r>
      <w:r>
        <w:rPr>
          <w:rFonts w:hint="eastAsia"/>
        </w:rPr>
        <w:t>DPOS</w:t>
      </w:r>
      <w:r>
        <w:rPr>
          <w:rFonts w:hint="eastAsia"/>
        </w:rPr>
        <w:t>）是最快，最有效，最分散，最灵活的共识模型。</w:t>
      </w:r>
      <w:r>
        <w:rPr>
          <w:rFonts w:hint="eastAsia"/>
        </w:rPr>
        <w:t xml:space="preserve"> DPOS</w:t>
      </w:r>
      <w:r>
        <w:rPr>
          <w:rFonts w:hint="eastAsia"/>
        </w:rPr>
        <w:t>利用利益相关方批准投票的权力，以公平和民主的方式解决共识问题。所有网络参数，从费用表到阻止间隔和交易规模，都可以通过当选代表进行调整。</w:t>
      </w:r>
    </w:p>
    <w:p w:rsidR="007C35EB" w:rsidRDefault="007C35EB" w:rsidP="007F70DF">
      <w:pPr>
        <w:spacing w:before="120" w:after="120"/>
        <w:ind w:firstLine="432"/>
      </w:pPr>
      <w:r>
        <w:rPr>
          <w:rFonts w:hint="eastAsia"/>
        </w:rPr>
        <w:t>根据</w:t>
      </w:r>
      <w:r>
        <w:rPr>
          <w:rFonts w:hint="eastAsia"/>
        </w:rPr>
        <w:t>DPOS</w:t>
      </w:r>
      <w:r>
        <w:rPr>
          <w:rFonts w:hint="eastAsia"/>
        </w:rPr>
        <w:t>，利益相关者可以选出任意数量的</w:t>
      </w:r>
      <w:r w:rsidR="008432BB">
        <w:rPr>
          <w:rFonts w:hint="eastAsia"/>
        </w:rPr>
        <w:t>见证人</w:t>
      </w:r>
      <w:r>
        <w:rPr>
          <w:rFonts w:hint="eastAsia"/>
        </w:rPr>
        <w:t>来作为记账节点。块是一组更新数据库状态的事务。每个帐户允许每个</w:t>
      </w:r>
      <w:r w:rsidR="008432BB">
        <w:rPr>
          <w:rFonts w:hint="eastAsia"/>
        </w:rPr>
        <w:t>见</w:t>
      </w:r>
      <w:r>
        <w:rPr>
          <w:rFonts w:hint="eastAsia"/>
        </w:rPr>
        <w:t>证人每人一票，这个过程称为批准投票。选择完全批准的前</w:t>
      </w:r>
      <w:r>
        <w:rPr>
          <w:rFonts w:hint="eastAsia"/>
        </w:rPr>
        <w:t>N</w:t>
      </w:r>
      <w:r>
        <w:rPr>
          <w:rFonts w:hint="eastAsia"/>
        </w:rPr>
        <w:t>名</w:t>
      </w:r>
      <w:r w:rsidR="008432BB">
        <w:rPr>
          <w:rFonts w:hint="eastAsia"/>
        </w:rPr>
        <w:t>见</w:t>
      </w:r>
      <w:r>
        <w:rPr>
          <w:rFonts w:hint="eastAsia"/>
        </w:rPr>
        <w:t>证人。确定</w:t>
      </w:r>
      <w:r w:rsidR="008432BB">
        <w:rPr>
          <w:rFonts w:hint="eastAsia"/>
        </w:rPr>
        <w:t>见</w:t>
      </w:r>
      <w:r>
        <w:rPr>
          <w:rFonts w:hint="eastAsia"/>
        </w:rPr>
        <w:t>证人的数量（</w:t>
      </w:r>
      <w:r>
        <w:rPr>
          <w:rFonts w:hint="eastAsia"/>
        </w:rPr>
        <w:t>N</w:t>
      </w:r>
      <w:r>
        <w:rPr>
          <w:rFonts w:hint="eastAsia"/>
        </w:rPr>
        <w:t>），使至少</w:t>
      </w:r>
      <w:r>
        <w:rPr>
          <w:rFonts w:hint="eastAsia"/>
        </w:rPr>
        <w:t>50</w:t>
      </w:r>
      <w:r>
        <w:rPr>
          <w:rFonts w:hint="eastAsia"/>
        </w:rPr>
        <w:t>％的投票利益相关者认为有足够的权力下放。当利益相关者表达他们想要的</w:t>
      </w:r>
      <w:r w:rsidR="008432BB">
        <w:rPr>
          <w:rFonts w:hint="eastAsia"/>
        </w:rPr>
        <w:t>见</w:t>
      </w:r>
      <w:r>
        <w:rPr>
          <w:rFonts w:hint="eastAsia"/>
        </w:rPr>
        <w:t>证人数量时，他们也必须至少投票给那么多</w:t>
      </w:r>
      <w:r w:rsidR="008432BB">
        <w:rPr>
          <w:rFonts w:hint="eastAsia"/>
        </w:rPr>
        <w:t>见</w:t>
      </w:r>
      <w:r>
        <w:rPr>
          <w:rFonts w:hint="eastAsia"/>
        </w:rPr>
        <w:t>证人。利益相关者不能投票支持更多的权力下放，而不是他们实际投票的</w:t>
      </w:r>
      <w:r w:rsidR="008432BB">
        <w:rPr>
          <w:rFonts w:hint="eastAsia"/>
        </w:rPr>
        <w:t>见</w:t>
      </w:r>
      <w:r>
        <w:rPr>
          <w:rFonts w:hint="eastAsia"/>
        </w:rPr>
        <w:t>证人。</w:t>
      </w:r>
    </w:p>
    <w:p w:rsidR="008432BB" w:rsidRDefault="007C35EB" w:rsidP="007F70DF">
      <w:pPr>
        <w:spacing w:before="120" w:after="120"/>
        <w:ind w:firstLine="432"/>
      </w:pPr>
      <w:r>
        <w:rPr>
          <w:rFonts w:hint="eastAsia"/>
        </w:rPr>
        <w:t>每次</w:t>
      </w:r>
      <w:r w:rsidR="008432BB">
        <w:rPr>
          <w:rFonts w:hint="eastAsia"/>
        </w:rPr>
        <w:t>见证人生产一个块</w:t>
      </w:r>
      <w:r>
        <w:rPr>
          <w:rFonts w:hint="eastAsia"/>
        </w:rPr>
        <w:t>时，他们都会获得</w:t>
      </w:r>
      <w:r w:rsidR="008432BB">
        <w:rPr>
          <w:rFonts w:hint="eastAsia"/>
        </w:rPr>
        <w:t>奖励</w:t>
      </w:r>
      <w:r>
        <w:rPr>
          <w:rFonts w:hint="eastAsia"/>
        </w:rPr>
        <w:t>。他们的</w:t>
      </w:r>
      <w:r w:rsidR="008432BB">
        <w:rPr>
          <w:rFonts w:hint="eastAsia"/>
        </w:rPr>
        <w:t>奖励</w:t>
      </w:r>
      <w:r>
        <w:rPr>
          <w:rFonts w:hint="eastAsia"/>
        </w:rPr>
        <w:t>由利益相关者通过他们选出的代表设定（稍后讨论）。如果证人未能产生</w:t>
      </w:r>
      <w:r w:rsidR="008432BB">
        <w:rPr>
          <w:rFonts w:hint="eastAsia"/>
        </w:rPr>
        <w:t>块，则他们不会获得报酬，并且可能在将来被投出见证人列表</w:t>
      </w:r>
      <w:r>
        <w:rPr>
          <w:rFonts w:hint="eastAsia"/>
        </w:rPr>
        <w:t>。</w:t>
      </w:r>
      <w:r w:rsidR="002B6B0C">
        <w:rPr>
          <w:rFonts w:hint="eastAsia"/>
        </w:rPr>
        <w:t>每个维持间隔（</w:t>
      </w:r>
      <w:r w:rsidR="002B6B0C">
        <w:rPr>
          <w:rFonts w:hint="eastAsia"/>
        </w:rPr>
        <w:t>7</w:t>
      </w:r>
      <w:r w:rsidR="002B6B0C">
        <w:rPr>
          <w:rFonts w:hint="eastAsia"/>
        </w:rPr>
        <w:t>天）更新一次活跃见证人名单。</w:t>
      </w:r>
    </w:p>
    <w:p w:rsidR="007C35EB" w:rsidRDefault="008432BB" w:rsidP="007F70DF">
      <w:pPr>
        <w:spacing w:before="120" w:after="120"/>
        <w:ind w:firstLine="432"/>
      </w:pPr>
      <w:r>
        <w:rPr>
          <w:rFonts w:hint="eastAsia"/>
        </w:rPr>
        <w:t>当计票结束后</w:t>
      </w:r>
      <w:r w:rsidR="00AB676F">
        <w:rPr>
          <w:rFonts w:hint="eastAsia"/>
        </w:rPr>
        <w:t>，</w:t>
      </w:r>
      <w:r w:rsidR="002B6B0C">
        <w:rPr>
          <w:rFonts w:hint="eastAsia"/>
        </w:rPr>
        <w:t>通过</w:t>
      </w:r>
      <w:r w:rsidR="002B6B0C">
        <w:rPr>
          <w:rFonts w:hint="eastAsia"/>
        </w:rPr>
        <w:t>RAFT</w:t>
      </w:r>
      <w:r w:rsidR="002B6B0C">
        <w:t>+</w:t>
      </w:r>
      <w:r w:rsidR="002B6B0C">
        <w:rPr>
          <w:rFonts w:hint="eastAsia"/>
        </w:rPr>
        <w:t>共识算法以每</w:t>
      </w:r>
      <w:r w:rsidR="002B6B0C">
        <w:rPr>
          <w:rFonts w:hint="eastAsia"/>
        </w:rPr>
        <w:t>2</w:t>
      </w:r>
      <w:r w:rsidR="002B6B0C">
        <w:rPr>
          <w:rFonts w:hint="eastAsia"/>
        </w:rPr>
        <w:t>秒一个块的固定时间来产生区块</w:t>
      </w:r>
      <w:r w:rsidR="007C35EB">
        <w:rPr>
          <w:rFonts w:hint="eastAsia"/>
        </w:rPr>
        <w:t>。任何人都可以通过观察</w:t>
      </w:r>
      <w:r w:rsidR="002B6B0C">
        <w:rPr>
          <w:rFonts w:hint="eastAsia"/>
        </w:rPr>
        <w:t>见</w:t>
      </w:r>
      <w:r w:rsidR="007C35EB">
        <w:rPr>
          <w:rFonts w:hint="eastAsia"/>
        </w:rPr>
        <w:t>证人参与率来监控网络健康状况。</w:t>
      </w:r>
    </w:p>
    <w:p w:rsidR="002B6B0C" w:rsidRDefault="002B6B0C" w:rsidP="007F70DF">
      <w:pPr>
        <w:spacing w:before="120" w:after="120"/>
        <w:ind w:firstLine="432"/>
      </w:pPr>
    </w:p>
    <w:p w:rsidR="007C35EB" w:rsidRDefault="007C35EB" w:rsidP="007F70DF">
      <w:pPr>
        <w:spacing w:before="120" w:after="120"/>
        <w:ind w:firstLine="432"/>
      </w:pPr>
      <w:bookmarkStart w:id="0" w:name="_GoBack"/>
      <w:r>
        <w:rPr>
          <w:rFonts w:hint="eastAsia"/>
        </w:rPr>
        <w:t>选举代表的参数更改</w:t>
      </w:r>
    </w:p>
    <w:p w:rsidR="007C35EB" w:rsidRDefault="007C35EB" w:rsidP="007F70DF">
      <w:pPr>
        <w:spacing w:before="120" w:after="120"/>
        <w:ind w:firstLine="432"/>
      </w:pPr>
      <w:r>
        <w:rPr>
          <w:rFonts w:hint="eastAsia"/>
        </w:rPr>
        <w:t>代表的选举方式与证人相似。委托人成为特殊帐户的共同签名者，该帐户有权提议更改网络参数。此帐户称为创世帐户。这些参数包括从交易费用到块大小，见证工资和块间隔的所有内容。在大多数代表批准了拟议的变更之后，利益相关者将获得</w:t>
      </w:r>
      <w:r>
        <w:rPr>
          <w:rFonts w:hint="eastAsia"/>
        </w:rPr>
        <w:t>2</w:t>
      </w:r>
      <w:r>
        <w:rPr>
          <w:rFonts w:hint="eastAsia"/>
        </w:rPr>
        <w:t>周的审核期，在此期间他们可以投票给代表并使提议的变更无效。</w:t>
      </w:r>
    </w:p>
    <w:p w:rsidR="007C35EB" w:rsidRDefault="007C35EB" w:rsidP="007F70DF">
      <w:pPr>
        <w:spacing w:before="120" w:after="120"/>
        <w:ind w:firstLine="432"/>
      </w:pPr>
      <w:r>
        <w:rPr>
          <w:rFonts w:hint="eastAsia"/>
        </w:rPr>
        <w:t>选择此设计是为了确保代表在技术上没有直接的权力，并且所有对网络参数的更改最终都得到利益相关方的批准。这样做是为了保护代表免受可能适用于加密货币管理者或管理员的规定。根据</w:t>
      </w:r>
      <w:r>
        <w:rPr>
          <w:rFonts w:hint="eastAsia"/>
        </w:rPr>
        <w:t>DPOS</w:t>
      </w:r>
      <w:r>
        <w:rPr>
          <w:rFonts w:hint="eastAsia"/>
        </w:rPr>
        <w:t>，我们可以真实地说，行政权力掌握在用户手中，而不是代表或证人。与证人不同，代表不是有偿职位。但是，预计这些参数不会经常变化。</w:t>
      </w:r>
    </w:p>
    <w:bookmarkEnd w:id="0"/>
    <w:p w:rsidR="007C35EB" w:rsidRPr="00DD1189" w:rsidRDefault="007C35EB" w:rsidP="007F70DF">
      <w:pPr>
        <w:spacing w:before="120" w:after="120"/>
        <w:ind w:firstLine="432"/>
      </w:pPr>
    </w:p>
    <w:p w:rsidR="001E7563" w:rsidRDefault="001E7563" w:rsidP="007F70DF">
      <w:pPr>
        <w:spacing w:before="120" w:after="120"/>
        <w:ind w:firstLine="432"/>
      </w:pPr>
    </w:p>
    <w:p w:rsidR="001711EF" w:rsidRPr="00A54F3D" w:rsidRDefault="007C35EB" w:rsidP="00A54F3D">
      <w:pPr>
        <w:pStyle w:val="ListParagraph"/>
        <w:numPr>
          <w:ilvl w:val="0"/>
          <w:numId w:val="4"/>
        </w:numPr>
        <w:spacing w:before="120" w:after="120"/>
        <w:rPr>
          <w:sz w:val="40"/>
          <w:szCs w:val="40"/>
        </w:rPr>
      </w:pPr>
      <w:r w:rsidRPr="00A54F3D">
        <w:rPr>
          <w:rFonts w:hint="eastAsia"/>
          <w:sz w:val="40"/>
          <w:szCs w:val="40"/>
        </w:rPr>
        <w:t>RAFT</w:t>
      </w:r>
      <w:r w:rsidR="001711EF" w:rsidRPr="00A54F3D">
        <w:rPr>
          <w:rFonts w:hint="eastAsia"/>
          <w:sz w:val="40"/>
          <w:szCs w:val="40"/>
        </w:rPr>
        <w:t>共识算法</w:t>
      </w:r>
    </w:p>
    <w:p w:rsidR="001E7563" w:rsidRPr="00A54F3D" w:rsidRDefault="001E7563" w:rsidP="00A54F3D">
      <w:pPr>
        <w:pStyle w:val="ListParagraph"/>
        <w:numPr>
          <w:ilvl w:val="1"/>
          <w:numId w:val="4"/>
        </w:numPr>
        <w:spacing w:before="120" w:after="120"/>
        <w:rPr>
          <w:sz w:val="32"/>
          <w:szCs w:val="32"/>
        </w:rPr>
      </w:pPr>
      <w:r w:rsidRPr="00A54F3D">
        <w:rPr>
          <w:rFonts w:hint="eastAsia"/>
          <w:sz w:val="32"/>
          <w:szCs w:val="32"/>
        </w:rPr>
        <w:t>一致性问题</w:t>
      </w:r>
    </w:p>
    <w:p w:rsidR="001E7563" w:rsidRDefault="001E7563" w:rsidP="0077371F">
      <w:pPr>
        <w:spacing w:before="120" w:after="120"/>
        <w:ind w:firstLine="432"/>
      </w:pPr>
      <w:r>
        <w:rPr>
          <w:rFonts w:hint="eastAsia"/>
        </w:rPr>
        <w:t>在分布式系统中</w:t>
      </w:r>
      <w:r>
        <w:rPr>
          <w:rFonts w:hint="eastAsia"/>
        </w:rPr>
        <w:t>,</w:t>
      </w:r>
      <w:r>
        <w:rPr>
          <w:rFonts w:hint="eastAsia"/>
        </w:rPr>
        <w:t>一致性问题</w:t>
      </w:r>
      <w:r>
        <w:rPr>
          <w:rFonts w:hint="eastAsia"/>
        </w:rPr>
        <w:t>(consensus problem)</w:t>
      </w:r>
      <w:r>
        <w:rPr>
          <w:rFonts w:hint="eastAsia"/>
        </w:rPr>
        <w:t>是指对于一组服务器，给定一组操作，我们需要一个协议使得最后它们的结果达成一致。</w:t>
      </w:r>
    </w:p>
    <w:p w:rsidR="001E7563" w:rsidRDefault="001E7563" w:rsidP="0077371F">
      <w:pPr>
        <w:spacing w:before="120" w:after="120"/>
        <w:ind w:firstLine="432"/>
      </w:pPr>
      <w:r>
        <w:rPr>
          <w:rFonts w:hint="eastAsia"/>
        </w:rPr>
        <w:t>由于</w:t>
      </w:r>
      <w:r>
        <w:rPr>
          <w:rFonts w:hint="eastAsia"/>
        </w:rPr>
        <w:t>CAP</w:t>
      </w:r>
      <w:r>
        <w:rPr>
          <w:rFonts w:hint="eastAsia"/>
        </w:rPr>
        <w:t>理论告诉我们对于分布式系统，如果不想牺牲一致性，我们就只能放弃可用性，所以，数据一致性模型主要有以下几种：强一致性、弱一致性和最终一致性等，在本</w:t>
      </w:r>
      <w:r w:rsidR="0077371F">
        <w:rPr>
          <w:rFonts w:hint="eastAsia"/>
        </w:rPr>
        <w:t>节</w:t>
      </w:r>
      <w:r>
        <w:rPr>
          <w:rFonts w:hint="eastAsia"/>
        </w:rPr>
        <w:t>中，我们主要讨论的算法</w:t>
      </w:r>
      <w:r>
        <w:rPr>
          <w:rFonts w:hint="eastAsia"/>
        </w:rPr>
        <w:t>Raft</w:t>
      </w:r>
      <w:r>
        <w:rPr>
          <w:rFonts w:hint="eastAsia"/>
        </w:rPr>
        <w:t>，是一种分布式系统中的强一致性的实现算法。</w:t>
      </w:r>
    </w:p>
    <w:p w:rsidR="001E7563" w:rsidRDefault="001E7563" w:rsidP="007F70DF">
      <w:pPr>
        <w:spacing w:before="120" w:after="120"/>
        <w:ind w:firstLine="432"/>
      </w:pPr>
      <w:r>
        <w:rPr>
          <w:rFonts w:hint="eastAsia"/>
        </w:rPr>
        <w:t>强一致性的一般实现的原理：当其中某个服务器收到客户端的一组指令时</w:t>
      </w:r>
      <w:r>
        <w:rPr>
          <w:rFonts w:hint="eastAsia"/>
        </w:rPr>
        <w:t>,</w:t>
      </w:r>
      <w:r>
        <w:rPr>
          <w:rFonts w:hint="eastAsia"/>
        </w:rPr>
        <w:t>它必须与其它服务器交流以保证所有的服务器都是以同样的顺序收到同样的指令</w:t>
      </w:r>
      <w:r>
        <w:rPr>
          <w:rFonts w:hint="eastAsia"/>
        </w:rPr>
        <w:t>,</w:t>
      </w:r>
      <w:r>
        <w:rPr>
          <w:rFonts w:hint="eastAsia"/>
        </w:rPr>
        <w:t>这样的话所有的服务器会产生一致的结果</w:t>
      </w:r>
      <w:r>
        <w:rPr>
          <w:rFonts w:hint="eastAsia"/>
        </w:rPr>
        <w:t>,</w:t>
      </w:r>
      <w:r>
        <w:rPr>
          <w:rFonts w:hint="eastAsia"/>
        </w:rPr>
        <w:t>看起来就像是一台机器一样</w:t>
      </w:r>
      <w:r>
        <w:rPr>
          <w:rFonts w:hint="eastAsia"/>
        </w:rPr>
        <w:t>.</w:t>
      </w:r>
    </w:p>
    <w:p w:rsidR="001E7563" w:rsidRDefault="001E7563" w:rsidP="0077371F">
      <w:pPr>
        <w:spacing w:before="120" w:after="120"/>
        <w:ind w:firstLine="432"/>
      </w:pPr>
      <w:r>
        <w:rPr>
          <w:rFonts w:hint="eastAsia"/>
        </w:rPr>
        <w:t xml:space="preserve">Raft </w:t>
      </w:r>
      <w:r w:rsidR="0077371F">
        <w:rPr>
          <w:rFonts w:hint="eastAsia"/>
        </w:rPr>
        <w:t>有几个</w:t>
      </w:r>
      <w:r>
        <w:rPr>
          <w:rFonts w:hint="eastAsia"/>
        </w:rPr>
        <w:t>特性：</w:t>
      </w:r>
    </w:p>
    <w:p w:rsidR="001E7563" w:rsidRDefault="001E7563" w:rsidP="007F70DF">
      <w:pPr>
        <w:spacing w:before="120" w:after="120"/>
        <w:ind w:firstLine="432"/>
      </w:pPr>
      <w:r>
        <w:rPr>
          <w:rFonts w:hint="eastAsia"/>
        </w:rPr>
        <w:t>强领导者（</w:t>
      </w:r>
      <w:r>
        <w:rPr>
          <w:rFonts w:hint="eastAsia"/>
        </w:rPr>
        <w:t>Strong Leader</w:t>
      </w:r>
      <w:r>
        <w:rPr>
          <w:rFonts w:hint="eastAsia"/>
        </w:rPr>
        <w:t>）：</w:t>
      </w:r>
      <w:r>
        <w:rPr>
          <w:rFonts w:hint="eastAsia"/>
        </w:rPr>
        <w:t xml:space="preserve">Raft </w:t>
      </w:r>
      <w:r>
        <w:rPr>
          <w:rFonts w:hint="eastAsia"/>
        </w:rPr>
        <w:t>使用一种比其他算法更强的领导形式。例如，</w:t>
      </w:r>
      <w:r w:rsidR="0077371F">
        <w:rPr>
          <w:rFonts w:hint="eastAsia"/>
        </w:rPr>
        <w:t>记账事件</w:t>
      </w:r>
      <w:r>
        <w:rPr>
          <w:rFonts w:hint="eastAsia"/>
        </w:rPr>
        <w:t>只从领导者发送向其他服务器。这样就简化了对</w:t>
      </w:r>
      <w:r w:rsidR="0077371F">
        <w:rPr>
          <w:rFonts w:hint="eastAsia"/>
        </w:rPr>
        <w:t>记账事件</w:t>
      </w:r>
      <w:r>
        <w:rPr>
          <w:rFonts w:hint="eastAsia"/>
        </w:rPr>
        <w:t>的管理，使得</w:t>
      </w:r>
      <w:r>
        <w:rPr>
          <w:rFonts w:hint="eastAsia"/>
        </w:rPr>
        <w:t xml:space="preserve"> Raft </w:t>
      </w:r>
      <w:r>
        <w:rPr>
          <w:rFonts w:hint="eastAsia"/>
        </w:rPr>
        <w:t>更易于理解。</w:t>
      </w:r>
    </w:p>
    <w:p w:rsidR="001E7563" w:rsidRDefault="001E7563" w:rsidP="007F70DF">
      <w:pPr>
        <w:spacing w:before="120" w:after="120"/>
        <w:ind w:firstLine="432"/>
      </w:pPr>
      <w:r>
        <w:rPr>
          <w:rFonts w:hint="eastAsia"/>
        </w:rPr>
        <w:t>领导选取（</w:t>
      </w:r>
      <w:r>
        <w:rPr>
          <w:rFonts w:hint="eastAsia"/>
        </w:rPr>
        <w:t>Leader Selection</w:t>
      </w:r>
      <w:r>
        <w:rPr>
          <w:rFonts w:hint="eastAsia"/>
        </w:rPr>
        <w:t>）：</w:t>
      </w:r>
      <w:r>
        <w:rPr>
          <w:rFonts w:hint="eastAsia"/>
        </w:rPr>
        <w:t xml:space="preserve">Raft </w:t>
      </w:r>
      <w:r>
        <w:rPr>
          <w:rFonts w:hint="eastAsia"/>
        </w:rPr>
        <w:t>使用随机定时器来选取领导者。这种方式仅仅是在所有算法都需要实现的心跳机制上增加了一点变化，它使得在解决冲突时更简单和快速。</w:t>
      </w:r>
    </w:p>
    <w:p w:rsidR="003043D5" w:rsidRDefault="001E7563" w:rsidP="0077371F">
      <w:pPr>
        <w:spacing w:before="120" w:after="120"/>
        <w:ind w:firstLine="432"/>
      </w:pPr>
      <w:r>
        <w:rPr>
          <w:rFonts w:hint="eastAsia"/>
        </w:rPr>
        <w:t>成员变化（</w:t>
      </w:r>
      <w:r>
        <w:rPr>
          <w:rFonts w:hint="eastAsia"/>
        </w:rPr>
        <w:t>Membership Change</w:t>
      </w:r>
      <w:r>
        <w:rPr>
          <w:rFonts w:hint="eastAsia"/>
        </w:rPr>
        <w:t>）：</w:t>
      </w:r>
      <w:r>
        <w:rPr>
          <w:rFonts w:hint="eastAsia"/>
        </w:rPr>
        <w:t xml:space="preserve">Raft </w:t>
      </w:r>
      <w:r>
        <w:rPr>
          <w:rFonts w:hint="eastAsia"/>
        </w:rPr>
        <w:t>为了调整集群中成员关系使用了新的联合一致性（</w:t>
      </w:r>
      <w:r>
        <w:rPr>
          <w:rFonts w:hint="eastAsia"/>
        </w:rPr>
        <w:t>joint consensus</w:t>
      </w:r>
      <w:r>
        <w:rPr>
          <w:rFonts w:hint="eastAsia"/>
        </w:rPr>
        <w:t>）的方法，这种方法中大多数不同配置的机器在转换关系的时候会交迭（</w:t>
      </w:r>
      <w:r>
        <w:rPr>
          <w:rFonts w:hint="eastAsia"/>
        </w:rPr>
        <w:t>overlap</w:t>
      </w:r>
      <w:r>
        <w:rPr>
          <w:rFonts w:hint="eastAsia"/>
        </w:rPr>
        <w:t>）。这使得在配置改变的时候，集群能够继续操作。</w:t>
      </w:r>
    </w:p>
    <w:p w:rsidR="003043D5" w:rsidRPr="00A54F3D" w:rsidRDefault="003043D5" w:rsidP="00A54F3D">
      <w:pPr>
        <w:pStyle w:val="ListParagraph"/>
        <w:numPr>
          <w:ilvl w:val="1"/>
          <w:numId w:val="4"/>
        </w:numPr>
        <w:spacing w:before="120" w:after="120"/>
        <w:rPr>
          <w:sz w:val="32"/>
          <w:szCs w:val="32"/>
        </w:rPr>
      </w:pPr>
      <w:r w:rsidRPr="00A54F3D">
        <w:rPr>
          <w:rFonts w:hint="eastAsia"/>
          <w:sz w:val="32"/>
          <w:szCs w:val="32"/>
        </w:rPr>
        <w:t>复制状态机（</w:t>
      </w:r>
      <w:r w:rsidRPr="00A54F3D">
        <w:rPr>
          <w:rFonts w:hint="eastAsia"/>
          <w:sz w:val="32"/>
          <w:szCs w:val="32"/>
        </w:rPr>
        <w:t>Replicated State Machine</w:t>
      </w:r>
      <w:r w:rsidRPr="00A54F3D">
        <w:rPr>
          <w:rFonts w:hint="eastAsia"/>
          <w:sz w:val="32"/>
          <w:szCs w:val="32"/>
        </w:rPr>
        <w:t>）</w:t>
      </w:r>
    </w:p>
    <w:p w:rsidR="003043D5" w:rsidRDefault="003043D5" w:rsidP="007F70DF">
      <w:pPr>
        <w:spacing w:before="120" w:after="120"/>
        <w:ind w:firstLine="432"/>
      </w:pPr>
      <w:r>
        <w:rPr>
          <w:rFonts w:hint="eastAsia"/>
        </w:rPr>
        <w:t>一致性算法是在复制状态机的背景下提出来的。在这个方法中，在一组服务器的状态机产生同样的状态的副本因此即使有一些服务器崩溃了这组服务器也还能继续执行。复制状态机在分布式系统中被用于解决许多有关容错的问题。</w:t>
      </w:r>
    </w:p>
    <w:p w:rsidR="003043D5" w:rsidRDefault="003043D5" w:rsidP="007F70DF">
      <w:pPr>
        <w:spacing w:before="120" w:after="120"/>
        <w:ind w:firstLine="432"/>
      </w:pPr>
      <w:r>
        <w:t xml:space="preserve"> </w:t>
      </w:r>
    </w:p>
    <w:p w:rsidR="003043D5" w:rsidRPr="007F70DF" w:rsidRDefault="003043D5" w:rsidP="007F70DF">
      <w:pPr>
        <w:spacing w:before="120" w:after="120"/>
        <w:ind w:firstLine="432"/>
      </w:pPr>
      <w:r w:rsidRPr="007F70DF">
        <w:lastRenderedPageBreak/>
        <w:fldChar w:fldCharType="begin"/>
      </w:r>
      <w:r w:rsidRPr="007F70DF">
        <w:instrText xml:space="preserve"> INCLUDEPICTURE "http://wx4.sinaimg.cn/mw690/4858d6a8ly1fbxcex0w1fj20gt08vwfr.jpg" \* MERGEFORMATINET </w:instrText>
      </w:r>
      <w:r w:rsidRPr="007F70DF">
        <w:fldChar w:fldCharType="separate"/>
      </w:r>
      <w:r w:rsidRPr="007F70DF">
        <w:rPr>
          <w:noProof/>
        </w:rPr>
        <w:drawing>
          <wp:inline distT="0" distB="0" distL="0" distR="0">
            <wp:extent cx="5943600" cy="3133725"/>
            <wp:effectExtent l="0" t="0" r="0" b="3175"/>
            <wp:docPr id="2" name="Picture 2" descr="http://wx4.sinaimg.cn/mw690/4858d6a8ly1fbxcex0w1fj20gt08vw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x4.sinaimg.cn/mw690/4858d6a8ly1fbxcex0w1fj20gt08vwf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sidRPr="007F70DF">
        <w:fldChar w:fldCharType="end"/>
      </w:r>
    </w:p>
    <w:p w:rsidR="003043D5" w:rsidRDefault="003043D5" w:rsidP="007F70DF">
      <w:pPr>
        <w:spacing w:before="120" w:after="120"/>
        <w:ind w:firstLine="432"/>
      </w:pPr>
    </w:p>
    <w:p w:rsidR="003043D5" w:rsidRDefault="003043D5" w:rsidP="007F70DF">
      <w:pPr>
        <w:spacing w:before="120" w:after="120"/>
        <w:ind w:firstLine="432"/>
      </w:pPr>
    </w:p>
    <w:p w:rsidR="003043D5" w:rsidRDefault="003043D5" w:rsidP="007F70DF">
      <w:pPr>
        <w:spacing w:before="120" w:after="120"/>
        <w:ind w:firstLine="432"/>
      </w:pPr>
      <w:r>
        <w:rPr>
          <w:rFonts w:hint="eastAsia"/>
        </w:rPr>
        <w:t>图</w:t>
      </w:r>
      <w:r>
        <w:rPr>
          <w:rFonts w:hint="eastAsia"/>
        </w:rPr>
        <w:t>-1</w:t>
      </w:r>
      <w:r>
        <w:rPr>
          <w:rFonts w:hint="eastAsia"/>
        </w:rPr>
        <w:t>：复制状态机的架构。一致性算法管理来自客户端状态命令的复制日志。状态机处理的日志中的命令的顺序都是一致的，因此会得到相同的执行结果。</w:t>
      </w:r>
    </w:p>
    <w:p w:rsidR="003043D5" w:rsidRDefault="003043D5" w:rsidP="0077371F">
      <w:pPr>
        <w:spacing w:before="120" w:after="120"/>
        <w:ind w:firstLine="432"/>
      </w:pPr>
      <w:r>
        <w:rPr>
          <w:rFonts w:hint="eastAsia"/>
        </w:rPr>
        <w:t>如图</w:t>
      </w:r>
      <w:r>
        <w:rPr>
          <w:rFonts w:hint="eastAsia"/>
        </w:rPr>
        <w:t>-1</w:t>
      </w:r>
      <w:r>
        <w:rPr>
          <w:rFonts w:hint="eastAsia"/>
        </w:rPr>
        <w:t>所示，复制状态机是通过复制日志来实现的。每一台服务器保存着一份日志，日志中包含一系列的命令，状态机会按顺序执行这些命令。因为每一台计算机的状态机都是确定的，所以每个状态机的状态都是相同的，执行的命令是相同的，最后的执行结果也就是一样的了。</w:t>
      </w:r>
    </w:p>
    <w:p w:rsidR="003043D5" w:rsidRDefault="003043D5" w:rsidP="0077371F">
      <w:pPr>
        <w:spacing w:before="120" w:after="120"/>
        <w:ind w:firstLine="432"/>
      </w:pPr>
      <w:r>
        <w:rPr>
          <w:rFonts w:hint="eastAsia"/>
        </w:rPr>
        <w:t>如何保证复制日志一致就是一致性算法的工作了。在一台服务器上，一致性模块接受客户端的命令并且把命令加入到它的日志中。它和其他服务器上的一致性模块进行通信来确保每一个日志最终包含相同序列的请求，即使有一些服务器宕机了。一旦这些命令被正确的复制了，每一个服务器的状态机都会按同样的顺序去执行它们，然后将结果返回给客户端。最终，这些服务器看起来就像一台可靠的状态机。</w:t>
      </w:r>
    </w:p>
    <w:p w:rsidR="003043D5" w:rsidRDefault="003043D5" w:rsidP="0077371F">
      <w:pPr>
        <w:spacing w:before="120" w:after="120"/>
        <w:ind w:firstLine="432"/>
      </w:pPr>
      <w:r>
        <w:rPr>
          <w:rFonts w:hint="eastAsia"/>
        </w:rPr>
        <w:t>应用于实际系统的一致性算法一般有以下特性：</w:t>
      </w:r>
    </w:p>
    <w:p w:rsidR="003043D5" w:rsidRDefault="003043D5" w:rsidP="0077371F">
      <w:pPr>
        <w:spacing w:before="120" w:after="120"/>
        <w:ind w:firstLine="432"/>
      </w:pPr>
      <w:r>
        <w:rPr>
          <w:rFonts w:hint="eastAsia"/>
        </w:rPr>
        <w:t>确保安全性（从来不会返回一个错误的结果），即使在所有的非拜占庭（</w:t>
      </w:r>
      <w:r>
        <w:rPr>
          <w:rFonts w:hint="eastAsia"/>
        </w:rPr>
        <w:t>Non-Byzantine</w:t>
      </w:r>
      <w:r>
        <w:rPr>
          <w:rFonts w:hint="eastAsia"/>
        </w:rPr>
        <w:t>）情况下，包括网络延迟、分区、丢包、冗余和乱序的情况下。</w:t>
      </w:r>
    </w:p>
    <w:p w:rsidR="003043D5" w:rsidRDefault="003043D5" w:rsidP="0077371F">
      <w:pPr>
        <w:spacing w:before="120" w:after="120"/>
        <w:ind w:firstLine="432"/>
      </w:pPr>
      <w:r>
        <w:rPr>
          <w:rFonts w:hint="eastAsia"/>
        </w:rPr>
        <w:t>高可用性，只要集群中的大部分机器都能运行，可以互相通信并且可以和客户端通信，这个集群就可用。因此，一般来说，一个拥有</w:t>
      </w:r>
      <w:r>
        <w:rPr>
          <w:rFonts w:hint="eastAsia"/>
        </w:rPr>
        <w:t xml:space="preserve"> 5 </w:t>
      </w:r>
      <w:r>
        <w:rPr>
          <w:rFonts w:hint="eastAsia"/>
        </w:rPr>
        <w:t>台机器的集群可以容忍其中的</w:t>
      </w:r>
      <w:r>
        <w:rPr>
          <w:rFonts w:hint="eastAsia"/>
        </w:rPr>
        <w:t xml:space="preserve"> 2 </w:t>
      </w:r>
      <w:r>
        <w:rPr>
          <w:rFonts w:hint="eastAsia"/>
        </w:rPr>
        <w:t>台的失败（</w:t>
      </w:r>
      <w:r>
        <w:rPr>
          <w:rFonts w:hint="eastAsia"/>
        </w:rPr>
        <w:t>fail</w:t>
      </w:r>
      <w:r>
        <w:rPr>
          <w:rFonts w:hint="eastAsia"/>
        </w:rPr>
        <w:t>）。服务器停止工作了我们就认为它失败（</w:t>
      </w:r>
      <w:r>
        <w:rPr>
          <w:rFonts w:hint="eastAsia"/>
        </w:rPr>
        <w:t>fail</w:t>
      </w:r>
      <w:r>
        <w:rPr>
          <w:rFonts w:hint="eastAsia"/>
        </w:rPr>
        <w:t>）了，没准一会当它们拥有稳定的存储时就能从中恢复过来，重新加入到集群中。</w:t>
      </w:r>
    </w:p>
    <w:p w:rsidR="003043D5" w:rsidRDefault="003043D5" w:rsidP="0077371F">
      <w:pPr>
        <w:spacing w:before="120" w:after="120"/>
        <w:ind w:firstLine="432"/>
      </w:pPr>
      <w:r>
        <w:rPr>
          <w:rFonts w:hint="eastAsia"/>
        </w:rPr>
        <w:lastRenderedPageBreak/>
        <w:t>不依赖时序保证一致性，时钟错误和极端情况下的消息延迟在最坏的情况下才会引起可用性问题。</w:t>
      </w:r>
    </w:p>
    <w:p w:rsidR="003043D5" w:rsidRDefault="003043D5" w:rsidP="007F70DF">
      <w:pPr>
        <w:spacing w:before="120" w:after="120"/>
        <w:ind w:firstLine="432"/>
      </w:pPr>
      <w:r>
        <w:rPr>
          <w:rFonts w:hint="eastAsia"/>
        </w:rPr>
        <w:t>通常情况下，一条命令能够尽可能快的在大多数节点对一轮远程调用作出相应时完成，一少部分慢的机器不会影响系统的整体性能。</w:t>
      </w:r>
    </w:p>
    <w:p w:rsidR="001E7563" w:rsidRDefault="001E7563" w:rsidP="007F70DF">
      <w:pPr>
        <w:spacing w:before="120" w:after="120"/>
        <w:ind w:firstLine="432"/>
      </w:pPr>
    </w:p>
    <w:p w:rsidR="003043D5" w:rsidRPr="00A54F3D" w:rsidRDefault="0077371F" w:rsidP="00A54F3D">
      <w:pPr>
        <w:pStyle w:val="ListParagraph"/>
        <w:numPr>
          <w:ilvl w:val="0"/>
          <w:numId w:val="4"/>
        </w:numPr>
        <w:spacing w:before="120" w:after="120"/>
        <w:rPr>
          <w:sz w:val="40"/>
          <w:szCs w:val="40"/>
        </w:rPr>
      </w:pPr>
      <w:r w:rsidRPr="00A54F3D">
        <w:rPr>
          <w:rFonts w:hint="eastAsia"/>
          <w:sz w:val="40"/>
          <w:szCs w:val="40"/>
        </w:rPr>
        <w:t>未来方向</w:t>
      </w:r>
    </w:p>
    <w:p w:rsidR="0077371F" w:rsidRDefault="0077371F" w:rsidP="0077371F">
      <w:pPr>
        <w:spacing w:before="120" w:after="120"/>
        <w:ind w:firstLine="432"/>
      </w:pPr>
      <w:r>
        <w:rPr>
          <w:rFonts w:hint="eastAsia"/>
        </w:rPr>
        <w:t>BCAC</w:t>
      </w:r>
      <w:r>
        <w:rPr>
          <w:rFonts w:hint="eastAsia"/>
        </w:rPr>
        <w:t>共识算法的研究还在进行中，在下一版本的黄皮书中。我们会着重探讨以下问题：</w:t>
      </w:r>
    </w:p>
    <w:p w:rsidR="0077371F" w:rsidRDefault="0077371F" w:rsidP="0077371F">
      <w:pPr>
        <w:spacing w:before="120" w:after="120"/>
        <w:ind w:firstLine="432"/>
      </w:pPr>
      <w:r>
        <w:rPr>
          <w:rFonts w:hint="eastAsia"/>
        </w:rPr>
        <w:t>•</w:t>
      </w:r>
      <w:r>
        <w:t xml:space="preserve"> </w:t>
      </w:r>
      <w:r>
        <w:rPr>
          <w:rFonts w:hint="eastAsia"/>
        </w:rPr>
        <w:t>RAFT+</w:t>
      </w:r>
      <w:r>
        <w:rPr>
          <w:rFonts w:hint="eastAsia"/>
        </w:rPr>
        <w:t>共识算法。</w:t>
      </w:r>
    </w:p>
    <w:p w:rsidR="0077371F" w:rsidRDefault="0077371F" w:rsidP="0077371F">
      <w:pPr>
        <w:spacing w:before="120" w:after="120"/>
        <w:ind w:firstLine="432"/>
      </w:pPr>
      <w:r>
        <w:rPr>
          <w:rFonts w:hint="eastAsia"/>
        </w:rPr>
        <w:t>•</w:t>
      </w:r>
      <w:r>
        <w:rPr>
          <w:rFonts w:hint="eastAsia"/>
        </w:rPr>
        <w:t xml:space="preserve"> DPOS</w:t>
      </w:r>
      <w:r>
        <w:rPr>
          <w:rFonts w:hint="eastAsia"/>
        </w:rPr>
        <w:t>见证节点的奖励机制。</w:t>
      </w:r>
    </w:p>
    <w:p w:rsidR="0077371F" w:rsidRDefault="0077371F" w:rsidP="0077371F">
      <w:pPr>
        <w:spacing w:before="120" w:after="120"/>
        <w:ind w:firstLine="432"/>
      </w:pPr>
      <w:r>
        <w:rPr>
          <w:rFonts w:hint="eastAsia"/>
        </w:rPr>
        <w:t>•</w:t>
      </w:r>
      <w:r>
        <w:t xml:space="preserve"> </w:t>
      </w:r>
      <w:r>
        <w:rPr>
          <w:rFonts w:hint="eastAsia"/>
        </w:rPr>
        <w:t>侧链技术和</w:t>
      </w:r>
      <w:r>
        <w:rPr>
          <w:rFonts w:hint="eastAsia"/>
        </w:rPr>
        <w:t>BCAC</w:t>
      </w:r>
      <w:r>
        <w:rPr>
          <w:rFonts w:hint="eastAsia"/>
        </w:rPr>
        <w:t>的大侧链概念。</w:t>
      </w:r>
    </w:p>
    <w:p w:rsidR="0077371F" w:rsidRDefault="0077371F" w:rsidP="0077371F">
      <w:pPr>
        <w:spacing w:before="120" w:after="120"/>
        <w:ind w:firstLine="432"/>
      </w:pPr>
      <w:r>
        <w:rPr>
          <w:rFonts w:hint="eastAsia"/>
        </w:rPr>
        <w:t>•</w:t>
      </w:r>
      <w:r>
        <w:rPr>
          <w:rFonts w:hint="eastAsia"/>
        </w:rPr>
        <w:t xml:space="preserve"> </w:t>
      </w:r>
      <w:r>
        <w:rPr>
          <w:rFonts w:hint="eastAsia"/>
        </w:rPr>
        <w:t>数字资产在不同链之间的转移。</w:t>
      </w:r>
    </w:p>
    <w:p w:rsidR="0077371F" w:rsidRDefault="0077371F" w:rsidP="0077371F">
      <w:pPr>
        <w:spacing w:before="120" w:after="120"/>
        <w:ind w:firstLine="432"/>
      </w:pPr>
      <w:r>
        <w:rPr>
          <w:rFonts w:hint="eastAsia"/>
        </w:rPr>
        <w:t>•</w:t>
      </w:r>
      <w:r>
        <w:rPr>
          <w:rFonts w:hint="eastAsia"/>
        </w:rPr>
        <w:t xml:space="preserve"> BCAC</w:t>
      </w:r>
      <w:r>
        <w:rPr>
          <w:rFonts w:hint="eastAsia"/>
        </w:rPr>
        <w:t>的智能合约体系。</w:t>
      </w:r>
    </w:p>
    <w:p w:rsidR="001711EF" w:rsidRDefault="001711EF" w:rsidP="007F70DF">
      <w:pPr>
        <w:spacing w:before="120" w:after="120"/>
        <w:ind w:firstLine="432"/>
      </w:pPr>
    </w:p>
    <w:p w:rsidR="001711EF" w:rsidRPr="00A54F3D" w:rsidRDefault="001711EF" w:rsidP="00A54F3D">
      <w:pPr>
        <w:pStyle w:val="ListParagraph"/>
        <w:numPr>
          <w:ilvl w:val="0"/>
          <w:numId w:val="4"/>
        </w:numPr>
        <w:spacing w:before="120" w:after="120"/>
        <w:rPr>
          <w:sz w:val="40"/>
          <w:szCs w:val="40"/>
        </w:rPr>
      </w:pPr>
      <w:r w:rsidRPr="00A54F3D">
        <w:rPr>
          <w:rFonts w:hint="eastAsia"/>
          <w:sz w:val="40"/>
          <w:szCs w:val="40"/>
        </w:rPr>
        <w:t>结论</w:t>
      </w:r>
    </w:p>
    <w:p w:rsidR="00AB676F" w:rsidRDefault="00AB676F" w:rsidP="007F70DF">
      <w:pPr>
        <w:spacing w:before="120" w:after="120"/>
        <w:ind w:firstLine="432"/>
      </w:pPr>
      <w:r>
        <w:rPr>
          <w:rFonts w:hint="eastAsia"/>
        </w:rPr>
        <w:t>BCAC</w:t>
      </w:r>
      <w:r>
        <w:rPr>
          <w:rFonts w:hint="eastAsia"/>
        </w:rPr>
        <w:t>致力于通过侧链技术和共识算法，来解决区块链应用在落地时，现有公链无法满足其对于性能、架构、价格等的需求的问题。</w:t>
      </w:r>
    </w:p>
    <w:p w:rsidR="001711EF" w:rsidRDefault="001711EF" w:rsidP="007F70DF">
      <w:pPr>
        <w:spacing w:before="120" w:after="120"/>
        <w:ind w:firstLine="432"/>
      </w:pPr>
    </w:p>
    <w:p w:rsidR="000309CE" w:rsidRDefault="001711EF" w:rsidP="007F70DF">
      <w:pPr>
        <w:spacing w:before="120" w:after="120"/>
        <w:ind w:firstLine="432"/>
      </w:pPr>
      <w:r>
        <w:rPr>
          <w:rFonts w:hint="eastAsia"/>
        </w:rPr>
        <w:t>参考文献</w:t>
      </w:r>
    </w:p>
    <w:p w:rsidR="00AB676F" w:rsidRP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In Search of an Understandable Consensus Algorithm</w:t>
      </w:r>
      <w:r>
        <w:rPr>
          <w:rFonts w:ascii="Times New Roman" w:eastAsia="Times New Roman" w:hAnsi="Times New Roman" w:cs="Times New Roman"/>
        </w:rPr>
        <w:t xml:space="preserve">  </w:t>
      </w:r>
      <w:hyperlink r:id="rId6" w:history="1">
        <w:r w:rsidRPr="00BD6F38">
          <w:rPr>
            <w:rStyle w:val="Hyperlink"/>
          </w:rPr>
          <w:t>https://raft.github.io/raft.pdf</w:t>
        </w:r>
      </w:hyperlink>
    </w:p>
    <w:p w:rsid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Delegated Proof-of-Stake Consensus</w:t>
      </w:r>
      <w:r>
        <w:rPr>
          <w:rFonts w:ascii="Times New Roman" w:eastAsia="Times New Roman" w:hAnsi="Times New Roman" w:cs="Times New Roman"/>
        </w:rPr>
        <w:t xml:space="preserve"> </w:t>
      </w:r>
      <w:hyperlink r:id="rId7" w:history="1">
        <w:r w:rsidRPr="00BD6F38">
          <w:rPr>
            <w:rStyle w:val="Hyperlink"/>
            <w:rFonts w:ascii="Times New Roman" w:eastAsia="Times New Roman" w:hAnsi="Times New Roman" w:cs="Times New Roman"/>
          </w:rPr>
          <w:t>https://bitshares.org/technology/delegated-proof-of-stake-consensus/</w:t>
        </w:r>
      </w:hyperlink>
    </w:p>
    <w:p w:rsid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Know your customer</w:t>
      </w:r>
      <w:r>
        <w:rPr>
          <w:rFonts w:ascii="Times New Roman" w:eastAsia="Times New Roman" w:hAnsi="Times New Roman" w:cs="Times New Roman"/>
        </w:rPr>
        <w:t xml:space="preserve"> </w:t>
      </w:r>
      <w:hyperlink r:id="rId8" w:history="1">
        <w:r w:rsidRPr="00BD6F38">
          <w:rPr>
            <w:rStyle w:val="Hyperlink"/>
            <w:rFonts w:ascii="Times New Roman" w:eastAsia="Times New Roman" w:hAnsi="Times New Roman" w:cs="Times New Roman"/>
          </w:rPr>
          <w:t>https://en.wikipedia.org/wiki/Know_your_customer</w:t>
        </w:r>
      </w:hyperlink>
    </w:p>
    <w:p w:rsidR="00E05869" w:rsidRPr="00E05869" w:rsidRDefault="00E05869" w:rsidP="00E05869">
      <w:pPr>
        <w:pStyle w:val="ListParagraph"/>
        <w:ind w:left="792"/>
        <w:rPr>
          <w:rFonts w:ascii="Times New Roman" w:eastAsia="Times New Roman" w:hAnsi="Times New Roman" w:cs="Times New Roman"/>
        </w:rPr>
      </w:pPr>
    </w:p>
    <w:sectPr w:rsidR="00E05869" w:rsidRPr="00E05869" w:rsidSect="00BB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40CD"/>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420037"/>
    <w:multiLevelType w:val="multilevel"/>
    <w:tmpl w:val="358C8414"/>
    <w:lvl w:ilvl="0">
      <w:start w:val="1"/>
      <w:numFmt w:val="decimal"/>
      <w:lvlText w:val="%1."/>
      <w:lvlJc w:val="left"/>
      <w:pPr>
        <w:ind w:left="792" w:hanging="360"/>
      </w:pPr>
      <w:rPr>
        <w:rFonts w:hint="eastAsia"/>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 w15:restartNumberingAfterBreak="0">
    <w:nsid w:val="73A67D7B"/>
    <w:multiLevelType w:val="multilevel"/>
    <w:tmpl w:val="AAA4E2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BE38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677DEE"/>
    <w:multiLevelType w:val="hybridMultilevel"/>
    <w:tmpl w:val="8782FAD2"/>
    <w:lvl w:ilvl="0" w:tplc="9FAC0650">
      <w:start w:val="1"/>
      <w:numFmt w:val="decimal"/>
      <w:lvlText w:val="%1."/>
      <w:lvlJc w:val="left"/>
      <w:pPr>
        <w:ind w:left="792" w:hanging="360"/>
      </w:pPr>
      <w:rPr>
        <w:rFonts w:hint="eastAsia"/>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EF"/>
    <w:rsid w:val="001711EF"/>
    <w:rsid w:val="00186664"/>
    <w:rsid w:val="001D5AD0"/>
    <w:rsid w:val="001E7563"/>
    <w:rsid w:val="002B6B0C"/>
    <w:rsid w:val="003043D5"/>
    <w:rsid w:val="003B6FD2"/>
    <w:rsid w:val="003E23EB"/>
    <w:rsid w:val="005B3AE7"/>
    <w:rsid w:val="0077371F"/>
    <w:rsid w:val="007C35EB"/>
    <w:rsid w:val="007F70DF"/>
    <w:rsid w:val="008432BB"/>
    <w:rsid w:val="00872609"/>
    <w:rsid w:val="00920BC1"/>
    <w:rsid w:val="00922D6E"/>
    <w:rsid w:val="009C28E2"/>
    <w:rsid w:val="00A54F3D"/>
    <w:rsid w:val="00A93BF2"/>
    <w:rsid w:val="00AB676F"/>
    <w:rsid w:val="00BB4496"/>
    <w:rsid w:val="00BD4D6A"/>
    <w:rsid w:val="00CE6E6C"/>
    <w:rsid w:val="00D21F62"/>
    <w:rsid w:val="00DD1189"/>
    <w:rsid w:val="00E05869"/>
    <w:rsid w:val="00E06DE3"/>
    <w:rsid w:val="00E5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8A93"/>
  <w15:chartTrackingRefBased/>
  <w15:docId w15:val="{50C9F008-CC79-FF49-8BDA-EE7BF90A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E6C"/>
    <w:pPr>
      <w:ind w:left="720"/>
      <w:contextualSpacing/>
    </w:pPr>
  </w:style>
  <w:style w:type="character" w:styleId="Hyperlink">
    <w:name w:val="Hyperlink"/>
    <w:basedOn w:val="DefaultParagraphFont"/>
    <w:uiPriority w:val="99"/>
    <w:unhideWhenUsed/>
    <w:rsid w:val="00E05869"/>
    <w:rPr>
      <w:color w:val="0563C1" w:themeColor="hyperlink"/>
      <w:u w:val="single"/>
    </w:rPr>
  </w:style>
  <w:style w:type="character" w:styleId="UnresolvedMention">
    <w:name w:val="Unresolved Mention"/>
    <w:basedOn w:val="DefaultParagraphFont"/>
    <w:uiPriority w:val="99"/>
    <w:semiHidden/>
    <w:unhideWhenUsed/>
    <w:rsid w:val="00E05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68256">
      <w:bodyDiv w:val="1"/>
      <w:marLeft w:val="0"/>
      <w:marRight w:val="0"/>
      <w:marTop w:val="0"/>
      <w:marBottom w:val="0"/>
      <w:divBdr>
        <w:top w:val="none" w:sz="0" w:space="0" w:color="auto"/>
        <w:left w:val="none" w:sz="0" w:space="0" w:color="auto"/>
        <w:bottom w:val="none" w:sz="0" w:space="0" w:color="auto"/>
        <w:right w:val="none" w:sz="0" w:space="0" w:color="auto"/>
      </w:divBdr>
    </w:div>
    <w:div w:id="723869975">
      <w:bodyDiv w:val="1"/>
      <w:marLeft w:val="0"/>
      <w:marRight w:val="0"/>
      <w:marTop w:val="0"/>
      <w:marBottom w:val="0"/>
      <w:divBdr>
        <w:top w:val="none" w:sz="0" w:space="0" w:color="auto"/>
        <w:left w:val="none" w:sz="0" w:space="0" w:color="auto"/>
        <w:bottom w:val="none" w:sz="0" w:space="0" w:color="auto"/>
        <w:right w:val="none" w:sz="0" w:space="0" w:color="auto"/>
      </w:divBdr>
    </w:div>
    <w:div w:id="815224874">
      <w:bodyDiv w:val="1"/>
      <w:marLeft w:val="0"/>
      <w:marRight w:val="0"/>
      <w:marTop w:val="0"/>
      <w:marBottom w:val="0"/>
      <w:divBdr>
        <w:top w:val="none" w:sz="0" w:space="0" w:color="auto"/>
        <w:left w:val="none" w:sz="0" w:space="0" w:color="auto"/>
        <w:bottom w:val="none" w:sz="0" w:space="0" w:color="auto"/>
        <w:right w:val="none" w:sz="0" w:space="0" w:color="auto"/>
      </w:divBdr>
      <w:divsChild>
        <w:div w:id="1010256412">
          <w:marLeft w:val="0"/>
          <w:marRight w:val="0"/>
          <w:marTop w:val="0"/>
          <w:marBottom w:val="0"/>
          <w:divBdr>
            <w:top w:val="none" w:sz="0" w:space="0" w:color="auto"/>
            <w:left w:val="none" w:sz="0" w:space="0" w:color="auto"/>
            <w:bottom w:val="none" w:sz="0" w:space="0" w:color="auto"/>
            <w:right w:val="none" w:sz="0" w:space="0" w:color="auto"/>
          </w:divBdr>
          <w:divsChild>
            <w:div w:id="1279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136">
      <w:bodyDiv w:val="1"/>
      <w:marLeft w:val="0"/>
      <w:marRight w:val="0"/>
      <w:marTop w:val="0"/>
      <w:marBottom w:val="0"/>
      <w:divBdr>
        <w:top w:val="none" w:sz="0" w:space="0" w:color="auto"/>
        <w:left w:val="none" w:sz="0" w:space="0" w:color="auto"/>
        <w:bottom w:val="none" w:sz="0" w:space="0" w:color="auto"/>
        <w:right w:val="none" w:sz="0" w:space="0" w:color="auto"/>
      </w:divBdr>
    </w:div>
    <w:div w:id="1022322829">
      <w:bodyDiv w:val="1"/>
      <w:marLeft w:val="0"/>
      <w:marRight w:val="0"/>
      <w:marTop w:val="0"/>
      <w:marBottom w:val="0"/>
      <w:divBdr>
        <w:top w:val="none" w:sz="0" w:space="0" w:color="auto"/>
        <w:left w:val="none" w:sz="0" w:space="0" w:color="auto"/>
        <w:bottom w:val="none" w:sz="0" w:space="0" w:color="auto"/>
        <w:right w:val="none" w:sz="0" w:space="0" w:color="auto"/>
      </w:divBdr>
    </w:div>
    <w:div w:id="1249269303">
      <w:bodyDiv w:val="1"/>
      <w:marLeft w:val="0"/>
      <w:marRight w:val="0"/>
      <w:marTop w:val="0"/>
      <w:marBottom w:val="0"/>
      <w:divBdr>
        <w:top w:val="none" w:sz="0" w:space="0" w:color="auto"/>
        <w:left w:val="none" w:sz="0" w:space="0" w:color="auto"/>
        <w:bottom w:val="none" w:sz="0" w:space="0" w:color="auto"/>
        <w:right w:val="none" w:sz="0" w:space="0" w:color="auto"/>
      </w:divBdr>
    </w:div>
    <w:div w:id="1567914954">
      <w:bodyDiv w:val="1"/>
      <w:marLeft w:val="0"/>
      <w:marRight w:val="0"/>
      <w:marTop w:val="0"/>
      <w:marBottom w:val="0"/>
      <w:divBdr>
        <w:top w:val="none" w:sz="0" w:space="0" w:color="auto"/>
        <w:left w:val="none" w:sz="0" w:space="0" w:color="auto"/>
        <w:bottom w:val="none" w:sz="0" w:space="0" w:color="auto"/>
        <w:right w:val="none" w:sz="0" w:space="0" w:color="auto"/>
      </w:divBdr>
    </w:div>
    <w:div w:id="1788546419">
      <w:bodyDiv w:val="1"/>
      <w:marLeft w:val="0"/>
      <w:marRight w:val="0"/>
      <w:marTop w:val="0"/>
      <w:marBottom w:val="0"/>
      <w:divBdr>
        <w:top w:val="none" w:sz="0" w:space="0" w:color="auto"/>
        <w:left w:val="none" w:sz="0" w:space="0" w:color="auto"/>
        <w:bottom w:val="none" w:sz="0" w:space="0" w:color="auto"/>
        <w:right w:val="none" w:sz="0" w:space="0" w:color="auto"/>
      </w:divBdr>
    </w:div>
    <w:div w:id="18044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ow_your_customer" TargetMode="External"/><Relationship Id="rId3" Type="http://schemas.openxmlformats.org/officeDocument/2006/relationships/settings" Target="settings.xml"/><Relationship Id="rId7" Type="http://schemas.openxmlformats.org/officeDocument/2006/relationships/hyperlink" Target="https://bitshares.org/technology/delegated-proof-of-stake-consens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ft.github.io/raft.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2018-09-28T02:45:00Z</dcterms:created>
  <dcterms:modified xsi:type="dcterms:W3CDTF">2018-10-08T00:39:00Z</dcterms:modified>
</cp:coreProperties>
</file>