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35FF" w14:textId="23B80A2B" w:rsidR="00FC4318" w:rsidRDefault="003815F3" w:rsidP="00857A9D">
      <w:pPr>
        <w:spacing w:line="360" w:lineRule="auto"/>
        <w:ind w:right="101" w:firstLine="709"/>
        <w:jc w:val="center"/>
      </w:pPr>
      <w:r>
        <w:t>ООО «Перспективные магнитные технологии и консультации»</w:t>
      </w:r>
    </w:p>
    <w:p w14:paraId="2ACFE922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91F1A26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2EE67369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28488379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4F2BF2A8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73FA7331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3996607D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0379A17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76465C81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3D9563B4" w14:textId="79C1DCED" w:rsidR="00FC4318" w:rsidRPr="00475D66" w:rsidRDefault="00834350" w:rsidP="00475D66">
      <w:pPr>
        <w:pStyle w:val="af6"/>
        <w:jc w:val="center"/>
        <w:rPr>
          <w:rFonts w:cs="Times New Roman"/>
          <w:b w:val="0"/>
          <w:sz w:val="56"/>
        </w:rPr>
      </w:pPr>
      <w:r w:rsidRPr="00475D66">
        <w:rPr>
          <w:rFonts w:cs="Times New Roman"/>
          <w:sz w:val="56"/>
        </w:rPr>
        <w:t>Стенд</w:t>
      </w:r>
      <w:r w:rsidR="00475D66">
        <w:rPr>
          <w:rFonts w:cs="Times New Roman"/>
          <w:sz w:val="56"/>
        </w:rPr>
        <w:t xml:space="preserve"> </w:t>
      </w:r>
      <w:r w:rsidRPr="00475D66">
        <w:rPr>
          <w:rFonts w:cs="Times New Roman"/>
          <w:sz w:val="56"/>
        </w:rPr>
        <w:t>измерения</w:t>
      </w:r>
      <w:r w:rsidR="00475D66">
        <w:rPr>
          <w:rFonts w:cs="Times New Roman"/>
          <w:sz w:val="56"/>
        </w:rPr>
        <w:br/>
      </w:r>
      <w:r w:rsidRPr="00475D66">
        <w:rPr>
          <w:rFonts w:cs="Times New Roman"/>
          <w:sz w:val="56"/>
        </w:rPr>
        <w:t>магнитного момента</w:t>
      </w:r>
    </w:p>
    <w:p w14:paraId="6DFC5C1B" w14:textId="41999B6A" w:rsidR="00857A9D" w:rsidRDefault="00857A9D" w:rsidP="00857A9D">
      <w:pPr>
        <w:spacing w:line="360" w:lineRule="auto"/>
        <w:ind w:right="101" w:firstLine="709"/>
        <w:jc w:val="center"/>
      </w:pPr>
    </w:p>
    <w:p w14:paraId="2766F1B2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402BE992" w14:textId="6FAC572F" w:rsidR="00857A9D" w:rsidRDefault="00857A9D" w:rsidP="00857A9D">
      <w:pPr>
        <w:spacing w:line="360" w:lineRule="auto"/>
        <w:ind w:right="101" w:firstLine="709"/>
        <w:jc w:val="center"/>
      </w:pPr>
    </w:p>
    <w:p w14:paraId="4200BE7D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47D628EB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7BC69B5E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55BF5B9" w14:textId="5583E66E" w:rsidR="00FC4318" w:rsidRDefault="003815F3" w:rsidP="00857A9D">
      <w:pPr>
        <w:spacing w:line="360" w:lineRule="auto"/>
        <w:ind w:right="101" w:firstLine="709"/>
        <w:jc w:val="center"/>
        <w:rPr>
          <w:sz w:val="28"/>
          <w:szCs w:val="28"/>
        </w:rPr>
      </w:pPr>
      <w:r w:rsidRPr="00857A9D">
        <w:rPr>
          <w:sz w:val="28"/>
          <w:szCs w:val="28"/>
        </w:rPr>
        <w:t>Руководство по эксплуатации</w:t>
      </w:r>
    </w:p>
    <w:p w14:paraId="3CEBF65E" w14:textId="44F4EF5F" w:rsidR="00857A9D" w:rsidRDefault="00857A9D" w:rsidP="00857A9D">
      <w:pPr>
        <w:spacing w:line="360" w:lineRule="auto"/>
        <w:ind w:right="101" w:firstLine="709"/>
        <w:jc w:val="center"/>
      </w:pPr>
    </w:p>
    <w:p w14:paraId="6D7D0079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54BE6EC7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0595519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6E39B81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4EC86E00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3E48F547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7D006E8E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177B6BB3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46526994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3A682A79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394E1814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06ED595F" w14:textId="77777777" w:rsidR="00857A9D" w:rsidRDefault="00857A9D" w:rsidP="00857A9D">
      <w:pPr>
        <w:spacing w:line="360" w:lineRule="auto"/>
        <w:ind w:right="101" w:firstLine="709"/>
        <w:jc w:val="center"/>
      </w:pPr>
    </w:p>
    <w:p w14:paraId="2DD6C2E5" w14:textId="22FFA8A1" w:rsidR="00857A9D" w:rsidRDefault="00857A9D" w:rsidP="00857A9D">
      <w:pPr>
        <w:spacing w:line="360" w:lineRule="auto"/>
        <w:ind w:right="101" w:firstLine="709"/>
        <w:jc w:val="center"/>
      </w:pPr>
    </w:p>
    <w:p w14:paraId="7353D196" w14:textId="3973E2F6" w:rsidR="00FC4318" w:rsidRDefault="003815F3" w:rsidP="00857A9D">
      <w:pPr>
        <w:spacing w:line="360" w:lineRule="auto"/>
        <w:ind w:right="101" w:firstLine="709"/>
        <w:jc w:val="center"/>
      </w:pPr>
      <w:r>
        <w:t>2025 г.</w:t>
      </w:r>
    </w:p>
    <w:p w14:paraId="719C5E2D" w14:textId="77777777" w:rsidR="00FC4318" w:rsidRDefault="003815F3">
      <w:pPr>
        <w:jc w:val="center"/>
        <w:sectPr w:rsidR="00FC4318">
          <w:pgSz w:w="11906" w:h="16838"/>
          <w:pgMar w:top="1134" w:right="850" w:bottom="719" w:left="1701" w:header="708" w:footer="708" w:gutter="0"/>
          <w:cols w:space="720"/>
          <w:titlePg/>
          <w:docGrid w:linePitch="360"/>
        </w:sectPr>
      </w:pPr>
      <w:r>
        <w:t>Москва, Троицк</w:t>
      </w:r>
    </w:p>
    <w:p w14:paraId="16D5D9C3" w14:textId="77777777" w:rsidR="00FC4318" w:rsidRPr="00C8129A" w:rsidRDefault="003815F3">
      <w:pPr>
        <w:jc w:val="center"/>
        <w:rPr>
          <w:sz w:val="32"/>
          <w:szCs w:val="32"/>
        </w:rPr>
      </w:pPr>
      <w:r w:rsidRPr="00C8129A">
        <w:rPr>
          <w:sz w:val="32"/>
          <w:szCs w:val="32"/>
        </w:rPr>
        <w:lastRenderedPageBreak/>
        <w:t>Содержание</w:t>
      </w:r>
    </w:p>
    <w:p w14:paraId="250FD998" w14:textId="77777777" w:rsidR="00FC4318" w:rsidRDefault="00FC4318">
      <w:pPr>
        <w:jc w:val="center"/>
      </w:pPr>
    </w:p>
    <w:p w14:paraId="27FDECF0" w14:textId="67D3F0EC" w:rsidR="004B710B" w:rsidRDefault="004B710B">
      <w:pPr>
        <w:pStyle w:val="10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16685604" w:history="1">
        <w:r w:rsidRPr="009860C8">
          <w:rPr>
            <w:rStyle w:val="aa"/>
            <w:b/>
            <w:bCs w:val="0"/>
            <w:noProof/>
          </w:rPr>
          <w:t>Часть 1. Техническое описание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_Toc216685604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777CD7" w14:textId="34F49B35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05" w:history="1">
        <w:r w:rsidR="004B710B" w:rsidRPr="0068431E">
          <w:rPr>
            <w:rStyle w:val="aa"/>
            <w:noProof/>
          </w:rPr>
          <w:t>1.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Описание и работа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_Toc216685605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4</w:t>
        </w:r>
        <w:r w:rsidR="004B710B">
          <w:rPr>
            <w:noProof/>
            <w:webHidden/>
          </w:rPr>
          <w:fldChar w:fldCharType="end"/>
        </w:r>
      </w:hyperlink>
    </w:p>
    <w:p w14:paraId="29FD3327" w14:textId="577C198B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06" w:history="1">
        <w:r w:rsidR="004B710B" w:rsidRPr="0068431E">
          <w:rPr>
            <w:rStyle w:val="aa"/>
            <w:noProof/>
          </w:rPr>
          <w:t>1.1.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Назначение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_Toc216685606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4</w:t>
        </w:r>
        <w:r w:rsidR="004B710B">
          <w:rPr>
            <w:noProof/>
            <w:webHidden/>
          </w:rPr>
          <w:fldChar w:fldCharType="end"/>
        </w:r>
      </w:hyperlink>
    </w:p>
    <w:p w14:paraId="71A019FC" w14:textId="6FA66287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07" w:history="1">
        <w:r w:rsidR="004B710B" w:rsidRPr="0068431E">
          <w:rPr>
            <w:rStyle w:val="aa"/>
            <w:noProof/>
          </w:rPr>
          <w:t>1.2.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Технические характеристики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_Toc216685607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4</w:t>
        </w:r>
        <w:r w:rsidR="004B710B">
          <w:rPr>
            <w:noProof/>
            <w:webHidden/>
          </w:rPr>
          <w:fldChar w:fldCharType="end"/>
        </w:r>
      </w:hyperlink>
    </w:p>
    <w:p w14:paraId="2611C8F1" w14:textId="00AE7D3F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08" w:history="1">
        <w:r w:rsidR="004B710B" w:rsidRPr="0068431E">
          <w:rPr>
            <w:rStyle w:val="aa"/>
            <w:noProof/>
          </w:rPr>
          <w:t>1.3.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Состав стенда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_Toc216685608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4</w:t>
        </w:r>
        <w:r w:rsidR="004B710B">
          <w:rPr>
            <w:noProof/>
            <w:webHidden/>
          </w:rPr>
          <w:fldChar w:fldCharType="end"/>
        </w:r>
      </w:hyperlink>
    </w:p>
    <w:p w14:paraId="13568AB6" w14:textId="568DFF93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09" w:history="1">
        <w:r w:rsidR="004B710B" w:rsidRPr="0068431E">
          <w:rPr>
            <w:rStyle w:val="aa"/>
            <w:noProof/>
          </w:rPr>
          <w:t>1.4.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Устройство и работа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_Toc216685609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5</w:t>
        </w:r>
        <w:r w:rsidR="004B710B">
          <w:rPr>
            <w:noProof/>
            <w:webHidden/>
          </w:rPr>
          <w:fldChar w:fldCharType="end"/>
        </w:r>
      </w:hyperlink>
    </w:p>
    <w:p w14:paraId="7A1434B1" w14:textId="3BC7E941" w:rsidR="004B710B" w:rsidRDefault="00000000">
      <w:pPr>
        <w:pStyle w:val="10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0" w:history="1">
        <w:r w:rsidR="004B710B" w:rsidRPr="0068431E">
          <w:rPr>
            <w:rStyle w:val="aa"/>
            <w:noProof/>
          </w:rPr>
          <w:t>1.4.1.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Структурная схема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_Toc216685610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5</w:t>
        </w:r>
        <w:r w:rsidR="004B710B">
          <w:rPr>
            <w:noProof/>
            <w:webHidden/>
          </w:rPr>
          <w:fldChar w:fldCharType="end"/>
        </w:r>
      </w:hyperlink>
    </w:p>
    <w:p w14:paraId="74365C90" w14:textId="277952FA" w:rsidR="004B710B" w:rsidRDefault="00000000">
      <w:pPr>
        <w:pStyle w:val="10"/>
        <w:tabs>
          <w:tab w:val="left" w:pos="96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1" w:history="1">
        <w:r w:rsidR="004B710B" w:rsidRPr="0068431E">
          <w:rPr>
            <w:rStyle w:val="aa"/>
            <w:noProof/>
          </w:rPr>
          <w:t>1.4.2.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Конструкция измерительного стенда.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_Toc216685611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5</w:t>
        </w:r>
        <w:r w:rsidR="004B710B">
          <w:rPr>
            <w:noProof/>
            <w:webHidden/>
          </w:rPr>
          <w:fldChar w:fldCharType="end"/>
        </w:r>
      </w:hyperlink>
    </w:p>
    <w:p w14:paraId="648A00AA" w14:textId="363998CA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2" w:history="1">
        <w:r w:rsidR="004B710B" w:rsidRPr="0068431E">
          <w:rPr>
            <w:rStyle w:val="aa"/>
            <w:noProof/>
          </w:rPr>
          <w:t>1.5.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Описание и работа составных частей стенда.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_Toc216685612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7</w:t>
        </w:r>
        <w:r w:rsidR="004B710B">
          <w:rPr>
            <w:noProof/>
            <w:webHidden/>
          </w:rPr>
          <w:fldChar w:fldCharType="end"/>
        </w:r>
      </w:hyperlink>
    </w:p>
    <w:p w14:paraId="1D485972" w14:textId="6170AFE0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3" w:history="1">
        <w:r w:rsidR="004B710B" w:rsidRPr="0068431E">
          <w:rPr>
            <w:rStyle w:val="aa"/>
            <w:noProof/>
          </w:rPr>
          <w:t>1.6.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Программное обеспечение.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_Toc216685613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8</w:t>
        </w:r>
        <w:r w:rsidR="004B710B">
          <w:rPr>
            <w:noProof/>
            <w:webHidden/>
          </w:rPr>
          <w:fldChar w:fldCharType="end"/>
        </w:r>
      </w:hyperlink>
    </w:p>
    <w:p w14:paraId="2EF1687A" w14:textId="26DBA37A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5" w:history="1">
        <w:r w:rsidR="004B710B" w:rsidRPr="0068431E">
          <w:rPr>
            <w:rStyle w:val="aa"/>
            <w:noProof/>
          </w:rPr>
          <w:t>1.7.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Методика проведения измерений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_Toc216685615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11</w:t>
        </w:r>
        <w:r w:rsidR="004B710B">
          <w:rPr>
            <w:noProof/>
            <w:webHidden/>
          </w:rPr>
          <w:fldChar w:fldCharType="end"/>
        </w:r>
      </w:hyperlink>
    </w:p>
    <w:p w14:paraId="7E41D57A" w14:textId="573EB959" w:rsidR="004B710B" w:rsidRDefault="00000000">
      <w:pPr>
        <w:pStyle w:val="10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6" w:history="1">
        <w:r w:rsidR="009860C8" w:rsidRPr="009860C8">
          <w:rPr>
            <w:rStyle w:val="aa"/>
            <w:b/>
            <w:bCs w:val="0"/>
            <w:noProof/>
          </w:rPr>
          <w:t>Ч</w:t>
        </w:r>
        <w:r w:rsidR="004B710B" w:rsidRPr="009860C8">
          <w:rPr>
            <w:rStyle w:val="aa"/>
            <w:b/>
            <w:bCs w:val="0"/>
            <w:noProof/>
          </w:rPr>
          <w:t>асть 2. Инструкция по эксплуатации.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_Toc216685616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12</w:t>
        </w:r>
        <w:r w:rsidR="004B710B">
          <w:rPr>
            <w:noProof/>
            <w:webHidden/>
          </w:rPr>
          <w:fldChar w:fldCharType="end"/>
        </w:r>
      </w:hyperlink>
    </w:p>
    <w:p w14:paraId="3EA79C43" w14:textId="2CA219A0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7" w:history="1">
        <w:r w:rsidR="004B710B" w:rsidRPr="0068431E">
          <w:rPr>
            <w:rStyle w:val="aa"/>
            <w:noProof/>
          </w:rPr>
          <w:t>2.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Использование по назначению.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_Toc216685617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12</w:t>
        </w:r>
        <w:r w:rsidR="004B710B">
          <w:rPr>
            <w:noProof/>
            <w:webHidden/>
          </w:rPr>
          <w:fldChar w:fldCharType="end"/>
        </w:r>
      </w:hyperlink>
    </w:p>
    <w:p w14:paraId="3F228264" w14:textId="57688FC8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18" w:history="1">
        <w:r w:rsidR="004B710B" w:rsidRPr="0068431E">
          <w:rPr>
            <w:rStyle w:val="aa"/>
            <w:noProof/>
          </w:rPr>
          <w:t>2.1.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Меры безопасности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_Toc216685618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12</w:t>
        </w:r>
        <w:r w:rsidR="004B710B">
          <w:rPr>
            <w:noProof/>
            <w:webHidden/>
          </w:rPr>
          <w:fldChar w:fldCharType="end"/>
        </w:r>
      </w:hyperlink>
    </w:p>
    <w:p w14:paraId="318E5731" w14:textId="3AB6352E" w:rsidR="004B710B" w:rsidRDefault="00000000">
      <w:pPr>
        <w:pStyle w:val="10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21" w:history="1">
        <w:r w:rsidR="004B710B" w:rsidRPr="0068431E">
          <w:rPr>
            <w:rStyle w:val="aa"/>
            <w:noProof/>
          </w:rPr>
          <w:t>2.2</w:t>
        </w:r>
        <w:r w:rsidR="00A706DE">
          <w:rPr>
            <w:rStyle w:val="aa"/>
            <w:noProof/>
          </w:rPr>
          <w:t>.</w:t>
        </w:r>
        <w:r w:rsidR="004B710B" w:rsidRPr="0068431E">
          <w:rPr>
            <w:rStyle w:val="aa"/>
            <w:noProof/>
          </w:rPr>
          <w:t xml:space="preserve"> Эксплуатационные ограничения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_Toc216685621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13</w:t>
        </w:r>
        <w:r w:rsidR="004B710B">
          <w:rPr>
            <w:noProof/>
            <w:webHidden/>
          </w:rPr>
          <w:fldChar w:fldCharType="end"/>
        </w:r>
      </w:hyperlink>
    </w:p>
    <w:p w14:paraId="3CB3BA5C" w14:textId="0CF1FE52" w:rsidR="004B710B" w:rsidRDefault="00000000">
      <w:pPr>
        <w:pStyle w:val="10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22" w:history="1">
        <w:r w:rsidR="004B710B" w:rsidRPr="0068431E">
          <w:rPr>
            <w:rStyle w:val="aa"/>
            <w:noProof/>
          </w:rPr>
          <w:t>2.3</w:t>
        </w:r>
        <w:r w:rsidR="00A706DE">
          <w:rPr>
            <w:rStyle w:val="aa"/>
            <w:noProof/>
          </w:rPr>
          <w:t>.</w:t>
        </w:r>
        <w:r w:rsidR="004B710B" w:rsidRPr="0068431E">
          <w:rPr>
            <w:rStyle w:val="aa"/>
            <w:noProof/>
          </w:rPr>
          <w:t xml:space="preserve"> Подготовка стенда к использованию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_Toc216685622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13</w:t>
        </w:r>
        <w:r w:rsidR="004B710B">
          <w:rPr>
            <w:noProof/>
            <w:webHidden/>
          </w:rPr>
          <w:fldChar w:fldCharType="end"/>
        </w:r>
      </w:hyperlink>
    </w:p>
    <w:p w14:paraId="541913A9" w14:textId="1F32ED8A" w:rsidR="004B710B" w:rsidRDefault="00000000">
      <w:pPr>
        <w:pStyle w:val="10"/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27" w:history="1">
        <w:r w:rsidR="004B710B" w:rsidRPr="0068431E">
          <w:rPr>
            <w:rStyle w:val="aa"/>
            <w:noProof/>
          </w:rPr>
          <w:t>2.4</w:t>
        </w:r>
        <w:r w:rsidR="00A706DE">
          <w:rPr>
            <w:rStyle w:val="aa"/>
            <w:noProof/>
          </w:rPr>
          <w:t>.</w:t>
        </w:r>
        <w:r w:rsidR="004B710B" w:rsidRPr="0068431E">
          <w:rPr>
            <w:rStyle w:val="aa"/>
            <w:noProof/>
          </w:rPr>
          <w:t xml:space="preserve"> Перечень возможных неисправностей стенда и рекомендации по действиям при их возникновении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_Toc216685627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14</w:t>
        </w:r>
        <w:r w:rsidR="004B710B">
          <w:rPr>
            <w:noProof/>
            <w:webHidden/>
          </w:rPr>
          <w:fldChar w:fldCharType="end"/>
        </w:r>
      </w:hyperlink>
    </w:p>
    <w:p w14:paraId="61141EB9" w14:textId="72BE387C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28" w:history="1">
        <w:r w:rsidR="004B710B" w:rsidRPr="0068431E">
          <w:rPr>
            <w:rStyle w:val="aa"/>
            <w:noProof/>
          </w:rPr>
          <w:t>3.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Техническое обслуживание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_Toc216685628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15</w:t>
        </w:r>
        <w:r w:rsidR="004B710B">
          <w:rPr>
            <w:noProof/>
            <w:webHidden/>
          </w:rPr>
          <w:fldChar w:fldCharType="end"/>
        </w:r>
      </w:hyperlink>
    </w:p>
    <w:p w14:paraId="5BEB815D" w14:textId="580130C2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29" w:history="1">
        <w:r w:rsidR="004B710B" w:rsidRPr="0068431E">
          <w:rPr>
            <w:rStyle w:val="aa"/>
            <w:noProof/>
          </w:rPr>
          <w:t>3.1.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Общие указания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_Toc216685629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15</w:t>
        </w:r>
        <w:r w:rsidR="004B710B">
          <w:rPr>
            <w:noProof/>
            <w:webHidden/>
          </w:rPr>
          <w:fldChar w:fldCharType="end"/>
        </w:r>
      </w:hyperlink>
    </w:p>
    <w:p w14:paraId="74CEA4AC" w14:textId="7B52E5C0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0" w:history="1">
        <w:r w:rsidR="004B710B" w:rsidRPr="0068431E">
          <w:rPr>
            <w:rStyle w:val="aa"/>
            <w:noProof/>
          </w:rPr>
          <w:t>3.2.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Порядок технического обслуживания стенда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_Toc216685630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15</w:t>
        </w:r>
        <w:r w:rsidR="004B710B">
          <w:rPr>
            <w:noProof/>
            <w:webHidden/>
          </w:rPr>
          <w:fldChar w:fldCharType="end"/>
        </w:r>
      </w:hyperlink>
    </w:p>
    <w:p w14:paraId="36905D29" w14:textId="0DEE09F6" w:rsidR="004B710B" w:rsidRDefault="00000000">
      <w:pPr>
        <w:pStyle w:val="10"/>
        <w:tabs>
          <w:tab w:val="left" w:pos="72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1" w:history="1">
        <w:r w:rsidR="004B710B" w:rsidRPr="0068431E">
          <w:rPr>
            <w:rStyle w:val="aa"/>
            <w:noProof/>
          </w:rPr>
          <w:t>3.3.</w:t>
        </w:r>
        <w:r w:rsidR="00A706DE">
          <w:rPr>
            <w:rStyle w:val="aa"/>
            <w:noProof/>
          </w:rPr>
          <w:t xml:space="preserve"> </w:t>
        </w:r>
        <w:r w:rsidR="004B710B" w:rsidRPr="0068431E">
          <w:rPr>
            <w:rStyle w:val="aa"/>
            <w:noProof/>
          </w:rPr>
          <w:t>Методики технического обслуживания стенда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_Toc216685631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16</w:t>
        </w:r>
        <w:r w:rsidR="004B710B">
          <w:rPr>
            <w:noProof/>
            <w:webHidden/>
          </w:rPr>
          <w:fldChar w:fldCharType="end"/>
        </w:r>
      </w:hyperlink>
    </w:p>
    <w:p w14:paraId="5B52BF57" w14:textId="7B659121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2" w:history="1">
        <w:r w:rsidR="004B710B" w:rsidRPr="0068431E">
          <w:rPr>
            <w:rStyle w:val="aa"/>
            <w:noProof/>
          </w:rPr>
          <w:t>4.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Текущий ремонт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_Toc216685632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16</w:t>
        </w:r>
        <w:r w:rsidR="004B710B">
          <w:rPr>
            <w:noProof/>
            <w:webHidden/>
          </w:rPr>
          <w:fldChar w:fldCharType="end"/>
        </w:r>
      </w:hyperlink>
    </w:p>
    <w:p w14:paraId="10835775" w14:textId="2753F7EE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3" w:history="1">
        <w:r w:rsidR="004B710B" w:rsidRPr="0068431E">
          <w:rPr>
            <w:rStyle w:val="aa"/>
            <w:noProof/>
          </w:rPr>
          <w:t>5.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Хранение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_Toc216685633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17</w:t>
        </w:r>
        <w:r w:rsidR="004B710B">
          <w:rPr>
            <w:noProof/>
            <w:webHidden/>
          </w:rPr>
          <w:fldChar w:fldCharType="end"/>
        </w:r>
      </w:hyperlink>
    </w:p>
    <w:p w14:paraId="19BED7BB" w14:textId="546D8E9B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4" w:history="1">
        <w:r w:rsidR="004B710B" w:rsidRPr="0068431E">
          <w:rPr>
            <w:rStyle w:val="aa"/>
            <w:noProof/>
          </w:rPr>
          <w:t>6.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Транспортирование.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_Toc216685634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18</w:t>
        </w:r>
        <w:r w:rsidR="004B710B">
          <w:rPr>
            <w:noProof/>
            <w:webHidden/>
          </w:rPr>
          <w:fldChar w:fldCharType="end"/>
        </w:r>
      </w:hyperlink>
    </w:p>
    <w:p w14:paraId="4966EB90" w14:textId="72C92567" w:rsidR="004B710B" w:rsidRDefault="00000000">
      <w:pPr>
        <w:pStyle w:val="10"/>
        <w:tabs>
          <w:tab w:val="left" w:pos="480"/>
        </w:tabs>
        <w:rPr>
          <w:rFonts w:asciiTheme="minorHAnsi" w:eastAsiaTheme="minorEastAsia" w:hAnsiTheme="minorHAnsi" w:cstheme="minorBidi"/>
          <w:bCs w:val="0"/>
          <w:noProof/>
          <w:kern w:val="2"/>
          <w14:ligatures w14:val="standardContextual"/>
        </w:rPr>
      </w:pPr>
      <w:hyperlink w:anchor="_Toc216685635" w:history="1">
        <w:r w:rsidR="004B710B" w:rsidRPr="0068431E">
          <w:rPr>
            <w:rStyle w:val="aa"/>
            <w:noProof/>
          </w:rPr>
          <w:t>7.</w:t>
        </w:r>
        <w:r w:rsidR="004B710B">
          <w:rPr>
            <w:rFonts w:asciiTheme="minorHAnsi" w:eastAsiaTheme="minorEastAsia" w:hAnsiTheme="minorHAnsi" w:cstheme="minorBidi"/>
            <w:bCs w:val="0"/>
            <w:noProof/>
            <w:kern w:val="2"/>
            <w14:ligatures w14:val="standardContextual"/>
          </w:rPr>
          <w:tab/>
        </w:r>
        <w:r w:rsidR="004B710B" w:rsidRPr="0068431E">
          <w:rPr>
            <w:rStyle w:val="aa"/>
            <w:noProof/>
          </w:rPr>
          <w:t>Утилизация.</w:t>
        </w:r>
        <w:r w:rsidR="004B710B">
          <w:rPr>
            <w:noProof/>
            <w:webHidden/>
          </w:rPr>
          <w:tab/>
        </w:r>
        <w:r w:rsidR="004B710B">
          <w:rPr>
            <w:noProof/>
            <w:webHidden/>
          </w:rPr>
          <w:fldChar w:fldCharType="begin"/>
        </w:r>
        <w:r w:rsidR="004B710B">
          <w:rPr>
            <w:noProof/>
            <w:webHidden/>
          </w:rPr>
          <w:instrText xml:space="preserve"> PAGEREF _Toc216685635 \h </w:instrText>
        </w:r>
        <w:r w:rsidR="004B710B">
          <w:rPr>
            <w:noProof/>
            <w:webHidden/>
          </w:rPr>
        </w:r>
        <w:r w:rsidR="004B710B">
          <w:rPr>
            <w:noProof/>
            <w:webHidden/>
          </w:rPr>
          <w:fldChar w:fldCharType="separate"/>
        </w:r>
        <w:r w:rsidR="00F44E52">
          <w:rPr>
            <w:noProof/>
            <w:webHidden/>
          </w:rPr>
          <w:t>18</w:t>
        </w:r>
        <w:r w:rsidR="004B710B">
          <w:rPr>
            <w:noProof/>
            <w:webHidden/>
          </w:rPr>
          <w:fldChar w:fldCharType="end"/>
        </w:r>
      </w:hyperlink>
    </w:p>
    <w:p w14:paraId="3FFF1094" w14:textId="15A36A2E" w:rsidR="00FC4318" w:rsidRDefault="004B710B">
      <w:pPr>
        <w:spacing w:after="240"/>
        <w:jc w:val="center"/>
        <w:outlineLvl w:val="0"/>
        <w:rPr>
          <w:b/>
          <w:u w:val="single"/>
        </w:rPr>
      </w:pPr>
      <w:r>
        <w:fldChar w:fldCharType="end"/>
      </w:r>
      <w:r w:rsidR="003815F3">
        <w:rPr>
          <w:b/>
          <w:u w:val="single"/>
        </w:rPr>
        <w:br w:type="page"/>
      </w:r>
    </w:p>
    <w:p w14:paraId="372BC6AC" w14:textId="558A0498" w:rsidR="00FC4318" w:rsidRDefault="003815F3">
      <w:pPr>
        <w:spacing w:after="240" w:line="360" w:lineRule="auto"/>
        <w:ind w:firstLine="709"/>
        <w:jc w:val="both"/>
      </w:pPr>
      <w:r>
        <w:lastRenderedPageBreak/>
        <w:t xml:space="preserve">Настоящее руководство по эксплуатации (РЭ) предназначено для изучения обслуживающим персоналом назначения, технических данных, принципа работы и является руководящим материалом при эксплуатации стенда измерения магнитного момента постоянных магнитов. </w:t>
      </w:r>
    </w:p>
    <w:p w14:paraId="25718436" w14:textId="77777777" w:rsidR="00FC4318" w:rsidRDefault="003815F3">
      <w:pPr>
        <w:spacing w:after="240" w:line="360" w:lineRule="auto"/>
        <w:ind w:firstLine="709"/>
        <w:jc w:val="both"/>
      </w:pPr>
      <w:r>
        <w:t>Настоящее РЭ состоит из технического описания и инструкции по эксплуатации, которые изложены в восьми разделах. Изучение РЭ обязательно для всего обслуживающего персонала, допущенного к эксплуатации стенда. Знание и выполнение требований настоящего руководства позволяет обслуживающему персоналу правильно эксплуатировать, своевременно проводить техническое обслуживание, а также устранять неисправности, возникшие в процессе эксплуатации стенда.</w:t>
      </w:r>
    </w:p>
    <w:p w14:paraId="0EE9C949" w14:textId="77777777" w:rsidR="00FC4318" w:rsidRDefault="003815F3" w:rsidP="00633B1B">
      <w:pPr>
        <w:pStyle w:val="1"/>
      </w:pPr>
      <w:r>
        <w:rPr>
          <w:u w:val="single"/>
        </w:rPr>
        <w:br w:type="page"/>
      </w:r>
      <w:bookmarkStart w:id="0" w:name="_Toc216685604"/>
      <w:r>
        <w:lastRenderedPageBreak/>
        <w:t xml:space="preserve">Часть 1. </w:t>
      </w:r>
      <w:r w:rsidRPr="00633B1B">
        <w:t>Техническое</w:t>
      </w:r>
      <w:r>
        <w:t xml:space="preserve"> описание</w:t>
      </w:r>
      <w:bookmarkEnd w:id="0"/>
    </w:p>
    <w:p w14:paraId="39DBBBCE" w14:textId="4262CA61" w:rsidR="00FC4318" w:rsidRDefault="003815F3" w:rsidP="00CE3801">
      <w:pPr>
        <w:pStyle w:val="1"/>
        <w:numPr>
          <w:ilvl w:val="0"/>
          <w:numId w:val="4"/>
        </w:numPr>
        <w:ind w:leftChars="0"/>
      </w:pPr>
      <w:bookmarkStart w:id="1" w:name="_Toc216685605"/>
      <w:r>
        <w:t>Описание и работа</w:t>
      </w:r>
      <w:bookmarkEnd w:id="1"/>
    </w:p>
    <w:p w14:paraId="1F5B52A6" w14:textId="45114581" w:rsidR="00FC4318" w:rsidRDefault="003815F3" w:rsidP="00CE3801">
      <w:pPr>
        <w:pStyle w:val="1"/>
        <w:numPr>
          <w:ilvl w:val="1"/>
          <w:numId w:val="4"/>
        </w:numPr>
        <w:ind w:leftChars="0"/>
      </w:pPr>
      <w:bookmarkStart w:id="2" w:name="_Toc216685606"/>
      <w:r>
        <w:t>Назначение</w:t>
      </w:r>
      <w:bookmarkEnd w:id="2"/>
    </w:p>
    <w:p w14:paraId="0D7E637A" w14:textId="77777777" w:rsidR="00FC4318" w:rsidRDefault="003815F3">
      <w:pPr>
        <w:spacing w:line="360" w:lineRule="auto"/>
        <w:ind w:firstLine="706"/>
        <w:jc w:val="both"/>
      </w:pPr>
      <w:r>
        <w:t>Измерительный стенд предназначен для определения характеристик постоянных магнитов, в частности:</w:t>
      </w:r>
    </w:p>
    <w:p w14:paraId="44BB0980" w14:textId="77777777" w:rsidR="00FC4318" w:rsidRDefault="003815F3">
      <w:pPr>
        <w:spacing w:line="360" w:lineRule="auto"/>
        <w:ind w:firstLine="706"/>
      </w:pPr>
      <w:r>
        <w:t>-</w:t>
      </w:r>
      <w:r w:rsidR="000F6056">
        <w:t> </w:t>
      </w:r>
      <w:r>
        <w:t>определения величины магнитно</w:t>
      </w:r>
      <w:r w:rsidR="000B463B">
        <w:t>го</w:t>
      </w:r>
      <w:r>
        <w:t xml:space="preserve"> </w:t>
      </w:r>
      <w:r w:rsidR="000B463B">
        <w:t>момента</w:t>
      </w:r>
      <w:r>
        <w:t>;</w:t>
      </w:r>
    </w:p>
    <w:p w14:paraId="56684698" w14:textId="77777777" w:rsidR="00FC4318" w:rsidRDefault="003815F3">
      <w:pPr>
        <w:tabs>
          <w:tab w:val="left" w:pos="-1701"/>
        </w:tabs>
        <w:spacing w:line="360" w:lineRule="auto"/>
        <w:ind w:firstLine="706"/>
      </w:pPr>
      <w:r>
        <w:t>- определения угла отклонения вектора магнитного момента относительно нормали к плоскости поверхности постоянного магнита;</w:t>
      </w:r>
    </w:p>
    <w:p w14:paraId="4A721F8C" w14:textId="203B3EEF" w:rsidR="008241C7" w:rsidRDefault="003815F3">
      <w:pPr>
        <w:spacing w:line="360" w:lineRule="auto"/>
        <w:ind w:firstLine="706"/>
      </w:pPr>
      <w:r>
        <w:t>-</w:t>
      </w:r>
      <w:r w:rsidR="000F6056">
        <w:t> </w:t>
      </w:r>
      <w:r>
        <w:t>отображения на экране вычислительного средства (ВС) текущих результатов измерений и обработки.</w:t>
      </w:r>
    </w:p>
    <w:p w14:paraId="50FA4706" w14:textId="3EF1FE1F" w:rsidR="00FC4318" w:rsidRDefault="003815F3" w:rsidP="00CE3801">
      <w:pPr>
        <w:pStyle w:val="1"/>
        <w:numPr>
          <w:ilvl w:val="1"/>
          <w:numId w:val="4"/>
        </w:numPr>
        <w:ind w:leftChars="0"/>
      </w:pPr>
      <w:bookmarkStart w:id="3" w:name="_Toc216685607"/>
      <w:r>
        <w:t>Технические характеристики</w:t>
      </w:r>
      <w:bookmarkEnd w:id="3"/>
    </w:p>
    <w:p w14:paraId="2C838420" w14:textId="5D3A5F21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 xml:space="preserve">Технические характеристики стенда приведены в таблице </w:t>
      </w:r>
      <w:r w:rsidR="003912CB">
        <w:fldChar w:fldCharType="begin"/>
      </w:r>
      <w:r w:rsidR="003912CB">
        <w:instrText xml:space="preserve"> REF _Ref216344927 \h \</w:instrText>
      </w:r>
      <w:r w:rsidR="003912CB" w:rsidRPr="003912CB">
        <w:instrText>#</w:instrText>
      </w:r>
      <w:r w:rsidR="003912CB">
        <w:instrText xml:space="preserve"> \0 </w:instrText>
      </w:r>
      <w:r w:rsidR="003912CB">
        <w:fldChar w:fldCharType="separate"/>
      </w:r>
      <w:r w:rsidR="003912CB">
        <w:t>1</w:t>
      </w:r>
      <w:r w:rsidR="003912CB">
        <w:fldChar w:fldCharType="end"/>
      </w:r>
      <w:r>
        <w:t>:</w:t>
      </w:r>
    </w:p>
    <w:p w14:paraId="7C63767D" w14:textId="77777777" w:rsidR="008241C7" w:rsidRDefault="008241C7" w:rsidP="008241C7">
      <w:pPr>
        <w:pStyle w:val="af4"/>
        <w:jc w:val="left"/>
      </w:pPr>
      <w:bookmarkStart w:id="4" w:name="_Ref216344927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bookmarkEnd w:id="4"/>
    </w:p>
    <w:tbl>
      <w:tblPr>
        <w:tblW w:w="9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65"/>
        <w:gridCol w:w="3585"/>
      </w:tblGrid>
      <w:tr w:rsidR="008241C7" w:rsidRPr="00C8129A" w14:paraId="31CBF069" w14:textId="77777777" w:rsidTr="008241C7">
        <w:trPr>
          <w:trHeight w:val="340"/>
        </w:trPr>
        <w:tc>
          <w:tcPr>
            <w:tcW w:w="5665" w:type="dxa"/>
          </w:tcPr>
          <w:p w14:paraId="0EC596B2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Наименование параметра</w:t>
            </w:r>
          </w:p>
        </w:tc>
        <w:tc>
          <w:tcPr>
            <w:tcW w:w="3585" w:type="dxa"/>
          </w:tcPr>
          <w:p w14:paraId="4D32D2C0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Значение</w:t>
            </w:r>
          </w:p>
        </w:tc>
      </w:tr>
      <w:tr w:rsidR="008241C7" w:rsidRPr="00C8129A" w14:paraId="653C4600" w14:textId="77777777" w:rsidTr="008241C7">
        <w:trPr>
          <w:trHeight w:val="340"/>
        </w:trPr>
        <w:tc>
          <w:tcPr>
            <w:tcW w:w="5665" w:type="dxa"/>
          </w:tcPr>
          <w:p w14:paraId="77D2ABC1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Габаритные размеры стенда, мм</w:t>
            </w:r>
          </w:p>
        </w:tc>
        <w:tc>
          <w:tcPr>
            <w:tcW w:w="3585" w:type="dxa"/>
          </w:tcPr>
          <w:p w14:paraId="6814137B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 xml:space="preserve">520 × 620 × </w:t>
            </w:r>
            <w:r w:rsidRPr="00C8129A">
              <w:rPr>
                <w:sz w:val="22"/>
                <w:szCs w:val="22"/>
                <w:lang w:val="en-US"/>
              </w:rPr>
              <w:t>9</w:t>
            </w:r>
            <w:r w:rsidRPr="00C8129A">
              <w:rPr>
                <w:sz w:val="22"/>
                <w:szCs w:val="22"/>
              </w:rPr>
              <w:t>27</w:t>
            </w:r>
          </w:p>
        </w:tc>
      </w:tr>
      <w:tr w:rsidR="008241C7" w:rsidRPr="00C8129A" w14:paraId="265AD60D" w14:textId="77777777" w:rsidTr="008241C7">
        <w:trPr>
          <w:trHeight w:val="340"/>
        </w:trPr>
        <w:tc>
          <w:tcPr>
            <w:tcW w:w="5665" w:type="dxa"/>
          </w:tcPr>
          <w:p w14:paraId="5456528E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Погрешность измерения магнитного момента</w:t>
            </w:r>
          </w:p>
        </w:tc>
        <w:tc>
          <w:tcPr>
            <w:tcW w:w="3585" w:type="dxa"/>
          </w:tcPr>
          <w:p w14:paraId="0EA9E249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0,1 %</w:t>
            </w:r>
          </w:p>
        </w:tc>
      </w:tr>
      <w:tr w:rsidR="008241C7" w:rsidRPr="00C8129A" w14:paraId="2A3FBAAC" w14:textId="77777777" w:rsidTr="008241C7">
        <w:trPr>
          <w:trHeight w:val="340"/>
        </w:trPr>
        <w:tc>
          <w:tcPr>
            <w:tcW w:w="5665" w:type="dxa"/>
          </w:tcPr>
          <w:p w14:paraId="05D267CD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Тип измерительного элемента</w:t>
            </w:r>
          </w:p>
        </w:tc>
        <w:tc>
          <w:tcPr>
            <w:tcW w:w="3585" w:type="dxa"/>
          </w:tcPr>
          <w:p w14:paraId="73E4C3FD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Катушки Гельмгольца</w:t>
            </w:r>
          </w:p>
        </w:tc>
      </w:tr>
      <w:tr w:rsidR="008241C7" w:rsidRPr="00C8129A" w14:paraId="51D5219E" w14:textId="77777777" w:rsidTr="008241C7">
        <w:trPr>
          <w:trHeight w:val="340"/>
        </w:trPr>
        <w:tc>
          <w:tcPr>
            <w:tcW w:w="5665" w:type="dxa"/>
          </w:tcPr>
          <w:p w14:paraId="69E91267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Рабочий диапазон температур, °C</w:t>
            </w:r>
          </w:p>
        </w:tc>
        <w:tc>
          <w:tcPr>
            <w:tcW w:w="3585" w:type="dxa"/>
          </w:tcPr>
          <w:p w14:paraId="2D73E2EB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от +18 до +25</w:t>
            </w:r>
          </w:p>
        </w:tc>
      </w:tr>
      <w:tr w:rsidR="008241C7" w:rsidRPr="00C8129A" w14:paraId="787329C6" w14:textId="77777777" w:rsidTr="008241C7">
        <w:trPr>
          <w:trHeight w:val="340"/>
        </w:trPr>
        <w:tc>
          <w:tcPr>
            <w:tcW w:w="5665" w:type="dxa"/>
          </w:tcPr>
          <w:p w14:paraId="787798D7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 xml:space="preserve">Напряжение первичного электропитания </w:t>
            </w:r>
          </w:p>
        </w:tc>
        <w:tc>
          <w:tcPr>
            <w:tcW w:w="3585" w:type="dxa"/>
          </w:tcPr>
          <w:p w14:paraId="1F2F6645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220 (+11, -22) В, 50 ±1 Гц</w:t>
            </w:r>
          </w:p>
        </w:tc>
      </w:tr>
      <w:tr w:rsidR="008241C7" w:rsidRPr="00C8129A" w14:paraId="50BA5D07" w14:textId="77777777" w:rsidTr="008241C7">
        <w:trPr>
          <w:trHeight w:val="340"/>
        </w:trPr>
        <w:tc>
          <w:tcPr>
            <w:tcW w:w="5665" w:type="dxa"/>
          </w:tcPr>
          <w:p w14:paraId="7516806C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Потребляемая мощность, Вт, не более</w:t>
            </w:r>
          </w:p>
        </w:tc>
        <w:tc>
          <w:tcPr>
            <w:tcW w:w="3585" w:type="dxa"/>
          </w:tcPr>
          <w:p w14:paraId="7B4993DC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100</w:t>
            </w:r>
          </w:p>
        </w:tc>
      </w:tr>
      <w:tr w:rsidR="008241C7" w:rsidRPr="00C8129A" w14:paraId="7D6FBB6F" w14:textId="77777777" w:rsidTr="008241C7">
        <w:trPr>
          <w:trHeight w:val="340"/>
        </w:trPr>
        <w:tc>
          <w:tcPr>
            <w:tcW w:w="5665" w:type="dxa"/>
          </w:tcPr>
          <w:p w14:paraId="188FA3FF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  <w:lang w:val="en-US"/>
              </w:rPr>
            </w:pPr>
            <w:r w:rsidRPr="00C8129A">
              <w:rPr>
                <w:sz w:val="22"/>
                <w:szCs w:val="22"/>
              </w:rPr>
              <w:t>Масса, кг, не более</w:t>
            </w:r>
          </w:p>
        </w:tc>
        <w:tc>
          <w:tcPr>
            <w:tcW w:w="3585" w:type="dxa"/>
          </w:tcPr>
          <w:p w14:paraId="599327EE" w14:textId="77777777" w:rsidR="008241C7" w:rsidRPr="00C8129A" w:rsidRDefault="008241C7" w:rsidP="005F0F7B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30</w:t>
            </w:r>
          </w:p>
        </w:tc>
      </w:tr>
    </w:tbl>
    <w:p w14:paraId="2F8006A0" w14:textId="77777777" w:rsidR="008241C7" w:rsidRDefault="008241C7">
      <w:pPr>
        <w:tabs>
          <w:tab w:val="left" w:pos="6804"/>
        </w:tabs>
        <w:spacing w:line="360" w:lineRule="auto"/>
        <w:ind w:right="96" w:firstLineChars="300" w:firstLine="720"/>
        <w:jc w:val="both"/>
      </w:pPr>
    </w:p>
    <w:p w14:paraId="53038202" w14:textId="19BC15CB" w:rsidR="00FC4318" w:rsidRPr="00274563" w:rsidRDefault="003815F3" w:rsidP="00CE3801">
      <w:pPr>
        <w:pStyle w:val="1"/>
        <w:numPr>
          <w:ilvl w:val="1"/>
          <w:numId w:val="4"/>
        </w:numPr>
        <w:ind w:leftChars="0"/>
      </w:pPr>
      <w:bookmarkStart w:id="5" w:name="_Toc216685608"/>
      <w:r>
        <w:t xml:space="preserve">Состав </w:t>
      </w:r>
      <w:r w:rsidR="00274563">
        <w:t>стенда</w:t>
      </w:r>
      <w:bookmarkEnd w:id="5"/>
    </w:p>
    <w:p w14:paraId="489F5E51" w14:textId="39C2BFAD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 xml:space="preserve">Состав стенда приведён в таблице </w:t>
      </w:r>
      <w:r w:rsidR="003912CB">
        <w:fldChar w:fldCharType="begin"/>
      </w:r>
      <w:r w:rsidR="003912CB">
        <w:instrText xml:space="preserve"> REF _Ref216344958 \h</w:instrText>
      </w:r>
      <w:r w:rsidR="003912CB" w:rsidRPr="003912CB">
        <w:instrText xml:space="preserve"> </w:instrText>
      </w:r>
      <w:r w:rsidR="003912CB">
        <w:instrText>\</w:instrText>
      </w:r>
      <w:r w:rsidR="003912CB" w:rsidRPr="003912CB">
        <w:instrText>#</w:instrText>
      </w:r>
      <w:r w:rsidR="003912CB">
        <w:instrText xml:space="preserve"> \0 </w:instrText>
      </w:r>
      <w:r w:rsidR="003912CB">
        <w:fldChar w:fldCharType="separate"/>
      </w:r>
      <w:r w:rsidR="003912CB">
        <w:t>2</w:t>
      </w:r>
      <w:r w:rsidR="003912CB">
        <w:fldChar w:fldCharType="end"/>
      </w:r>
      <w:r>
        <w:t>:</w:t>
      </w:r>
    </w:p>
    <w:p w14:paraId="01950349" w14:textId="69D6418C" w:rsidR="002A699C" w:rsidRDefault="002A699C" w:rsidP="0029733A">
      <w:pPr>
        <w:pStyle w:val="af4"/>
        <w:jc w:val="left"/>
      </w:pPr>
      <w:bookmarkStart w:id="6" w:name="_Ref216344958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3912CB">
        <w:rPr>
          <w:noProof/>
        </w:rPr>
        <w:t>2</w:t>
      </w:r>
      <w:r>
        <w:rPr>
          <w:noProof/>
        </w:rPr>
        <w:fldChar w:fldCharType="end"/>
      </w:r>
      <w:bookmarkEnd w:id="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58"/>
        <w:gridCol w:w="2664"/>
      </w:tblGrid>
      <w:tr w:rsidR="00FC4318" w:rsidRPr="00C8129A" w14:paraId="36133F28" w14:textId="77777777" w:rsidTr="008241C7">
        <w:trPr>
          <w:trHeight w:val="340"/>
        </w:trPr>
        <w:tc>
          <w:tcPr>
            <w:tcW w:w="6658" w:type="dxa"/>
          </w:tcPr>
          <w:p w14:paraId="7A310300" w14:textId="77777777" w:rsidR="00FC4318" w:rsidRPr="00C8129A" w:rsidRDefault="003815F3">
            <w:pPr>
              <w:widowControl w:val="0"/>
              <w:spacing w:line="360" w:lineRule="auto"/>
              <w:ind w:rightChars="-11" w:right="-2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Наименование составной части</w:t>
            </w:r>
          </w:p>
        </w:tc>
        <w:tc>
          <w:tcPr>
            <w:tcW w:w="2664" w:type="dxa"/>
          </w:tcPr>
          <w:p w14:paraId="454D0059" w14:textId="77777777" w:rsidR="00FC4318" w:rsidRPr="00C8129A" w:rsidRDefault="003815F3">
            <w:pPr>
              <w:widowControl w:val="0"/>
              <w:spacing w:line="360" w:lineRule="auto"/>
              <w:ind w:rightChars="7" w:right="17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Количество, шт.</w:t>
            </w:r>
          </w:p>
        </w:tc>
      </w:tr>
      <w:tr w:rsidR="00FC4318" w:rsidRPr="00C8129A" w14:paraId="3A123503" w14:textId="77777777" w:rsidTr="008241C7">
        <w:trPr>
          <w:trHeight w:val="340"/>
        </w:trPr>
        <w:tc>
          <w:tcPr>
            <w:tcW w:w="6658" w:type="dxa"/>
          </w:tcPr>
          <w:p w14:paraId="1B6ABFCB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Корпус ЯИЛТ.1795.01.00.00</w:t>
            </w:r>
          </w:p>
        </w:tc>
        <w:tc>
          <w:tcPr>
            <w:tcW w:w="2664" w:type="dxa"/>
          </w:tcPr>
          <w:p w14:paraId="694C958D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</w:t>
            </w:r>
          </w:p>
        </w:tc>
      </w:tr>
      <w:tr w:rsidR="00FC4318" w:rsidRPr="00C8129A" w14:paraId="49E89B6F" w14:textId="77777777" w:rsidTr="008241C7">
        <w:trPr>
          <w:trHeight w:val="340"/>
        </w:trPr>
        <w:tc>
          <w:tcPr>
            <w:tcW w:w="6658" w:type="dxa"/>
          </w:tcPr>
          <w:p w14:paraId="6788986B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Катушка 500 ЯИЛТ.1795.02.00.00</w:t>
            </w:r>
          </w:p>
        </w:tc>
        <w:tc>
          <w:tcPr>
            <w:tcW w:w="2664" w:type="dxa"/>
          </w:tcPr>
          <w:p w14:paraId="7E4C2306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</w:t>
            </w:r>
          </w:p>
        </w:tc>
      </w:tr>
      <w:tr w:rsidR="00FC4318" w:rsidRPr="00C8129A" w14:paraId="6AF92321" w14:textId="77777777" w:rsidTr="008241C7">
        <w:trPr>
          <w:trHeight w:val="340"/>
        </w:trPr>
        <w:tc>
          <w:tcPr>
            <w:tcW w:w="6658" w:type="dxa"/>
          </w:tcPr>
          <w:p w14:paraId="7B9FCDB5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 xml:space="preserve">Электродвигатель </w:t>
            </w:r>
            <w:r w:rsidRPr="00C8129A">
              <w:rPr>
                <w:sz w:val="22"/>
                <w:szCs w:val="22"/>
                <w:lang w:val="en-US"/>
              </w:rPr>
              <w:t>PL</w:t>
            </w:r>
            <w:r w:rsidRPr="00C8129A">
              <w:rPr>
                <w:sz w:val="22"/>
                <w:szCs w:val="22"/>
              </w:rPr>
              <w:t>57</w:t>
            </w:r>
            <w:r w:rsidRPr="00C8129A">
              <w:rPr>
                <w:sz w:val="22"/>
                <w:szCs w:val="22"/>
                <w:lang w:val="en-US"/>
              </w:rPr>
              <w:t>H</w:t>
            </w:r>
            <w:r w:rsidRPr="00C8129A">
              <w:rPr>
                <w:sz w:val="22"/>
                <w:szCs w:val="22"/>
              </w:rPr>
              <w:t>1404-</w:t>
            </w:r>
            <w:r w:rsidRPr="00C8129A">
              <w:rPr>
                <w:sz w:val="22"/>
                <w:szCs w:val="22"/>
                <w:lang w:val="en-US"/>
              </w:rPr>
              <w:t>D</w:t>
            </w:r>
            <w:r w:rsidRPr="00C8129A">
              <w:rPr>
                <w:sz w:val="22"/>
                <w:szCs w:val="22"/>
              </w:rPr>
              <w:t>8-1</w:t>
            </w:r>
            <w:r w:rsidRPr="00C8129A">
              <w:rPr>
                <w:sz w:val="22"/>
                <w:szCs w:val="22"/>
                <w:lang w:val="en-US"/>
              </w:rPr>
              <w:t>K</w:t>
            </w:r>
            <w:r w:rsidRPr="00C8129A">
              <w:rPr>
                <w:sz w:val="22"/>
                <w:szCs w:val="22"/>
              </w:rPr>
              <w:t xml:space="preserve"> «</w:t>
            </w:r>
            <w:proofErr w:type="spellStart"/>
            <w:r w:rsidRPr="00C8129A">
              <w:rPr>
                <w:sz w:val="22"/>
                <w:szCs w:val="22"/>
                <w:lang w:val="en-US"/>
              </w:rPr>
              <w:t>Leadshine</w:t>
            </w:r>
            <w:proofErr w:type="spellEnd"/>
            <w:r w:rsidRPr="00C8129A">
              <w:rPr>
                <w:sz w:val="22"/>
                <w:szCs w:val="22"/>
              </w:rPr>
              <w:t>»</w:t>
            </w:r>
          </w:p>
        </w:tc>
        <w:tc>
          <w:tcPr>
            <w:tcW w:w="2664" w:type="dxa"/>
          </w:tcPr>
          <w:p w14:paraId="3CA39788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</w:t>
            </w:r>
          </w:p>
        </w:tc>
      </w:tr>
      <w:tr w:rsidR="00FC4318" w:rsidRPr="00C8129A" w14:paraId="07A48587" w14:textId="77777777" w:rsidTr="008241C7">
        <w:trPr>
          <w:trHeight w:val="340"/>
        </w:trPr>
        <w:tc>
          <w:tcPr>
            <w:tcW w:w="6658" w:type="dxa"/>
          </w:tcPr>
          <w:p w14:paraId="72C5AA50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 xml:space="preserve">Инкрементальный энкодер </w:t>
            </w:r>
            <w:r w:rsidRPr="00C8129A">
              <w:rPr>
                <w:sz w:val="22"/>
                <w:szCs w:val="22"/>
                <w:lang w:val="en-US"/>
              </w:rPr>
              <w:t>ESI</w:t>
            </w:r>
            <w:r w:rsidRPr="00C8129A">
              <w:rPr>
                <w:sz w:val="22"/>
                <w:szCs w:val="22"/>
              </w:rPr>
              <w:t>-</w:t>
            </w:r>
            <w:r w:rsidRPr="00C8129A">
              <w:rPr>
                <w:sz w:val="22"/>
                <w:szCs w:val="22"/>
                <w:lang w:val="en-US"/>
              </w:rPr>
              <w:t>H</w:t>
            </w:r>
            <w:r w:rsidRPr="00C8129A">
              <w:rPr>
                <w:sz w:val="22"/>
                <w:szCs w:val="22"/>
              </w:rPr>
              <w:t>40-10-2500-6-</w:t>
            </w:r>
            <w:r w:rsidRPr="00C8129A">
              <w:rPr>
                <w:sz w:val="22"/>
                <w:szCs w:val="22"/>
                <w:lang w:val="en-US"/>
              </w:rPr>
              <w:t>L</w:t>
            </w:r>
            <w:r w:rsidRPr="00C8129A">
              <w:rPr>
                <w:sz w:val="22"/>
                <w:szCs w:val="22"/>
              </w:rPr>
              <w:t>-5 «</w:t>
            </w:r>
            <w:proofErr w:type="spellStart"/>
            <w:r w:rsidRPr="00C8129A">
              <w:rPr>
                <w:sz w:val="22"/>
                <w:szCs w:val="22"/>
                <w:lang w:val="en-US"/>
              </w:rPr>
              <w:t>Innocont</w:t>
            </w:r>
            <w:proofErr w:type="spellEnd"/>
            <w:r w:rsidRPr="00C8129A">
              <w:rPr>
                <w:sz w:val="22"/>
                <w:szCs w:val="22"/>
              </w:rPr>
              <w:t>»</w:t>
            </w:r>
          </w:p>
        </w:tc>
        <w:tc>
          <w:tcPr>
            <w:tcW w:w="2664" w:type="dxa"/>
          </w:tcPr>
          <w:p w14:paraId="2423ACAF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</w:t>
            </w:r>
          </w:p>
        </w:tc>
      </w:tr>
      <w:tr w:rsidR="00FC4318" w:rsidRPr="00C8129A" w14:paraId="05737DE9" w14:textId="77777777" w:rsidTr="008241C7">
        <w:trPr>
          <w:trHeight w:val="340"/>
        </w:trPr>
        <w:tc>
          <w:tcPr>
            <w:tcW w:w="6658" w:type="dxa"/>
          </w:tcPr>
          <w:p w14:paraId="4DA33840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Измерительный блок ЯИЛТ.1795.03.00</w:t>
            </w:r>
            <w:r w:rsidRPr="00C8129A">
              <w:rPr>
                <w:sz w:val="22"/>
                <w:szCs w:val="22"/>
                <w:lang w:val="en-US"/>
              </w:rPr>
              <w:t>.00</w:t>
            </w:r>
          </w:p>
        </w:tc>
        <w:tc>
          <w:tcPr>
            <w:tcW w:w="2664" w:type="dxa"/>
          </w:tcPr>
          <w:p w14:paraId="09B1CF89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1</w:t>
            </w:r>
          </w:p>
        </w:tc>
      </w:tr>
      <w:tr w:rsidR="00FC4318" w:rsidRPr="00C8129A" w14:paraId="22CA1536" w14:textId="77777777" w:rsidTr="008241C7">
        <w:trPr>
          <w:trHeight w:val="340"/>
        </w:trPr>
        <w:tc>
          <w:tcPr>
            <w:tcW w:w="6658" w:type="dxa"/>
          </w:tcPr>
          <w:p w14:paraId="3AB1FD88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both"/>
              <w:rPr>
                <w:sz w:val="22"/>
                <w:szCs w:val="22"/>
              </w:rPr>
            </w:pPr>
            <w:r w:rsidRPr="00C8129A">
              <w:rPr>
                <w:sz w:val="22"/>
                <w:szCs w:val="22"/>
              </w:rPr>
              <w:t>Программное обеспечение ЯИЛТ.1795.04.00 ПО</w:t>
            </w:r>
          </w:p>
        </w:tc>
        <w:tc>
          <w:tcPr>
            <w:tcW w:w="2664" w:type="dxa"/>
          </w:tcPr>
          <w:p w14:paraId="5958127C" w14:textId="77777777" w:rsidR="00FC4318" w:rsidRPr="00C8129A" w:rsidRDefault="003815F3">
            <w:pPr>
              <w:tabs>
                <w:tab w:val="left" w:pos="6804"/>
              </w:tabs>
              <w:spacing w:line="360" w:lineRule="auto"/>
              <w:ind w:right="96"/>
              <w:jc w:val="center"/>
              <w:rPr>
                <w:sz w:val="22"/>
                <w:szCs w:val="22"/>
                <w:lang w:val="en-US"/>
              </w:rPr>
            </w:pPr>
            <w:r w:rsidRPr="00C8129A">
              <w:rPr>
                <w:sz w:val="22"/>
                <w:szCs w:val="22"/>
              </w:rPr>
              <w:t xml:space="preserve">1 </w:t>
            </w:r>
            <w:proofErr w:type="spellStart"/>
            <w:r w:rsidRPr="00C8129A">
              <w:rPr>
                <w:sz w:val="22"/>
                <w:szCs w:val="22"/>
              </w:rPr>
              <w:t>компл</w:t>
            </w:r>
            <w:proofErr w:type="spellEnd"/>
            <w:r w:rsidRPr="00C8129A">
              <w:rPr>
                <w:sz w:val="22"/>
                <w:szCs w:val="22"/>
              </w:rPr>
              <w:t>.</w:t>
            </w:r>
          </w:p>
        </w:tc>
      </w:tr>
    </w:tbl>
    <w:p w14:paraId="56070325" w14:textId="72DF1374" w:rsidR="00C8129A" w:rsidRDefault="00C8129A" w:rsidP="00C8129A">
      <w:pPr>
        <w:tabs>
          <w:tab w:val="left" w:pos="6804"/>
        </w:tabs>
        <w:spacing w:line="360" w:lineRule="auto"/>
        <w:ind w:left="720" w:right="96"/>
        <w:jc w:val="both"/>
      </w:pPr>
      <w:bookmarkStart w:id="7" w:name="_Toc216685609"/>
    </w:p>
    <w:p w14:paraId="3D9C7D41" w14:textId="49529980" w:rsidR="00FC4318" w:rsidRDefault="003815F3" w:rsidP="00CE3801">
      <w:pPr>
        <w:pStyle w:val="1"/>
        <w:numPr>
          <w:ilvl w:val="1"/>
          <w:numId w:val="4"/>
        </w:numPr>
        <w:ind w:leftChars="0"/>
      </w:pPr>
      <w:r>
        <w:lastRenderedPageBreak/>
        <w:t>Устройство и работа</w:t>
      </w:r>
      <w:bookmarkEnd w:id="7"/>
    </w:p>
    <w:p w14:paraId="377DE8C7" w14:textId="77777777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>Стенд является аппаратно-программным комплексом, состоящим из электромеханического оборудования, катушек Гельмгольца, оптического инкрементального энкодера и измерительного блока сбора данных, которые совместно с программным обеспечением позволяют выполнять задачи по назначению. Разрешение энкодера обеспечивает заданную точность измерения.</w:t>
      </w:r>
    </w:p>
    <w:p w14:paraId="7457DCAD" w14:textId="77777777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 xml:space="preserve">Программное обеспечение стенда написано на языке </w:t>
      </w:r>
      <w:r>
        <w:rPr>
          <w:lang w:val="en-US"/>
        </w:rPr>
        <w:t>Python</w:t>
      </w:r>
      <w:r>
        <w:t xml:space="preserve"> 3 для работы в среде операционных систем </w:t>
      </w:r>
      <w:r>
        <w:rPr>
          <w:lang w:val="en-US"/>
        </w:rPr>
        <w:t>Windows</w:t>
      </w:r>
      <w:r>
        <w:t xml:space="preserve"> 10, 11.</w:t>
      </w:r>
    </w:p>
    <w:p w14:paraId="69B9D680" w14:textId="77777777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>В составных частях стенда не применяются расходные материалы, требующие регулярного пополнения.</w:t>
      </w:r>
    </w:p>
    <w:p w14:paraId="1966DDDF" w14:textId="77777777" w:rsidR="00FC4318" w:rsidRDefault="003815F3">
      <w:pPr>
        <w:tabs>
          <w:tab w:val="left" w:pos="6804"/>
        </w:tabs>
        <w:spacing w:line="360" w:lineRule="auto"/>
        <w:ind w:right="96" w:firstLineChars="300" w:firstLine="720"/>
        <w:jc w:val="both"/>
      </w:pPr>
      <w:r>
        <w:t>Стенд может быть условно разделен на 3 составные части: измерительное оборудование, электропривод системы вращения, конструктивные элементы. Вычислительное средство в состав стенда не входит.</w:t>
      </w:r>
    </w:p>
    <w:p w14:paraId="016C0FA4" w14:textId="77777777" w:rsidR="00CE3801" w:rsidRDefault="00CE3801">
      <w:pPr>
        <w:tabs>
          <w:tab w:val="left" w:pos="6804"/>
        </w:tabs>
        <w:spacing w:line="360" w:lineRule="auto"/>
        <w:ind w:right="96" w:firstLineChars="300" w:firstLine="720"/>
        <w:jc w:val="both"/>
      </w:pPr>
    </w:p>
    <w:p w14:paraId="1A5A60AC" w14:textId="78E6E52E" w:rsidR="00FC4318" w:rsidRDefault="003815F3" w:rsidP="00CE3801">
      <w:pPr>
        <w:pStyle w:val="1"/>
        <w:numPr>
          <w:ilvl w:val="2"/>
          <w:numId w:val="4"/>
        </w:numPr>
        <w:ind w:leftChars="0"/>
      </w:pPr>
      <w:bookmarkStart w:id="8" w:name="_Toc216685610"/>
      <w:r>
        <w:t>Структурная схема</w:t>
      </w:r>
      <w:bookmarkEnd w:id="8"/>
    </w:p>
    <w:p w14:paraId="183B63DA" w14:textId="50BEA0FD" w:rsidR="00FC4318" w:rsidRDefault="003815F3">
      <w:pPr>
        <w:spacing w:line="360" w:lineRule="auto"/>
        <w:ind w:right="101" w:firstLine="709"/>
        <w:jc w:val="both"/>
      </w:pPr>
      <w:r>
        <w:t xml:space="preserve">Основные кабельные соединения составных частей стенда показаны на схеме электрической структурной, приведённой на рис. </w:t>
      </w:r>
      <w:r w:rsidR="006E3166">
        <w:fldChar w:fldCharType="begin"/>
      </w:r>
      <w:r w:rsidR="006E3166">
        <w:instrText xml:space="preserve"> REF _Ref216345404 \h \</w:instrText>
      </w:r>
      <w:r w:rsidR="006E3166" w:rsidRPr="006E3166">
        <w:instrText># \0</w:instrText>
      </w:r>
      <w:r w:rsidR="006E3166">
        <w:instrText xml:space="preserve"> </w:instrText>
      </w:r>
      <w:r w:rsidR="006E3166">
        <w:fldChar w:fldCharType="separate"/>
      </w:r>
      <w:r w:rsidR="006E3166">
        <w:t>1</w:t>
      </w:r>
      <w:r w:rsidR="006E3166">
        <w:fldChar w:fldCharType="end"/>
      </w:r>
      <w:r>
        <w:t>.</w:t>
      </w:r>
    </w:p>
    <w:p w14:paraId="3FEE4537" w14:textId="77777777" w:rsidR="003912CB" w:rsidRDefault="00A0428D" w:rsidP="003912CB">
      <w:pPr>
        <w:keepNext/>
        <w:spacing w:beforeLines="50" w:before="120" w:after="240"/>
        <w:jc w:val="center"/>
      </w:pPr>
      <w:r>
        <w:rPr>
          <w:noProof/>
          <w:lang w:val="en-US"/>
        </w:rPr>
        <w:drawing>
          <wp:inline distT="0" distB="0" distL="0" distR="0" wp14:anchorId="4AD7ED2D" wp14:editId="1EB48E17">
            <wp:extent cx="4484774" cy="2752725"/>
            <wp:effectExtent l="0" t="0" r="0" b="0"/>
            <wp:docPr id="4" name="Picture 20" descr="HHZ sch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HZ sch.drawi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811" cy="276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272F8" w14:textId="7FD27DBF" w:rsidR="00FC4318" w:rsidRPr="0029733A" w:rsidRDefault="003912CB" w:rsidP="003912CB">
      <w:pPr>
        <w:pStyle w:val="af4"/>
      </w:pPr>
      <w:bookmarkStart w:id="9" w:name="_Ref216345404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1</w:t>
      </w:r>
      <w:r>
        <w:rPr>
          <w:noProof/>
        </w:rPr>
        <w:fldChar w:fldCharType="end"/>
      </w:r>
      <w:bookmarkEnd w:id="9"/>
      <w:r w:rsidR="0029733A">
        <w:t>.</w:t>
      </w:r>
      <w:r w:rsidR="0029733A" w:rsidRPr="0029733A">
        <w:t xml:space="preserve"> </w:t>
      </w:r>
      <w:r w:rsidR="0029733A">
        <w:t>Структурная схема измерительного стенда.</w:t>
      </w:r>
    </w:p>
    <w:p w14:paraId="47300590" w14:textId="77777777" w:rsidR="006E3166" w:rsidRPr="00AD1731" w:rsidRDefault="006E3166">
      <w:pPr>
        <w:spacing w:beforeLines="50" w:before="120" w:after="240"/>
        <w:ind w:leftChars="300" w:left="720"/>
      </w:pPr>
    </w:p>
    <w:p w14:paraId="0EB9882C" w14:textId="7F7972E5" w:rsidR="00FC4318" w:rsidRDefault="003815F3" w:rsidP="00CE3801">
      <w:pPr>
        <w:pStyle w:val="1"/>
        <w:numPr>
          <w:ilvl w:val="2"/>
          <w:numId w:val="4"/>
        </w:numPr>
        <w:ind w:leftChars="0"/>
      </w:pPr>
      <w:bookmarkStart w:id="10" w:name="_Toc216685611"/>
      <w:r>
        <w:t>Конструкция измерительного стенда</w:t>
      </w:r>
      <w:r w:rsidR="004A4DC9">
        <w:t>.</w:t>
      </w:r>
      <w:bookmarkEnd w:id="10"/>
    </w:p>
    <w:p w14:paraId="7EA9C73D" w14:textId="77777777" w:rsidR="00FC4318" w:rsidRDefault="003815F3">
      <w:pPr>
        <w:spacing w:line="360" w:lineRule="auto"/>
        <w:ind w:right="101" w:firstLine="709"/>
        <w:jc w:val="both"/>
      </w:pPr>
      <w:r>
        <w:lastRenderedPageBreak/>
        <w:t>Стенд собран из листового акрила толщиной 10 мм. Конструкция усилена поперечными балками и угольниками. Измерительный блок и модули управления электродвигателем размещаются внутри конструкции. Энкодер установлен на валу, соединяющем электродвигатель и вращающийся столик. Двигатель крепится на поперечной балк</w:t>
      </w:r>
      <w:r w:rsidR="0060101E">
        <w:t>е</w:t>
      </w:r>
      <w:r>
        <w:t xml:space="preserve"> в нижней части стенда. В задней части стенда имеется люк для доступа к кабельным соединениям, электронным блокам и элементам электропривода.</w:t>
      </w:r>
    </w:p>
    <w:p w14:paraId="524D6565" w14:textId="58119DF4" w:rsidR="00FC4318" w:rsidRDefault="003815F3">
      <w:pPr>
        <w:spacing w:line="360" w:lineRule="auto"/>
        <w:ind w:right="101" w:firstLine="709"/>
        <w:jc w:val="both"/>
      </w:pPr>
      <w:r>
        <w:t xml:space="preserve">Внешний вид стенда показан на рисунке </w:t>
      </w:r>
      <w:r w:rsidR="006E3166">
        <w:fldChar w:fldCharType="begin"/>
      </w:r>
      <w:r w:rsidR="006E3166">
        <w:instrText xml:space="preserve"> REF _Ref216345431 \h \</w:instrText>
      </w:r>
      <w:r w:rsidR="006E3166" w:rsidRPr="006E3166">
        <w:instrText># \0</w:instrText>
      </w:r>
      <w:r w:rsidR="006E3166">
        <w:instrText xml:space="preserve"> </w:instrText>
      </w:r>
      <w:r w:rsidR="006E3166">
        <w:fldChar w:fldCharType="separate"/>
      </w:r>
      <w:r w:rsidR="006E3166">
        <w:t>2</w:t>
      </w:r>
      <w:r w:rsidR="006E3166">
        <w:fldChar w:fldCharType="end"/>
      </w:r>
      <w:r>
        <w:t>.</w:t>
      </w:r>
    </w:p>
    <w:p w14:paraId="77994380" w14:textId="77777777" w:rsidR="003912CB" w:rsidRDefault="00A0428D" w:rsidP="003912CB">
      <w:pPr>
        <w:keepNext/>
        <w:spacing w:line="360" w:lineRule="auto"/>
        <w:ind w:right="101"/>
        <w:jc w:val="center"/>
      </w:pPr>
      <w:r>
        <w:rPr>
          <w:noProof/>
        </w:rPr>
        <w:drawing>
          <wp:inline distT="0" distB="0" distL="0" distR="0" wp14:anchorId="58B2ADBD" wp14:editId="34717A64">
            <wp:extent cx="2985118" cy="5048250"/>
            <wp:effectExtent l="0" t="0" r="635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606" cy="50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C5CE" w14:textId="3280A196" w:rsidR="00BC3E4F" w:rsidRDefault="003912CB" w:rsidP="003912CB">
      <w:pPr>
        <w:pStyle w:val="af4"/>
      </w:pPr>
      <w:bookmarkStart w:id="11" w:name="_Ref21634543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2</w:t>
      </w:r>
      <w:r>
        <w:rPr>
          <w:noProof/>
        </w:rPr>
        <w:fldChar w:fldCharType="end"/>
      </w:r>
      <w:bookmarkEnd w:id="11"/>
      <w:r w:rsidR="0029733A">
        <w:t>. Измерительный стенд, внешний вид.</w:t>
      </w:r>
    </w:p>
    <w:p w14:paraId="3C3F3961" w14:textId="18524765" w:rsidR="00FC4318" w:rsidRPr="00A95FB6" w:rsidRDefault="003815F3">
      <w:pPr>
        <w:spacing w:line="360" w:lineRule="auto"/>
        <w:ind w:right="101" w:firstLine="709"/>
        <w:jc w:val="both"/>
      </w:pPr>
      <w:r>
        <w:t xml:space="preserve">Сборка катушек крепится к основной части корпуса на четырёх винтах, доступ к ним осуществляется снизу через люк. Стенд спроектирован таким образом, чтобы замена катушек на другой типоразмер не приводила к необходимости перенастройки и калибровки стенда. </w:t>
      </w:r>
    </w:p>
    <w:p w14:paraId="38A058BA" w14:textId="0FBBD89B" w:rsidR="00CE3801" w:rsidRDefault="003815F3">
      <w:pPr>
        <w:spacing w:line="360" w:lineRule="auto"/>
        <w:ind w:right="101" w:firstLine="709"/>
        <w:jc w:val="both"/>
      </w:pPr>
      <w:r>
        <w:t>Перед заменой катушек на другой типоразмер необходимо отсоединить от них сигнальные кабели (разъем в нижней части сборки).</w:t>
      </w:r>
    </w:p>
    <w:p w14:paraId="07B81A12" w14:textId="2DBD7CBB" w:rsidR="00FC4318" w:rsidRDefault="003815F3" w:rsidP="00CE3801">
      <w:pPr>
        <w:pStyle w:val="1"/>
        <w:numPr>
          <w:ilvl w:val="1"/>
          <w:numId w:val="4"/>
        </w:numPr>
        <w:ind w:leftChars="0"/>
      </w:pPr>
      <w:bookmarkStart w:id="12" w:name="_Toc216685612"/>
      <w:r>
        <w:lastRenderedPageBreak/>
        <w:t>Описание и работа составных частей стенда</w:t>
      </w:r>
      <w:r w:rsidR="004A4DC9">
        <w:t>.</w:t>
      </w:r>
      <w:bookmarkEnd w:id="12"/>
    </w:p>
    <w:p w14:paraId="5EE2F653" w14:textId="77777777" w:rsidR="00484555" w:rsidRDefault="00113B57" w:rsidP="00484555">
      <w:pPr>
        <w:spacing w:line="360" w:lineRule="auto"/>
        <w:ind w:right="101" w:firstLine="709"/>
        <w:jc w:val="both"/>
      </w:pPr>
      <w:r>
        <w:t xml:space="preserve">Измерительный блок — это комплект печатных плат с микроконтроллером и микросхемами аналого-цифрового преобразователя для целей приёма сигналов катушек и энкодера, а также хранения и передачи данных по интерфейсу </w:t>
      </w:r>
      <w:r w:rsidRPr="006F22A4">
        <w:t>USB</w:t>
      </w:r>
      <w:r w:rsidRPr="00A95FB6">
        <w:t xml:space="preserve"> </w:t>
      </w:r>
      <w:r>
        <w:t xml:space="preserve">на вычислительное средство. Прошивка микроконтроллера позволяет настраивать объем выборки и частоту дискретизации АЦП. Измерительный блок размещён внутри основания стенда. Подключение вычислительного средства к нему осуществляется по интерфейсу </w:t>
      </w:r>
      <w:r w:rsidRPr="006F22A4">
        <w:t>USB</w:t>
      </w:r>
      <w:r w:rsidRPr="00A95FB6">
        <w:t>.</w:t>
      </w:r>
    </w:p>
    <w:p w14:paraId="0EAAD53B" w14:textId="77777777" w:rsidR="00484555" w:rsidRDefault="003815F3" w:rsidP="00484555">
      <w:pPr>
        <w:spacing w:line="360" w:lineRule="auto"/>
        <w:ind w:right="101" w:firstLine="709"/>
        <w:jc w:val="both"/>
      </w:pPr>
      <w:r>
        <w:t>Система вращения представляет собой разборную конструкцию, состоящую из двигателя, инкрементального энкодера, вала из углепластика, подшипников и вращающегося столика. Двигатель и энкодер закреплены в нижней части конструкции стенда.</w:t>
      </w:r>
    </w:p>
    <w:p w14:paraId="4275C953" w14:textId="77777777" w:rsidR="00484555" w:rsidRDefault="003815F3" w:rsidP="00484555">
      <w:pPr>
        <w:spacing w:line="360" w:lineRule="auto"/>
        <w:ind w:right="101" w:firstLine="709"/>
        <w:jc w:val="both"/>
      </w:pPr>
      <w:r>
        <w:t xml:space="preserve">Оптический инкрементальный энкодер с полым валом модели </w:t>
      </w:r>
      <w:r w:rsidRPr="006F22A4">
        <w:t>ESI</w:t>
      </w:r>
      <w:r w:rsidRPr="00A95FB6">
        <w:t>-</w:t>
      </w:r>
      <w:r w:rsidRPr="006F22A4">
        <w:t>H</w:t>
      </w:r>
      <w:r w:rsidRPr="00A95FB6">
        <w:t>40-10-2500-6-</w:t>
      </w:r>
      <w:r w:rsidRPr="006F22A4">
        <w:t>L</w:t>
      </w:r>
      <w:r w:rsidRPr="00A95FB6">
        <w:t>-5</w:t>
      </w:r>
      <w:r>
        <w:t xml:space="preserve"> фирмы “</w:t>
      </w:r>
      <w:proofErr w:type="spellStart"/>
      <w:r>
        <w:t>Innocont</w:t>
      </w:r>
      <w:proofErr w:type="spellEnd"/>
      <w:r>
        <w:t>” предназначен для контроля углового положения магнита, установленного на вращающийся столик.</w:t>
      </w:r>
    </w:p>
    <w:p w14:paraId="6EE8DE16" w14:textId="77777777" w:rsidR="00484555" w:rsidRDefault="003815F3" w:rsidP="00484555">
      <w:pPr>
        <w:spacing w:line="360" w:lineRule="auto"/>
        <w:ind w:right="101" w:firstLine="709"/>
        <w:jc w:val="both"/>
      </w:pPr>
      <w:r>
        <w:t>Технические характеристики энкодера:</w:t>
      </w:r>
    </w:p>
    <w:p w14:paraId="308457CF" w14:textId="77777777" w:rsidR="00484555" w:rsidRDefault="00A25A51" w:rsidP="00484555">
      <w:pPr>
        <w:spacing w:line="360" w:lineRule="auto"/>
        <w:ind w:right="101" w:firstLine="709"/>
        <w:jc w:val="both"/>
      </w:pPr>
      <w:r>
        <w:t>–</w:t>
      </w:r>
      <w:r>
        <w:rPr>
          <w:lang w:val="en-US"/>
        </w:rPr>
        <w:t> </w:t>
      </w:r>
      <w:r>
        <w:t xml:space="preserve">разрешение – 2500 </w:t>
      </w:r>
      <w:proofErr w:type="spellStart"/>
      <w:r>
        <w:t>имп</w:t>
      </w:r>
      <w:proofErr w:type="spellEnd"/>
      <w:r>
        <w:t>/об;</w:t>
      </w:r>
    </w:p>
    <w:p w14:paraId="6E8ADCB7" w14:textId="77777777" w:rsidR="00484555" w:rsidRDefault="00A25A51" w:rsidP="00484555">
      <w:pPr>
        <w:spacing w:line="360" w:lineRule="auto"/>
        <w:ind w:right="101" w:firstLine="709"/>
        <w:jc w:val="both"/>
      </w:pPr>
      <w:r>
        <w:t>–</w:t>
      </w:r>
      <w:r>
        <w:rPr>
          <w:lang w:val="en-US"/>
        </w:rPr>
        <w:t> </w:t>
      </w:r>
      <w:r>
        <w:t>напряжение питания – 5 В;</w:t>
      </w:r>
    </w:p>
    <w:p w14:paraId="6FEA6036" w14:textId="77777777" w:rsidR="00484555" w:rsidRDefault="00A25A51" w:rsidP="00484555">
      <w:pPr>
        <w:spacing w:line="360" w:lineRule="auto"/>
        <w:ind w:right="101" w:firstLine="709"/>
        <w:jc w:val="both"/>
      </w:pPr>
      <w:r>
        <w:t>–</w:t>
      </w:r>
      <w:r>
        <w:rPr>
          <w:lang w:val="en-US"/>
        </w:rPr>
        <w:t> </w:t>
      </w:r>
      <w:r>
        <w:t>материал корпуса – сталь.</w:t>
      </w:r>
    </w:p>
    <w:p w14:paraId="2DB00857" w14:textId="77777777" w:rsidR="00484555" w:rsidRDefault="003815F3" w:rsidP="00484555">
      <w:pPr>
        <w:spacing w:line="360" w:lineRule="auto"/>
        <w:ind w:right="101" w:firstLine="709"/>
        <w:jc w:val="both"/>
      </w:pPr>
      <w:r>
        <w:t xml:space="preserve">Сигналы энкодера A, B и Z подаются на входы измерительного блока и записываются одновременно с аналоговыми сигналами с катушек для дальнейшего анализа в программном обеспечении. Электропитание энкодера осуществляется по шине </w:t>
      </w:r>
      <w:r>
        <w:rPr>
          <w:lang w:val="en-US"/>
        </w:rPr>
        <w:t>USB</w:t>
      </w:r>
      <w:r>
        <w:t xml:space="preserve"> от вычислительного средства</w:t>
      </w:r>
      <w:r w:rsidRPr="00A95FB6">
        <w:t>.</w:t>
      </w:r>
    </w:p>
    <w:p w14:paraId="61EB1AF1" w14:textId="77777777" w:rsidR="00484555" w:rsidRDefault="003815F3" w:rsidP="00484555">
      <w:pPr>
        <w:spacing w:line="360" w:lineRule="auto"/>
        <w:ind w:right="101" w:firstLine="709"/>
        <w:jc w:val="both"/>
      </w:pPr>
      <w:r>
        <w:t>Электропитание модулей управления электродвигателем осуществляется от отдельного источника питания.</w:t>
      </w:r>
    </w:p>
    <w:p w14:paraId="5A9C86FF" w14:textId="77777777" w:rsidR="00484555" w:rsidRDefault="003815F3" w:rsidP="00484555">
      <w:pPr>
        <w:spacing w:line="360" w:lineRule="auto"/>
        <w:ind w:right="101" w:firstLine="709"/>
        <w:jc w:val="both"/>
      </w:pPr>
      <w:r>
        <w:t>Стенд может быть укомплектован катушками диаметром 300, 400 или 500 мм. Катушки изготовлены на основе многослойных печатных плат, установлены в кожух из листового акрила.</w:t>
      </w:r>
    </w:p>
    <w:p w14:paraId="2A6E8D3E" w14:textId="77777777" w:rsidR="00484555" w:rsidRDefault="003815F3" w:rsidP="00484555">
      <w:pPr>
        <w:spacing w:line="360" w:lineRule="auto"/>
        <w:ind w:right="101" w:firstLine="709"/>
        <w:jc w:val="both"/>
      </w:pPr>
      <w:r>
        <w:t>Элементы управления вращением (контроллер и драйвер для управления шаговым двигателем) размещены в нижней части конструкции стенда.</w:t>
      </w:r>
    </w:p>
    <w:p w14:paraId="76353EED" w14:textId="1375BDF5" w:rsidR="00FC4318" w:rsidRDefault="003815F3" w:rsidP="00484555">
      <w:pPr>
        <w:spacing w:line="360" w:lineRule="auto"/>
        <w:ind w:right="101" w:firstLine="709"/>
        <w:jc w:val="both"/>
      </w:pPr>
      <w:r>
        <w:t>Включение</w:t>
      </w:r>
      <w:r w:rsidR="00484555">
        <w:t xml:space="preserve"> </w:t>
      </w:r>
      <w:r>
        <w:t xml:space="preserve">аппаратуры стенда производится после подключения информационного кабеля </w:t>
      </w:r>
      <w:r>
        <w:rPr>
          <w:lang w:val="en-US"/>
        </w:rPr>
        <w:t>USB</w:t>
      </w:r>
      <w:r w:rsidRPr="00A95FB6">
        <w:t xml:space="preserve"> </w:t>
      </w:r>
      <w:r>
        <w:t>к управляющему ВС и включения адаптера питания в однофазную сеть 220 В, 50 Гц.</w:t>
      </w:r>
    </w:p>
    <w:p w14:paraId="66D2ED33" w14:textId="77777777" w:rsidR="00162957" w:rsidRDefault="00162957" w:rsidP="00484555">
      <w:pPr>
        <w:spacing w:line="360" w:lineRule="auto"/>
        <w:ind w:right="101" w:firstLine="709"/>
        <w:jc w:val="both"/>
      </w:pPr>
    </w:p>
    <w:p w14:paraId="5C60D618" w14:textId="77777777" w:rsidR="00484555" w:rsidRPr="00AD1731" w:rsidRDefault="00484555" w:rsidP="00484555">
      <w:pPr>
        <w:spacing w:line="360" w:lineRule="auto"/>
        <w:ind w:right="101" w:firstLine="709"/>
        <w:jc w:val="both"/>
      </w:pPr>
    </w:p>
    <w:p w14:paraId="73BBFC36" w14:textId="3734978C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13" w:name="_Toc216685613"/>
      <w:r>
        <w:lastRenderedPageBreak/>
        <w:t>Программное обеспечение</w:t>
      </w:r>
      <w:r w:rsidR="004A4DC9">
        <w:t>.</w:t>
      </w:r>
      <w:bookmarkEnd w:id="13"/>
    </w:p>
    <w:p w14:paraId="6446C49E" w14:textId="77777777" w:rsidR="00484555" w:rsidRDefault="003815F3" w:rsidP="00484555">
      <w:pPr>
        <w:spacing w:line="360" w:lineRule="auto"/>
        <w:ind w:right="101" w:firstLine="709"/>
        <w:jc w:val="both"/>
      </w:pPr>
      <w:r>
        <w:t>В составе автоматизированного стенда поставляется программное обеспечение (ПО) для управления работой стенда и отображения результатов измерения. Программное обеспечение работает в среде операционной системы Windows 10/11.</w:t>
      </w:r>
    </w:p>
    <w:p w14:paraId="60286EC0" w14:textId="77777777" w:rsidR="00484555" w:rsidRDefault="003815F3" w:rsidP="00484555">
      <w:pPr>
        <w:spacing w:line="360" w:lineRule="auto"/>
        <w:ind w:right="101" w:firstLine="709"/>
        <w:jc w:val="both"/>
      </w:pPr>
      <w:r>
        <w:t xml:space="preserve">В ПО применяются следующие </w:t>
      </w:r>
      <w:r w:rsidR="003003D9">
        <w:t>программные</w:t>
      </w:r>
      <w:r>
        <w:t xml:space="preserve"> </w:t>
      </w:r>
      <w:r w:rsidR="003003D9">
        <w:t>библиотеки</w:t>
      </w:r>
      <w:r>
        <w:t>:</w:t>
      </w:r>
    </w:p>
    <w:p w14:paraId="60334BB3" w14:textId="77777777" w:rsidR="00484555" w:rsidRDefault="00A95FB6" w:rsidP="00484555">
      <w:pPr>
        <w:spacing w:line="360" w:lineRule="auto"/>
        <w:ind w:right="101" w:firstLine="709"/>
        <w:jc w:val="both"/>
      </w:pPr>
      <w:proofErr w:type="spellStart"/>
      <w:r>
        <w:rPr>
          <w:b/>
          <w:bCs/>
          <w:lang w:val="en-US"/>
        </w:rPr>
        <w:t>pySerial</w:t>
      </w:r>
      <w:proofErr w:type="spellEnd"/>
      <w:r w:rsidRPr="00A95FB6">
        <w:rPr>
          <w:b/>
          <w:bCs/>
        </w:rPr>
        <w:t xml:space="preserve"> </w:t>
      </w:r>
      <w:r w:rsidR="00C5728E">
        <w:t xml:space="preserve">– </w:t>
      </w:r>
      <w:r>
        <w:t>взаимодействие с измерительным блоком и контроллером двигателя;</w:t>
      </w:r>
    </w:p>
    <w:p w14:paraId="72999878" w14:textId="77777777" w:rsidR="00484555" w:rsidRDefault="003815F3" w:rsidP="00484555">
      <w:pPr>
        <w:spacing w:line="360" w:lineRule="auto"/>
        <w:ind w:right="101" w:firstLine="709"/>
        <w:jc w:val="both"/>
      </w:pPr>
      <w:proofErr w:type="spellStart"/>
      <w:r>
        <w:rPr>
          <w:b/>
          <w:bCs/>
          <w:lang w:val="en-US"/>
        </w:rPr>
        <w:t>PyQt</w:t>
      </w:r>
      <w:proofErr w:type="spellEnd"/>
      <w:r w:rsidRPr="00A95FB6">
        <w:rPr>
          <w:b/>
          <w:bCs/>
        </w:rPr>
        <w:t>5</w:t>
      </w:r>
      <w:r>
        <w:rPr>
          <w:b/>
          <w:bCs/>
        </w:rPr>
        <w:t xml:space="preserve"> </w:t>
      </w:r>
      <w:r w:rsidR="00C5728E">
        <w:t xml:space="preserve">– </w:t>
      </w:r>
      <w:r>
        <w:t>функции графического интерфейса;</w:t>
      </w:r>
    </w:p>
    <w:p w14:paraId="0DBDE424" w14:textId="77777777" w:rsidR="00484555" w:rsidRDefault="003815F3" w:rsidP="00484555">
      <w:pPr>
        <w:spacing w:line="360" w:lineRule="auto"/>
        <w:ind w:right="101" w:firstLine="709"/>
        <w:jc w:val="both"/>
      </w:pPr>
      <w:r>
        <w:rPr>
          <w:b/>
          <w:bCs/>
          <w:lang w:val="en-US"/>
        </w:rPr>
        <w:t>Pandas</w:t>
      </w:r>
      <w:r>
        <w:rPr>
          <w:b/>
          <w:bCs/>
        </w:rPr>
        <w:t xml:space="preserve"> </w:t>
      </w:r>
      <w:r w:rsidR="00C5728E">
        <w:t>–</w:t>
      </w:r>
      <w:r>
        <w:t xml:space="preserve"> представление и обработка данных;</w:t>
      </w:r>
    </w:p>
    <w:p w14:paraId="04196B27" w14:textId="77777777" w:rsidR="00484555" w:rsidRDefault="003815F3" w:rsidP="00484555">
      <w:pPr>
        <w:spacing w:line="360" w:lineRule="auto"/>
        <w:ind w:right="101" w:firstLine="709"/>
        <w:jc w:val="both"/>
      </w:pPr>
      <w:proofErr w:type="spellStart"/>
      <w:r>
        <w:rPr>
          <w:b/>
          <w:bCs/>
          <w:lang w:val="en-US"/>
        </w:rPr>
        <w:t>Numpy</w:t>
      </w:r>
      <w:proofErr w:type="spellEnd"/>
      <w:r>
        <w:t xml:space="preserve">, </w:t>
      </w:r>
      <w:proofErr w:type="spellStart"/>
      <w:r w:rsidR="003003D9">
        <w:rPr>
          <w:lang w:val="en-US"/>
        </w:rPr>
        <w:t>s</w:t>
      </w:r>
      <w:r>
        <w:rPr>
          <w:b/>
          <w:bCs/>
          <w:lang w:val="en-US"/>
        </w:rPr>
        <w:t>cipy</w:t>
      </w:r>
      <w:proofErr w:type="spellEnd"/>
      <w:r w:rsidR="006E3166" w:rsidRPr="006E3166">
        <w:rPr>
          <w:b/>
          <w:bCs/>
        </w:rPr>
        <w:t xml:space="preserve">, </w:t>
      </w:r>
      <w:proofErr w:type="spellStart"/>
      <w:r w:rsidR="006E3166" w:rsidRPr="006E3166">
        <w:rPr>
          <w:b/>
          <w:bCs/>
        </w:rPr>
        <w:t>fastgoertzel</w:t>
      </w:r>
      <w:proofErr w:type="spellEnd"/>
      <w:r>
        <w:rPr>
          <w:b/>
          <w:bCs/>
        </w:rPr>
        <w:t xml:space="preserve"> </w:t>
      </w:r>
      <w:r w:rsidR="00C5728E">
        <w:t xml:space="preserve">– </w:t>
      </w:r>
      <w:r>
        <w:t>реализация математических функций.</w:t>
      </w:r>
    </w:p>
    <w:p w14:paraId="4394D6E5" w14:textId="2DF56031" w:rsidR="002C07A6" w:rsidRPr="00FB6C0F" w:rsidRDefault="002C07A6" w:rsidP="00484555">
      <w:pPr>
        <w:spacing w:line="360" w:lineRule="auto"/>
        <w:ind w:right="101" w:firstLine="709"/>
        <w:jc w:val="both"/>
        <w:rPr>
          <w:lang w:val="en-US"/>
        </w:rPr>
      </w:pPr>
      <w:r>
        <w:t xml:space="preserve">Для запуска ПО требуется нажать (кликнуть) ярлык приложения, см рис. </w:t>
      </w:r>
      <w:r>
        <w:fldChar w:fldCharType="begin"/>
      </w:r>
      <w:r>
        <w:instrText xml:space="preserve"> REF _Ref216715141 \h \</w:instrText>
      </w:r>
      <w:r>
        <w:rPr>
          <w:lang w:val="en-US"/>
        </w:rPr>
        <w:instrText xml:space="preserve"># \0 </w:instrText>
      </w:r>
      <w:r>
        <w:fldChar w:fldCharType="separate"/>
      </w:r>
      <w:r>
        <w:rPr>
          <w:lang w:val="en-US"/>
        </w:rPr>
        <w:t>3</w:t>
      </w:r>
      <w:r>
        <w:fldChar w:fldCharType="end"/>
      </w:r>
      <w:r w:rsidR="00FB6C0F">
        <w:rPr>
          <w:lang w:val="en-US"/>
        </w:rPr>
        <w:t xml:space="preserve">, </w:t>
      </w:r>
      <w:r w:rsidR="00FB6C0F">
        <w:t xml:space="preserve">либо запустить файл </w:t>
      </w:r>
      <w:proofErr w:type="spellStart"/>
      <w:r w:rsidR="00FB6C0F" w:rsidRPr="00FB6C0F">
        <w:t>HelmCoilsMain</w:t>
      </w:r>
      <w:proofErr w:type="spellEnd"/>
      <w:r w:rsidR="00FB6C0F">
        <w:rPr>
          <w:lang w:val="en-US"/>
        </w:rPr>
        <w:t>.</w:t>
      </w:r>
    </w:p>
    <w:p w14:paraId="1658361C" w14:textId="77777777" w:rsidR="002C07A6" w:rsidRDefault="002C07A6" w:rsidP="002C07A6">
      <w:pPr>
        <w:keepNext/>
        <w:spacing w:line="360" w:lineRule="auto"/>
        <w:ind w:right="101" w:firstLine="709"/>
        <w:jc w:val="center"/>
      </w:pPr>
      <w:r>
        <w:rPr>
          <w:noProof/>
        </w:rPr>
        <w:drawing>
          <wp:inline distT="0" distB="0" distL="0" distR="0" wp14:anchorId="543784C9" wp14:editId="04478462">
            <wp:extent cx="514350" cy="809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AFE88" w14:textId="4FE09B2F" w:rsidR="002C07A6" w:rsidRDefault="002C07A6" w:rsidP="002C07A6">
      <w:pPr>
        <w:pStyle w:val="af4"/>
      </w:pPr>
      <w:bookmarkStart w:id="14" w:name="_Ref216715141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rPr>
          <w:noProof/>
        </w:rPr>
        <w:t>Ярлык приложения</w:t>
      </w:r>
      <w:bookmarkEnd w:id="14"/>
    </w:p>
    <w:p w14:paraId="7F02D9BC" w14:textId="637CF5D2" w:rsidR="00A95FB6" w:rsidRDefault="003815F3" w:rsidP="00484555">
      <w:pPr>
        <w:spacing w:line="360" w:lineRule="auto"/>
        <w:ind w:right="101" w:firstLine="709"/>
        <w:jc w:val="both"/>
      </w:pPr>
      <w:r>
        <w:t xml:space="preserve">Внешний вид окна ПО приведен на рис. </w:t>
      </w:r>
      <w:r w:rsidR="00387F30">
        <w:fldChar w:fldCharType="begin"/>
      </w:r>
      <w:r w:rsidR="00387F30">
        <w:instrText xml:space="preserve"> REF _Ref216345604 \h </w:instrText>
      </w:r>
      <w:r w:rsidR="00387F30" w:rsidRPr="00387F30">
        <w:instrText>\# \0</w:instrText>
      </w:r>
      <w:r w:rsidR="00387F30">
        <w:instrText xml:space="preserve"> </w:instrText>
      </w:r>
      <w:r w:rsidR="00387F30">
        <w:fldChar w:fldCharType="separate"/>
      </w:r>
      <w:r w:rsidR="002C07A6">
        <w:t>4</w:t>
      </w:r>
      <w:r w:rsidR="00387F30">
        <w:fldChar w:fldCharType="end"/>
      </w:r>
      <w:r>
        <w:t>.</w:t>
      </w:r>
    </w:p>
    <w:p w14:paraId="1A401333" w14:textId="6D060C6B" w:rsidR="0073504F" w:rsidRDefault="0073504F" w:rsidP="00677139">
      <w:pPr>
        <w:spacing w:line="360" w:lineRule="auto"/>
        <w:ind w:right="101" w:firstLine="709"/>
        <w:jc w:val="center"/>
      </w:pPr>
      <w:r>
        <w:rPr>
          <w:noProof/>
        </w:rPr>
        <w:drawing>
          <wp:inline distT="0" distB="0" distL="0" distR="0" wp14:anchorId="1C174528" wp14:editId="43C4D2BE">
            <wp:extent cx="4714621" cy="42386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61" cy="426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4903" w14:textId="73264CC2" w:rsidR="00FA2589" w:rsidRDefault="003912CB" w:rsidP="00FA2589">
      <w:pPr>
        <w:pStyle w:val="af4"/>
      </w:pPr>
      <w:bookmarkStart w:id="15" w:name="_Ref216345604"/>
      <w:r>
        <w:lastRenderedPageBreak/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4</w:t>
      </w:r>
      <w:r>
        <w:rPr>
          <w:noProof/>
        </w:rPr>
        <w:fldChar w:fldCharType="end"/>
      </w:r>
      <w:bookmarkEnd w:id="15"/>
      <w:r w:rsidR="0029733A">
        <w:t>.</w:t>
      </w:r>
      <w:r w:rsidR="0029733A" w:rsidRPr="0029733A">
        <w:t xml:space="preserve"> </w:t>
      </w:r>
      <w:r w:rsidR="0029733A">
        <w:t>Начальный вид окна ПО.</w:t>
      </w:r>
    </w:p>
    <w:p w14:paraId="3D2653AA" w14:textId="77777777" w:rsidR="00FA2589" w:rsidRPr="00FA2589" w:rsidRDefault="00FA2589" w:rsidP="00FA2589"/>
    <w:p w14:paraId="624C239C" w14:textId="6918108B" w:rsidR="004A4DC9" w:rsidRDefault="004A4DC9" w:rsidP="00FA2589">
      <w:pPr>
        <w:pStyle w:val="1"/>
      </w:pPr>
      <w:bookmarkStart w:id="16" w:name="_Toc216685614"/>
      <w:r>
        <w:t>1.</w:t>
      </w:r>
      <w:r w:rsidR="002E0935">
        <w:t>6</w:t>
      </w:r>
      <w:r>
        <w:t>.1</w:t>
      </w:r>
      <w:r w:rsidR="00CE3801">
        <w:t>.</w:t>
      </w:r>
      <w:r>
        <w:t xml:space="preserve"> Описание графического интерфейса.</w:t>
      </w:r>
      <w:bookmarkEnd w:id="16"/>
    </w:p>
    <w:p w14:paraId="419C2446" w14:textId="600113B6" w:rsidR="00484555" w:rsidRDefault="007B3FC0" w:rsidP="00484555">
      <w:pPr>
        <w:spacing w:line="360" w:lineRule="auto"/>
        <w:ind w:right="101" w:firstLine="709"/>
        <w:jc w:val="both"/>
      </w:pPr>
      <w:r>
        <w:t>При загрузке ПО открывается пользовательский интерфейс, показанный на рис</w:t>
      </w:r>
      <w:r w:rsidR="00D247F9">
        <w:t>.</w:t>
      </w:r>
      <w:r w:rsidR="002C07A6">
        <w:rPr>
          <w:lang w:val="en-US"/>
        </w:rPr>
        <w:t> </w:t>
      </w:r>
      <w:r w:rsidR="002C07A6">
        <w:fldChar w:fldCharType="begin"/>
      </w:r>
      <w:r w:rsidR="002C07A6">
        <w:instrText xml:space="preserve"> REF _Ref216345604 \h </w:instrText>
      </w:r>
      <w:r w:rsidR="002C07A6" w:rsidRPr="00387F30">
        <w:instrText>\# \0</w:instrText>
      </w:r>
      <w:r w:rsidR="002C07A6">
        <w:instrText xml:space="preserve"> </w:instrText>
      </w:r>
      <w:r w:rsidR="002C07A6">
        <w:fldChar w:fldCharType="separate"/>
      </w:r>
      <w:r w:rsidR="002C07A6">
        <w:t>4</w:t>
      </w:r>
      <w:r w:rsidR="002C07A6">
        <w:fldChar w:fldCharType="end"/>
      </w:r>
      <w:r w:rsidR="002C07A6">
        <w:t>.</w:t>
      </w:r>
      <w:r>
        <w:t xml:space="preserve"> Интерфейс программы состоит из</w:t>
      </w:r>
      <w:r w:rsidR="00EC316A" w:rsidRPr="00EC316A">
        <w:t xml:space="preserve"> </w:t>
      </w:r>
      <w:r>
        <w:t>кнопки «Начать измерения»</w:t>
      </w:r>
      <w:r w:rsidR="00EC316A" w:rsidRPr="00EC316A">
        <w:t xml:space="preserve"> (1)</w:t>
      </w:r>
      <w:r>
        <w:t>,</w:t>
      </w:r>
      <w:r w:rsidR="00EC316A" w:rsidRPr="00EC316A">
        <w:t xml:space="preserve"> </w:t>
      </w:r>
      <w:r>
        <w:t>блока выбора портов двигателя и датчика</w:t>
      </w:r>
      <w:r w:rsidR="00EC316A" w:rsidRPr="00EC316A">
        <w:t xml:space="preserve"> (2)</w:t>
      </w:r>
      <w:r>
        <w:t xml:space="preserve">, окна </w:t>
      </w:r>
      <w:r w:rsidR="00EC316A">
        <w:t>визуализации текущего измерения (3), блока вывода результатов измерений (4), панель информации об измеряемом</w:t>
      </w:r>
      <w:r w:rsidR="001223DC">
        <w:t xml:space="preserve"> магните</w:t>
      </w:r>
      <w:r w:rsidR="00EC316A">
        <w:t xml:space="preserve"> (5), кнопки </w:t>
      </w:r>
      <w:r w:rsidR="00AD1731">
        <w:t>с</w:t>
      </w:r>
      <w:r w:rsidR="00EC316A">
        <w:t>охранения результатов (6) и вкладки «Меню» (7).</w:t>
      </w:r>
    </w:p>
    <w:p w14:paraId="1908C50C" w14:textId="77777777" w:rsidR="00484555" w:rsidRDefault="00EC316A" w:rsidP="00484555">
      <w:pPr>
        <w:spacing w:line="360" w:lineRule="auto"/>
        <w:ind w:right="101" w:firstLine="709"/>
        <w:jc w:val="both"/>
      </w:pPr>
      <w:r>
        <w:t>До начала измерений оператору</w:t>
      </w:r>
      <w:r w:rsidR="001223DC" w:rsidRPr="001223DC">
        <w:t xml:space="preserve"> </w:t>
      </w:r>
      <w:r>
        <w:t xml:space="preserve">требуется проверить выбор портов двигателя и датчика в поле (2). </w:t>
      </w:r>
      <w:r w:rsidR="00B730CE" w:rsidRPr="001223DC">
        <w:t>В нормальном режиме д</w:t>
      </w:r>
      <w:r>
        <w:t xml:space="preserve">анные портов </w:t>
      </w:r>
      <w:r w:rsidR="004F2EF9">
        <w:t>заполняются автоматически, если выбор не произошёл, следует проверить</w:t>
      </w:r>
      <w:r w:rsidR="006B2E64">
        <w:t xml:space="preserve"> </w:t>
      </w:r>
      <w:r w:rsidR="004F2EF9">
        <w:rPr>
          <w:lang w:val="en-US"/>
        </w:rPr>
        <w:t>USB</w:t>
      </w:r>
      <w:r w:rsidR="004F2EF9" w:rsidRPr="004F2EF9">
        <w:t>-</w:t>
      </w:r>
      <w:r w:rsidR="004F2EF9">
        <w:t xml:space="preserve">подключения и нажать кнопку </w:t>
      </w:r>
      <w:r w:rsidR="00B730CE" w:rsidRPr="001223DC">
        <w:t>«</w:t>
      </w:r>
      <w:r w:rsidR="00B730CE" w:rsidRPr="00B730CE">
        <w:t>О</w:t>
      </w:r>
      <w:r w:rsidR="004F2EF9" w:rsidRPr="00B730CE">
        <w:t>бновить</w:t>
      </w:r>
      <w:r w:rsidR="00B730CE" w:rsidRPr="001223DC">
        <w:t>»</w:t>
      </w:r>
      <w:r w:rsidR="004F2EF9">
        <w:t>. Кроме того, следует</w:t>
      </w:r>
      <w:r>
        <w:t xml:space="preserve"> внести информацию о </w:t>
      </w:r>
      <w:r w:rsidR="001223DC" w:rsidRPr="001223DC">
        <w:t>магните</w:t>
      </w:r>
      <w:r>
        <w:t xml:space="preserve"> в поле (5), эта информация будет потом сохраняться в текстовом файле данных.</w:t>
      </w:r>
    </w:p>
    <w:p w14:paraId="16BB0AEB" w14:textId="209E87C1" w:rsidR="00484555" w:rsidRDefault="004F2EF9" w:rsidP="00484555">
      <w:pPr>
        <w:spacing w:line="360" w:lineRule="auto"/>
        <w:ind w:right="101" w:firstLine="709"/>
        <w:jc w:val="both"/>
      </w:pPr>
      <w:r>
        <w:t>Начало измерений запускается кнопкой «Начать измерения» (1). После нажатия кнопки заработает двигатель вращения оси стенда и начнётся сбор данных</w:t>
      </w:r>
      <w:r w:rsidR="007B372A">
        <w:t xml:space="preserve"> </w:t>
      </w:r>
      <w:r w:rsidR="007B372A" w:rsidRPr="001223DC">
        <w:t>– первое измерение</w:t>
      </w:r>
      <w:r>
        <w:t>.</w:t>
      </w:r>
    </w:p>
    <w:p w14:paraId="6EF2CD1B" w14:textId="057E4B9F" w:rsidR="004F2EF9" w:rsidRDefault="003C6FD6" w:rsidP="00484555">
      <w:pPr>
        <w:spacing w:line="360" w:lineRule="auto"/>
        <w:ind w:right="101" w:firstLine="709"/>
        <w:jc w:val="both"/>
      </w:pPr>
      <w:r>
        <w:t>По окончанию измерения и получения данных вид сигнала отобразится в поле (3), а измеренное значение в поле (4). На экране появится окно с выбором дальнейших действий, см. рис.</w:t>
      </w:r>
      <w:r w:rsidR="00D247F9">
        <w:t> </w:t>
      </w:r>
      <w:r w:rsidR="00387F30">
        <w:fldChar w:fldCharType="begin"/>
      </w:r>
      <w:r w:rsidR="00387F30">
        <w:instrText xml:space="preserve"> REF _Ref216345633 \h </w:instrText>
      </w:r>
      <w:r w:rsidR="00387F30" w:rsidRPr="00387F30">
        <w:instrText>\# \0</w:instrText>
      </w:r>
      <w:r w:rsidR="00387F30">
        <w:instrText xml:space="preserve"> </w:instrText>
      </w:r>
      <w:r w:rsidR="001223DC">
        <w:instrText xml:space="preserve"> \* MERGEFORMAT </w:instrText>
      </w:r>
      <w:r w:rsidR="00387F30">
        <w:fldChar w:fldCharType="separate"/>
      </w:r>
      <w:r w:rsidR="002C07A6">
        <w:t>5</w:t>
      </w:r>
      <w:r w:rsidR="00387F30">
        <w:fldChar w:fldCharType="end"/>
      </w:r>
      <w:r>
        <w:t>. Оператор может перевернуть изделие в следующее положение и продолжить измерения, нажав кнопку «Следующее положение». Если измерение выполнено неудовлетворительно, можно его повторить, нажав кнопку «Повторить</w:t>
      </w:r>
      <w:r w:rsidR="00DD71C7">
        <w:t>"</w:t>
      </w:r>
      <w:r>
        <w:t>, либо начать весь цикл измерений с начала, нажав кнопку «Отмена цикла».</w:t>
      </w:r>
      <w:r w:rsidR="007B372A">
        <w:t xml:space="preserve"> </w:t>
      </w:r>
      <w:r w:rsidR="007B372A" w:rsidRPr="001223DC">
        <w:t>При этом данные измерений не сохраняются</w:t>
      </w:r>
      <w:r w:rsidR="001223DC">
        <w:t>.</w:t>
      </w:r>
    </w:p>
    <w:p w14:paraId="4D8B007C" w14:textId="05749702" w:rsidR="0073504F" w:rsidRDefault="0073504F" w:rsidP="00677139">
      <w:pPr>
        <w:spacing w:line="360" w:lineRule="auto"/>
        <w:ind w:right="101" w:firstLine="709"/>
        <w:jc w:val="center"/>
      </w:pPr>
      <w:r>
        <w:rPr>
          <w:noProof/>
        </w:rPr>
        <w:drawing>
          <wp:inline distT="0" distB="0" distL="0" distR="0" wp14:anchorId="64D1CCF7" wp14:editId="5FB10422">
            <wp:extent cx="4543425" cy="1390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540E4" w14:textId="571636C0" w:rsidR="003C6FD6" w:rsidRPr="003912CB" w:rsidRDefault="003912CB" w:rsidP="003912CB">
      <w:pPr>
        <w:jc w:val="center"/>
      </w:pPr>
      <w:bookmarkStart w:id="17" w:name="_Ref21634563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5</w:t>
      </w:r>
      <w:r>
        <w:rPr>
          <w:noProof/>
        </w:rPr>
        <w:fldChar w:fldCharType="end"/>
      </w:r>
      <w:bookmarkEnd w:id="17"/>
      <w:r w:rsidRPr="003912CB">
        <w:t xml:space="preserve">. </w:t>
      </w:r>
      <w:r>
        <w:t>Окно выбора действия оператора.</w:t>
      </w:r>
    </w:p>
    <w:p w14:paraId="6E8B5196" w14:textId="1C80CA50" w:rsidR="0073504F" w:rsidRDefault="007B372A" w:rsidP="0073504F">
      <w:pPr>
        <w:spacing w:line="360" w:lineRule="auto"/>
        <w:ind w:right="101" w:firstLine="709"/>
        <w:jc w:val="both"/>
      </w:pPr>
      <w:r w:rsidRPr="001223DC">
        <w:t xml:space="preserve">Для получения итоговых результатов </w:t>
      </w:r>
      <w:r w:rsidR="001223DC" w:rsidRPr="001223DC">
        <w:t>о</w:t>
      </w:r>
      <w:r w:rsidR="003C6FD6">
        <w:t xml:space="preserve">ператору следует провести измерения в трёх взаимно перпендикулярных положениях, </w:t>
      </w:r>
      <w:r w:rsidRPr="001223DC">
        <w:t>переставляя магнит</w:t>
      </w:r>
      <w:r>
        <w:t xml:space="preserve">, </w:t>
      </w:r>
      <w:r w:rsidR="003C6FD6">
        <w:t xml:space="preserve">используя соответствующие пазы держателя образца. По окончанию измерений панель «Результаты измерений» </w:t>
      </w:r>
      <w:r w:rsidR="003C6FD6">
        <w:lastRenderedPageBreak/>
        <w:t>(4) заполнятся тремя значениями амплитуды проекции магнитного момента на плоскость катушки</w:t>
      </w:r>
      <w:r w:rsidR="00DD71C7">
        <w:t>,</w:t>
      </w:r>
      <w:r w:rsidR="00A0428D">
        <w:t xml:space="preserve"> см. рис</w:t>
      </w:r>
      <w:r w:rsidR="00387F30" w:rsidRPr="00387F30">
        <w:t>.</w:t>
      </w:r>
      <w:r w:rsidR="00B13A60">
        <w:t> </w:t>
      </w:r>
      <w:r w:rsidR="00387F30">
        <w:fldChar w:fldCharType="begin"/>
      </w:r>
      <w:r w:rsidR="00387F30">
        <w:instrText xml:space="preserve"> REF _Ref216345653 \h </w:instrText>
      </w:r>
      <w:r w:rsidR="00387F30" w:rsidRPr="00387F30">
        <w:instrText>\# \0</w:instrText>
      </w:r>
      <w:r w:rsidR="00387F30">
        <w:instrText xml:space="preserve"> </w:instrText>
      </w:r>
      <w:r w:rsidR="00387F30">
        <w:fldChar w:fldCharType="separate"/>
      </w:r>
      <w:r w:rsidR="002C07A6">
        <w:t>6</w:t>
      </w:r>
      <w:r w:rsidR="00387F30">
        <w:fldChar w:fldCharType="end"/>
      </w:r>
      <w:r w:rsidR="00A0428D">
        <w:t>.</w:t>
      </w:r>
      <w:r w:rsidR="003C6FD6">
        <w:t xml:space="preserve"> </w:t>
      </w:r>
      <w:r>
        <w:rPr>
          <w:color w:val="EE0000"/>
        </w:rPr>
        <w:t>Цифра в скобках - ….</w:t>
      </w:r>
      <w:r w:rsidR="009D4734">
        <w:rPr>
          <w:color w:val="EE0000"/>
        </w:rPr>
        <w:t xml:space="preserve"> Данные выводятся в (В*с*м = </w:t>
      </w:r>
      <w:proofErr w:type="spellStart"/>
      <w:r w:rsidR="009D4734">
        <w:rPr>
          <w:color w:val="EE0000"/>
        </w:rPr>
        <w:t>Вб</w:t>
      </w:r>
      <w:proofErr w:type="spellEnd"/>
      <w:r w:rsidR="009D4734">
        <w:rPr>
          <w:color w:val="EE0000"/>
        </w:rPr>
        <w:t>*м)</w:t>
      </w:r>
      <w:r w:rsidR="0073504F">
        <w:rPr>
          <w:color w:val="EE0000"/>
        </w:rPr>
        <w:t xml:space="preserve"> </w:t>
      </w:r>
    </w:p>
    <w:p w14:paraId="29777353" w14:textId="2E889A43" w:rsidR="003C6FD6" w:rsidRDefault="00DD71C7" w:rsidP="0073504F">
      <w:pPr>
        <w:spacing w:line="360" w:lineRule="auto"/>
        <w:ind w:right="101" w:firstLine="709"/>
        <w:jc w:val="both"/>
        <w:rPr>
          <w:color w:val="EE0000"/>
        </w:rPr>
      </w:pPr>
      <w:r>
        <w:t xml:space="preserve">По окончанию измерений следует нажать кнопку «Завершить» в окне выбора действий «Измерение завершено». После этого в нижней части поля (4) появится вычисленный результат измерения </w:t>
      </w:r>
      <w:r w:rsidRPr="007065D0">
        <w:rPr>
          <w:b/>
          <w:bCs/>
          <w:u w:val="single"/>
        </w:rPr>
        <w:t>модуля</w:t>
      </w:r>
      <w:r w:rsidRPr="007065D0">
        <w:rPr>
          <w:b/>
          <w:bCs/>
        </w:rPr>
        <w:t xml:space="preserve"> полного магнитного момента</w:t>
      </w:r>
      <w:r>
        <w:t xml:space="preserve"> </w:t>
      </w:r>
      <w:bookmarkStart w:id="18" w:name="_Hlk216437723"/>
      <w:r>
        <w:t xml:space="preserve">и </w:t>
      </w:r>
      <w:r w:rsidR="009D4734" w:rsidRPr="007065D0">
        <w:rPr>
          <w:b/>
          <w:bCs/>
          <w:color w:val="EE0000"/>
        </w:rPr>
        <w:t xml:space="preserve">угла </w:t>
      </w:r>
      <w:r w:rsidRPr="007065D0">
        <w:rPr>
          <w:b/>
          <w:bCs/>
        </w:rPr>
        <w:t xml:space="preserve">его отклонения от оси вращения </w:t>
      </w:r>
      <w:r w:rsidRPr="007065D0">
        <w:rPr>
          <w:b/>
          <w:bCs/>
          <w:lang w:val="en-US"/>
        </w:rPr>
        <w:t>z</w:t>
      </w:r>
      <w:bookmarkEnd w:id="18"/>
      <w:r>
        <w:t>, см рис</w:t>
      </w:r>
      <w:r w:rsidR="00B13A60">
        <w:t>. </w:t>
      </w:r>
      <w:r w:rsidR="00387F30">
        <w:fldChar w:fldCharType="begin"/>
      </w:r>
      <w:r w:rsidR="00387F30">
        <w:instrText xml:space="preserve"> REF _Ref216345673 \h </w:instrText>
      </w:r>
      <w:r w:rsidR="00387F30" w:rsidRPr="00387F30">
        <w:instrText>\# \0</w:instrText>
      </w:r>
      <w:r w:rsidR="00387F30">
        <w:instrText xml:space="preserve"> </w:instrText>
      </w:r>
      <w:r w:rsidR="00387F30">
        <w:fldChar w:fldCharType="separate"/>
      </w:r>
      <w:r w:rsidR="002C07A6">
        <w:t>7</w:t>
      </w:r>
      <w:r w:rsidR="00387F30">
        <w:fldChar w:fldCharType="end"/>
      </w:r>
      <w:r>
        <w:t>.</w:t>
      </w:r>
      <w:r w:rsidR="009D4734">
        <w:t xml:space="preserve"> </w:t>
      </w:r>
      <w:r w:rsidR="007065D0">
        <w:t>(</w:t>
      </w:r>
      <w:r w:rsidR="009D4734" w:rsidRPr="009D4734">
        <w:rPr>
          <w:color w:val="EE0000"/>
        </w:rPr>
        <w:t xml:space="preserve">Если выбраны кнопки </w:t>
      </w:r>
      <w:r w:rsidR="009D4734">
        <w:rPr>
          <w:color w:val="EE0000"/>
        </w:rPr>
        <w:t xml:space="preserve">«Повторить» или «Отмена цикла», то </w:t>
      </w:r>
      <w:r w:rsidR="007065D0">
        <w:rPr>
          <w:color w:val="EE0000"/>
        </w:rPr>
        <w:t>данные последнего измерения или данные всего цикла трёх измерений не сохраняются).</w:t>
      </w:r>
    </w:p>
    <w:p w14:paraId="55D9DFC0" w14:textId="18387B94" w:rsidR="0073504F" w:rsidRDefault="0073504F" w:rsidP="0073504F">
      <w:pPr>
        <w:spacing w:line="360" w:lineRule="auto"/>
        <w:ind w:right="101"/>
        <w:jc w:val="center"/>
      </w:pPr>
      <w:r>
        <w:rPr>
          <w:noProof/>
        </w:rPr>
        <w:drawing>
          <wp:inline distT="0" distB="0" distL="0" distR="0" wp14:anchorId="6B0643E2" wp14:editId="090AAA94">
            <wp:extent cx="4381500" cy="43815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4BE5C" w14:textId="7E42A172" w:rsidR="003C6FD6" w:rsidRDefault="003912CB" w:rsidP="0029733A">
      <w:pPr>
        <w:jc w:val="center"/>
      </w:pPr>
      <w:bookmarkStart w:id="19" w:name="_Ref21634565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6</w:t>
      </w:r>
      <w:r>
        <w:rPr>
          <w:noProof/>
        </w:rPr>
        <w:fldChar w:fldCharType="end"/>
      </w:r>
      <w:bookmarkEnd w:id="19"/>
      <w:r w:rsidR="0029733A" w:rsidRPr="0029733A">
        <w:t xml:space="preserve">. </w:t>
      </w:r>
      <w:r w:rsidR="0029733A">
        <w:t>Завершение измерений.</w:t>
      </w:r>
    </w:p>
    <w:p w14:paraId="31946D68" w14:textId="77777777" w:rsidR="0073504F" w:rsidRDefault="0073504F" w:rsidP="0029733A">
      <w:pPr>
        <w:jc w:val="center"/>
      </w:pPr>
    </w:p>
    <w:p w14:paraId="1557D6D7" w14:textId="64C920A8" w:rsidR="0073504F" w:rsidRDefault="0073504F" w:rsidP="0029733A">
      <w:pPr>
        <w:jc w:val="center"/>
      </w:pPr>
      <w:r>
        <w:rPr>
          <w:noProof/>
        </w:rPr>
        <w:drawing>
          <wp:inline distT="0" distB="0" distL="0" distR="0" wp14:anchorId="12F6B542" wp14:editId="1D9471DB">
            <wp:extent cx="1438275" cy="1874116"/>
            <wp:effectExtent l="0" t="0" r="0" b="0"/>
            <wp:docPr id="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611" cy="187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497B10E" w14:textId="4099DBCA" w:rsidR="00A0428D" w:rsidRPr="003912CB" w:rsidRDefault="003912CB" w:rsidP="003912CB">
      <w:pPr>
        <w:jc w:val="center"/>
      </w:pPr>
      <w:bookmarkStart w:id="20" w:name="_Ref21634567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7</w:t>
      </w:r>
      <w:r>
        <w:rPr>
          <w:noProof/>
        </w:rPr>
        <w:fldChar w:fldCharType="end"/>
      </w:r>
      <w:bookmarkEnd w:id="20"/>
      <w:r w:rsidRPr="003912CB">
        <w:t xml:space="preserve">. </w:t>
      </w:r>
      <w:r>
        <w:t>Определение магнитного момента по трём проекциям.</w:t>
      </w:r>
    </w:p>
    <w:p w14:paraId="6508523C" w14:textId="77777777" w:rsidR="0073504F" w:rsidRDefault="0073504F" w:rsidP="0073504F">
      <w:pPr>
        <w:spacing w:line="360" w:lineRule="auto"/>
        <w:ind w:right="101" w:firstLine="709"/>
        <w:jc w:val="both"/>
      </w:pPr>
    </w:p>
    <w:p w14:paraId="44060A0B" w14:textId="23C2ABE3" w:rsidR="00A0428D" w:rsidRDefault="00A0428D" w:rsidP="0073504F">
      <w:pPr>
        <w:spacing w:line="360" w:lineRule="auto"/>
        <w:ind w:right="101" w:firstLine="709"/>
        <w:jc w:val="both"/>
      </w:pPr>
      <w:r w:rsidRPr="00A0428D">
        <w:t>По</w:t>
      </w:r>
      <w:r>
        <w:t>сле этого</w:t>
      </w:r>
      <w:r w:rsidRPr="00A0428D">
        <w:t xml:space="preserve"> появится предложение сохранить результаты измерений в файл, см. рис</w:t>
      </w:r>
      <w:r w:rsidR="00B13A60">
        <w:t> </w:t>
      </w:r>
      <w:r w:rsidR="00387F30">
        <w:fldChar w:fldCharType="begin"/>
      </w:r>
      <w:r w:rsidR="00387F30">
        <w:instrText xml:space="preserve"> REF _Ref216345699 \h </w:instrText>
      </w:r>
      <w:r w:rsidR="00387F30" w:rsidRPr="00387F30">
        <w:instrText>\# \0</w:instrText>
      </w:r>
      <w:r w:rsidR="00387F30">
        <w:instrText xml:space="preserve"> </w:instrText>
      </w:r>
      <w:r w:rsidR="00387F30">
        <w:fldChar w:fldCharType="separate"/>
      </w:r>
      <w:r w:rsidR="00B13A60">
        <w:t>8</w:t>
      </w:r>
      <w:r w:rsidR="00387F30">
        <w:fldChar w:fldCharType="end"/>
      </w:r>
      <w:r w:rsidRPr="00A0428D">
        <w:t>.</w:t>
      </w:r>
      <w:r>
        <w:t xml:space="preserve"> </w:t>
      </w:r>
      <w:r w:rsidR="00B20AD0">
        <w:t xml:space="preserve">Возможно выбрать </w:t>
      </w:r>
      <w:r w:rsidR="007065D0" w:rsidRPr="007065D0">
        <w:rPr>
          <w:i/>
          <w:iCs/>
        </w:rPr>
        <w:t>имя файла для сохранения</w:t>
      </w:r>
      <w:r w:rsidR="007065D0" w:rsidRPr="007065D0">
        <w:t xml:space="preserve"> </w:t>
      </w:r>
      <w:r w:rsidR="007065D0" w:rsidRPr="007065D0">
        <w:rPr>
          <w:color w:val="EE0000"/>
        </w:rPr>
        <w:t>и</w:t>
      </w:r>
      <w:r w:rsidR="007065D0">
        <w:t xml:space="preserve"> </w:t>
      </w:r>
      <w:r w:rsidR="00B20AD0">
        <w:t>тип сохранения данных. В случае выбора существующего файла, при записи произойдёт дополнение файла новыми данными, в случае выбора несуществующего</w:t>
      </w:r>
      <w:r w:rsidR="007065D0">
        <w:t xml:space="preserve"> </w:t>
      </w:r>
      <w:r w:rsidR="007065D0">
        <w:rPr>
          <w:color w:val="EE0000"/>
        </w:rPr>
        <w:t>(новое имя)</w:t>
      </w:r>
      <w:r w:rsidR="00B20AD0">
        <w:t xml:space="preserve"> – создастся новый файл с данными. </w:t>
      </w:r>
      <w:r w:rsidR="003815F3">
        <w:rPr>
          <w:color w:val="EE0000"/>
        </w:rPr>
        <w:t>Файл с данными измерений находится</w:t>
      </w:r>
      <w:r w:rsidR="001223DC">
        <w:rPr>
          <w:color w:val="EE0000"/>
        </w:rPr>
        <w:t xml:space="preserve"> по умолчанию</w:t>
      </w:r>
      <w:r w:rsidR="003815F3">
        <w:rPr>
          <w:color w:val="EE0000"/>
        </w:rPr>
        <w:t xml:space="preserve"> в</w:t>
      </w:r>
      <w:r w:rsidR="00C26234">
        <w:rPr>
          <w:color w:val="EE0000"/>
        </w:rPr>
        <w:t xml:space="preserve"> рабочей</w:t>
      </w:r>
      <w:r w:rsidR="003815F3">
        <w:rPr>
          <w:color w:val="EE0000"/>
        </w:rPr>
        <w:t xml:space="preserve"> папке</w:t>
      </w:r>
      <w:r w:rsidR="00C26234">
        <w:rPr>
          <w:color w:val="EE0000"/>
        </w:rPr>
        <w:t xml:space="preserve"> программы, возможно выбрать любую папку для сохранения.</w:t>
      </w:r>
      <w:r w:rsidR="003815F3">
        <w:rPr>
          <w:color w:val="EE0000"/>
        </w:rPr>
        <w:t xml:space="preserve"> </w:t>
      </w:r>
      <w:r w:rsidR="00B20AD0">
        <w:t>При выборе типа файла «Таблица *.</w:t>
      </w:r>
      <w:proofErr w:type="spellStart"/>
      <w:r w:rsidR="00B20AD0" w:rsidRPr="003912CB">
        <w:t>csv</w:t>
      </w:r>
      <w:proofErr w:type="spellEnd"/>
      <w:r w:rsidR="00B20AD0">
        <w:t xml:space="preserve">» сохранение происходит в </w:t>
      </w:r>
      <w:r w:rsidR="00B20AD0" w:rsidRPr="00B20AD0">
        <w:t>текстов</w:t>
      </w:r>
      <w:r w:rsidR="00B20AD0">
        <w:t>ом</w:t>
      </w:r>
      <w:r w:rsidR="00B20AD0" w:rsidRPr="00B20AD0">
        <w:t xml:space="preserve"> формат</w:t>
      </w:r>
      <w:r w:rsidR="00B20AD0">
        <w:t>е</w:t>
      </w:r>
      <w:r w:rsidR="00B20AD0" w:rsidRPr="00B20AD0">
        <w:t xml:space="preserve"> </w:t>
      </w:r>
      <w:r w:rsidR="00B20AD0" w:rsidRPr="003912CB">
        <w:t>CSV</w:t>
      </w:r>
      <w:r w:rsidR="00B20AD0">
        <w:t xml:space="preserve"> </w:t>
      </w:r>
      <w:r w:rsidR="00B20AD0" w:rsidRPr="00B20AD0">
        <w:t>для хранения табличных данных</w:t>
      </w:r>
      <w:r w:rsidR="00B20AD0">
        <w:t xml:space="preserve"> со значениями</w:t>
      </w:r>
      <w:r w:rsidR="00B20AD0" w:rsidRPr="00B20AD0">
        <w:t>, разделённы</w:t>
      </w:r>
      <w:r w:rsidR="00B20AD0">
        <w:t>ми</w:t>
      </w:r>
      <w:r w:rsidR="00B20AD0" w:rsidRPr="00B20AD0">
        <w:t xml:space="preserve"> запятыми</w:t>
      </w:r>
      <w:r w:rsidR="00B20AD0">
        <w:t>. Новые измерения будут записываться внизу таблицы.</w:t>
      </w:r>
      <w:r w:rsidR="00B20AD0" w:rsidRPr="00B20AD0">
        <w:t xml:space="preserve"> </w:t>
      </w:r>
      <w:r w:rsidR="00B20AD0">
        <w:t xml:space="preserve">В случае выбора </w:t>
      </w:r>
      <w:r w:rsidR="00DD71C7">
        <w:t xml:space="preserve">типа файла «Текст </w:t>
      </w:r>
      <w:r w:rsidR="00DD71C7" w:rsidRPr="00DD71C7">
        <w:t>*.</w:t>
      </w:r>
      <w:r w:rsidR="00DD71C7">
        <w:rPr>
          <w:lang w:val="en-US"/>
        </w:rPr>
        <w:t>txt</w:t>
      </w:r>
      <w:r w:rsidR="00DD71C7">
        <w:t>» сохранение происходит в текстовом виде. Новые данные записываются в начало файла.</w:t>
      </w:r>
      <w:r w:rsidR="00AD1731">
        <w:t xml:space="preserve"> Такое же окно появится после нажатия кнопки «Сохранить измерение в файл».</w:t>
      </w:r>
      <w:r w:rsidR="001223DC">
        <w:t xml:space="preserve"> Кнопка «Сохранить измерение в файл» работает после завершения цикла измерений, когда доступно финальное значение модуля полного момента и угла его отклонения, применять её следует в случае, если требуется сохранить данные ещё в одном или нескольких фалах дополнительно.</w:t>
      </w:r>
    </w:p>
    <w:p w14:paraId="5B3260C9" w14:textId="574AB138" w:rsidR="0073504F" w:rsidRDefault="0073504F" w:rsidP="0073504F">
      <w:pPr>
        <w:spacing w:line="360" w:lineRule="auto"/>
        <w:ind w:right="101" w:firstLine="709"/>
        <w:jc w:val="both"/>
      </w:pPr>
      <w:r>
        <w:rPr>
          <w:noProof/>
        </w:rPr>
        <w:drawing>
          <wp:inline distT="0" distB="0" distL="0" distR="0" wp14:anchorId="677D984B" wp14:editId="5848651D">
            <wp:extent cx="4648200" cy="3103872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798" cy="3106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4F643" w14:textId="16CA329E" w:rsidR="00B20AD0" w:rsidRDefault="003912CB" w:rsidP="003912CB">
      <w:pPr>
        <w:jc w:val="center"/>
      </w:pPr>
      <w:bookmarkStart w:id="21" w:name="_Ref216345699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C07A6">
        <w:rPr>
          <w:noProof/>
        </w:rPr>
        <w:t>8</w:t>
      </w:r>
      <w:r>
        <w:rPr>
          <w:noProof/>
        </w:rPr>
        <w:fldChar w:fldCharType="end"/>
      </w:r>
      <w:bookmarkEnd w:id="21"/>
      <w:r w:rsidRPr="003912CB">
        <w:t xml:space="preserve">. </w:t>
      </w:r>
      <w:r>
        <w:t>Окно выбора места для сохранения данных.</w:t>
      </w:r>
    </w:p>
    <w:p w14:paraId="153F8319" w14:textId="46BDFB47" w:rsidR="00FA2589" w:rsidRPr="003912CB" w:rsidRDefault="00FA2589" w:rsidP="00F30D72">
      <w:pPr>
        <w:spacing w:line="360" w:lineRule="auto"/>
        <w:ind w:right="101" w:firstLine="709"/>
        <w:jc w:val="both"/>
      </w:pPr>
    </w:p>
    <w:p w14:paraId="36CED6E7" w14:textId="33BEE69C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22" w:name="_Toc216685615"/>
      <w:r>
        <w:t>Методика проведения измерений</w:t>
      </w:r>
      <w:bookmarkEnd w:id="22"/>
    </w:p>
    <w:p w14:paraId="0291F7C5" w14:textId="77777777" w:rsidR="0073504F" w:rsidRDefault="003815F3" w:rsidP="0073504F">
      <w:pPr>
        <w:spacing w:line="360" w:lineRule="auto"/>
        <w:ind w:right="101" w:firstLine="709"/>
        <w:jc w:val="both"/>
      </w:pPr>
      <w:r>
        <w:t>Измерение характеристик магнита проводить по следующей методике:</w:t>
      </w:r>
    </w:p>
    <w:p w14:paraId="6A79878C" w14:textId="733BAD19" w:rsidR="00FC4318" w:rsidRDefault="003815F3" w:rsidP="00857A9D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t xml:space="preserve">подключить кабель </w:t>
      </w:r>
      <w:r w:rsidRPr="00857A9D">
        <w:rPr>
          <w:lang w:val="en-US"/>
        </w:rPr>
        <w:t>USB</w:t>
      </w:r>
      <w:r w:rsidRPr="00A95FB6">
        <w:t xml:space="preserve"> </w:t>
      </w:r>
      <w:r>
        <w:t>стенда к вычислительному средству, включить адаптер питания в розетку однофазной сети 220 В, 50 Гц</w:t>
      </w:r>
      <w:r w:rsidR="004A4DC9">
        <w:t>, запустить ПО стенда</w:t>
      </w:r>
      <w:r w:rsidR="00571DDA">
        <w:t xml:space="preserve"> </w:t>
      </w:r>
      <w:r w:rsidR="00571DDA" w:rsidRPr="00857A9D">
        <w:rPr>
          <w:color w:val="EE0000"/>
        </w:rPr>
        <w:t>(файл «…»)</w:t>
      </w:r>
      <w:r>
        <w:t>;</w:t>
      </w:r>
    </w:p>
    <w:p w14:paraId="17842D0B" w14:textId="2504FECA" w:rsidR="00857A9D" w:rsidRDefault="0073504F" w:rsidP="00162957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lastRenderedPageBreak/>
        <w:t>установить исследуемый постоянный магнит в оснастке на вращающийся столик стенда, совместив метки на оснастке и столике энкодера;</w:t>
      </w:r>
      <w:r w:rsidR="00162957">
        <w:t xml:space="preserve"> </w:t>
      </w:r>
      <w:r w:rsidR="00571DDA" w:rsidRPr="00162957">
        <w:t>Примечание: для каждого типоразмера магнита требуется своя оснастка.</w:t>
      </w:r>
    </w:p>
    <w:p w14:paraId="2288F05B" w14:textId="4BC2CF59" w:rsidR="00162957" w:rsidRPr="00162957" w:rsidRDefault="00162957" w:rsidP="00162957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 w:rsidRPr="00162957">
        <w:t xml:space="preserve">в соответствии </w:t>
      </w:r>
      <w:r>
        <w:t xml:space="preserve">с описанием ПО, приведённым в 1.3 настоящего РЭ, провести настройки ПО и </w:t>
      </w:r>
      <w:r w:rsidRPr="00C26234">
        <w:t>ввести данные о магните;</w:t>
      </w:r>
    </w:p>
    <w:p w14:paraId="444D6755" w14:textId="0B60E95F" w:rsidR="00857A9D" w:rsidRDefault="003815F3" w:rsidP="00857A9D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t xml:space="preserve">запустить измерение компоненты </w:t>
      </w:r>
      <w:r w:rsidR="009F395A" w:rsidRPr="00C26234">
        <w:t>m</w:t>
      </w:r>
      <w:r w:rsidRPr="00C26234">
        <w:t>1</w:t>
      </w:r>
      <w:r w:rsidRPr="00A95FB6">
        <w:t xml:space="preserve"> </w:t>
      </w:r>
      <w:r>
        <w:t>магнитного момента</w:t>
      </w:r>
      <w:r w:rsidR="0060101E" w:rsidRPr="0060101E">
        <w:t xml:space="preserve">. </w:t>
      </w:r>
      <w:r w:rsidR="0060101E">
        <w:t>При необходимости повторить измерение</w:t>
      </w:r>
      <w:r>
        <w:t>;</w:t>
      </w:r>
    </w:p>
    <w:p w14:paraId="204BCEAE" w14:textId="5383C14B" w:rsidR="00857A9D" w:rsidRDefault="003815F3" w:rsidP="00857A9D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t>п</w:t>
      </w:r>
      <w:r w:rsidR="00387F30">
        <w:t>оворачивая</w:t>
      </w:r>
      <w:r>
        <w:t xml:space="preserve"> магнит в </w:t>
      </w:r>
      <w:r w:rsidRPr="00571DDA">
        <w:t>следующ</w:t>
      </w:r>
      <w:r w:rsidR="00571DDA" w:rsidRPr="001169EE">
        <w:t>и</w:t>
      </w:r>
      <w:r w:rsidRPr="001169EE">
        <w:t>е</w:t>
      </w:r>
      <w:r>
        <w:t xml:space="preserve"> положени</w:t>
      </w:r>
      <w:r w:rsidR="00571DDA" w:rsidRPr="001169EE">
        <w:t>я</w:t>
      </w:r>
      <w:r>
        <w:t xml:space="preserve">, провести измерение компонент </w:t>
      </w:r>
      <w:r w:rsidR="009F395A" w:rsidRPr="00857A9D">
        <w:rPr>
          <w:lang w:val="en-US"/>
        </w:rPr>
        <w:t>m</w:t>
      </w:r>
      <w:r w:rsidRPr="00857A9D">
        <w:rPr>
          <w:vertAlign w:val="subscript"/>
        </w:rPr>
        <w:t>2</w:t>
      </w:r>
      <w:r w:rsidR="00387F30" w:rsidRPr="00387F30">
        <w:t xml:space="preserve"> </w:t>
      </w:r>
      <w:r w:rsidR="00387F30">
        <w:t xml:space="preserve">и </w:t>
      </w:r>
      <w:r w:rsidR="00387F30" w:rsidRPr="00857A9D">
        <w:rPr>
          <w:lang w:val="en-US"/>
        </w:rPr>
        <w:t>m</w:t>
      </w:r>
      <w:r w:rsidR="00387F30" w:rsidRPr="00857A9D">
        <w:rPr>
          <w:vertAlign w:val="subscript"/>
        </w:rPr>
        <w:t>3</w:t>
      </w:r>
      <w:r w:rsidR="00387F30">
        <w:t xml:space="preserve">. </w:t>
      </w:r>
      <w:r w:rsidR="008973B4">
        <w:t>При необходимости повторить измерени</w:t>
      </w:r>
      <w:r w:rsidR="00571DDA" w:rsidRPr="001169EE">
        <w:t>я</w:t>
      </w:r>
      <w:r w:rsidR="008973B4" w:rsidRPr="009F395A">
        <w:t>;</w:t>
      </w:r>
    </w:p>
    <w:p w14:paraId="4190ABB0" w14:textId="4CA32A2C" w:rsidR="00857A9D" w:rsidRDefault="00FB6D42" w:rsidP="00857A9D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t>з</w:t>
      </w:r>
      <w:r w:rsidR="008973B4">
        <w:t>авершить цикл измерений. Результат вычисления</w:t>
      </w:r>
      <w:r w:rsidR="008973B4" w:rsidRPr="008973B4">
        <w:t xml:space="preserve"> </w:t>
      </w:r>
      <w:r w:rsidR="008973B4">
        <w:t xml:space="preserve">магнитного момента </w:t>
      </w:r>
      <w:r w:rsidR="00001B21">
        <w:t xml:space="preserve">и </w:t>
      </w:r>
      <w:r w:rsidR="00001B21" w:rsidRPr="001169EE">
        <w:t>угла его отклонения от оси вращения «z»</w:t>
      </w:r>
      <w:r w:rsidR="00001B21" w:rsidRPr="00001B21">
        <w:t xml:space="preserve"> </w:t>
      </w:r>
      <w:r w:rsidR="008973B4" w:rsidRPr="001169EE">
        <w:t>по</w:t>
      </w:r>
      <w:r w:rsidR="00001B21" w:rsidRPr="001169EE">
        <w:t>явится</w:t>
      </w:r>
      <w:r w:rsidR="008973B4">
        <w:t xml:space="preserve"> на экране</w:t>
      </w:r>
      <w:r w:rsidR="008973B4" w:rsidRPr="008973B4">
        <w:t>;</w:t>
      </w:r>
    </w:p>
    <w:p w14:paraId="08265A66" w14:textId="16C81CE3" w:rsidR="00857A9D" w:rsidRDefault="00FB6D42" w:rsidP="00857A9D">
      <w:pPr>
        <w:pStyle w:val="af5"/>
        <w:numPr>
          <w:ilvl w:val="0"/>
          <w:numId w:val="10"/>
        </w:numPr>
        <w:spacing w:line="360" w:lineRule="auto"/>
        <w:ind w:left="0" w:right="101" w:firstLine="709"/>
        <w:jc w:val="both"/>
      </w:pPr>
      <w:r>
        <w:t>с</w:t>
      </w:r>
      <w:r w:rsidR="008973B4">
        <w:t>охранить</w:t>
      </w:r>
      <w:r w:rsidR="008973B4" w:rsidRPr="008973B4">
        <w:t xml:space="preserve"> </w:t>
      </w:r>
      <w:r w:rsidR="008973B4">
        <w:t>данные измерения магнитного момента</w:t>
      </w:r>
      <w:r w:rsidR="00162026" w:rsidRPr="00162026">
        <w:t xml:space="preserve"> в файл</w:t>
      </w:r>
      <w:r w:rsidR="00162026">
        <w:t xml:space="preserve"> в </w:t>
      </w:r>
      <w:r w:rsidR="00DD71C7">
        <w:t>табличном</w:t>
      </w:r>
      <w:r w:rsidR="00606459">
        <w:t>,</w:t>
      </w:r>
      <w:r w:rsidR="00162026">
        <w:t xml:space="preserve"> либо</w:t>
      </w:r>
      <w:r w:rsidR="00DD71C7">
        <w:t xml:space="preserve"> текстовом</w:t>
      </w:r>
      <w:r w:rsidR="00162026">
        <w:t xml:space="preserve"> формате</w:t>
      </w:r>
      <w:r w:rsidR="008973B4">
        <w:t>.</w:t>
      </w:r>
    </w:p>
    <w:p w14:paraId="2376DD0D" w14:textId="77777777" w:rsidR="00857A9D" w:rsidRDefault="00857A9D" w:rsidP="00857A9D">
      <w:pPr>
        <w:spacing w:line="360" w:lineRule="auto"/>
        <w:ind w:right="101" w:firstLine="709"/>
        <w:jc w:val="both"/>
      </w:pPr>
    </w:p>
    <w:p w14:paraId="27EA7D36" w14:textId="42DFF6EA" w:rsidR="00FC4318" w:rsidRDefault="003815F3" w:rsidP="00FA2589">
      <w:pPr>
        <w:pStyle w:val="1"/>
      </w:pPr>
      <w:bookmarkStart w:id="23" w:name="_Toc216685616"/>
      <w:r>
        <w:t>Часть 2. Инструкция по эксплуатации</w:t>
      </w:r>
      <w:r w:rsidR="004A4DC9">
        <w:t>.</w:t>
      </w:r>
      <w:bookmarkEnd w:id="23"/>
    </w:p>
    <w:p w14:paraId="69D24DF1" w14:textId="4B5E59DF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24" w:name="_Toc216685617"/>
      <w:r>
        <w:t>Использование по назначению</w:t>
      </w:r>
      <w:r w:rsidR="004A4DC9">
        <w:t>.</w:t>
      </w:r>
      <w:bookmarkEnd w:id="24"/>
    </w:p>
    <w:p w14:paraId="440501C6" w14:textId="7DAA8E3C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25" w:name="_Toc216685618"/>
      <w:r>
        <w:t>Меры безопасности</w:t>
      </w:r>
      <w:bookmarkEnd w:id="25"/>
    </w:p>
    <w:p w14:paraId="0F21E000" w14:textId="131F85EA" w:rsidR="00FC4318" w:rsidRDefault="003815F3" w:rsidP="00FA2589">
      <w:pPr>
        <w:pStyle w:val="1"/>
        <w:numPr>
          <w:ilvl w:val="2"/>
          <w:numId w:val="4"/>
        </w:numPr>
        <w:ind w:leftChars="0"/>
      </w:pPr>
      <w:bookmarkStart w:id="26" w:name="_Toc216685619"/>
      <w:r>
        <w:t>Меры электробезопасности</w:t>
      </w:r>
      <w:bookmarkEnd w:id="26"/>
    </w:p>
    <w:p w14:paraId="219B1607" w14:textId="77777777" w:rsidR="00FC4318" w:rsidRDefault="003815F3">
      <w:pPr>
        <w:spacing w:line="360" w:lineRule="auto"/>
        <w:ind w:right="96" w:firstLine="708"/>
        <w:jc w:val="both"/>
      </w:pPr>
      <w:r>
        <w:t>По условиям электробезопасности стенд относится к электроустановкам с напряжением до 1000 В.</w:t>
      </w:r>
    </w:p>
    <w:p w14:paraId="55A8BC98" w14:textId="77777777" w:rsidR="00FC4318" w:rsidRDefault="003815F3">
      <w:pPr>
        <w:spacing w:line="360" w:lineRule="auto"/>
        <w:ind w:right="96" w:firstLine="708"/>
        <w:jc w:val="both"/>
      </w:pPr>
      <w:r>
        <w:t>При работе необходимо руководствоваться следующими документами: «Правила технической эксплуатации электроустановок потребителей» (2003 г.), «Правила по охране труда при эксплуатации электроустановок» (2013 г.).</w:t>
      </w:r>
    </w:p>
    <w:p w14:paraId="4557F9F2" w14:textId="77777777" w:rsidR="00FC4318" w:rsidRDefault="003815F3">
      <w:pPr>
        <w:spacing w:line="360" w:lineRule="auto"/>
        <w:ind w:right="96" w:firstLine="708"/>
        <w:jc w:val="both"/>
      </w:pPr>
      <w:r>
        <w:t>К работе со стендом допускается обслуживающий персонал, прошедший инструктаж по технике безопасности и имеющий квалификационную группу по электробезопасности не ниже третьей.</w:t>
      </w:r>
    </w:p>
    <w:p w14:paraId="5B1C93E0" w14:textId="77777777" w:rsidR="00FC4318" w:rsidRDefault="003815F3">
      <w:pPr>
        <w:spacing w:line="360" w:lineRule="auto"/>
        <w:ind w:right="96" w:firstLine="708"/>
        <w:jc w:val="both"/>
      </w:pPr>
      <w:r>
        <w:t>Перед подачей электропитания на стенд необходимо убедиться в том, что на нем не ведется техническое обслуживание.</w:t>
      </w:r>
    </w:p>
    <w:p w14:paraId="7261E5D8" w14:textId="77777777" w:rsidR="00FC4318" w:rsidRDefault="003815F3">
      <w:pPr>
        <w:spacing w:line="360" w:lineRule="auto"/>
        <w:ind w:right="96" w:firstLine="708"/>
        <w:jc w:val="both"/>
      </w:pPr>
      <w:r>
        <w:t>Ремонтные работы и некоторые виды работ технического обслуживания (осмотр, чистка и т.п.) составных частей стенда разрешается проводить только после снятия с него напряжения электропитания!</w:t>
      </w:r>
    </w:p>
    <w:p w14:paraId="30BB77C5" w14:textId="77777777" w:rsidR="00FC4318" w:rsidRDefault="003815F3">
      <w:pPr>
        <w:spacing w:line="360" w:lineRule="auto"/>
        <w:ind w:right="96" w:firstLine="708"/>
        <w:jc w:val="both"/>
      </w:pPr>
      <w:r>
        <w:lastRenderedPageBreak/>
        <w:t>В случае необходимости проведения работ (по настройке, измерениям, отысканию неисправности), при которых стенд должен находиться под напряжением, допускается работа без снятия напряжения, при этом необходимо соблюдать следующие правила:</w:t>
      </w:r>
    </w:p>
    <w:p w14:paraId="22EE946A" w14:textId="0BCEABB8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вывесить плакат: СТОЙ! НАПРЯЖЕНИЕ!</w:t>
      </w:r>
    </w:p>
    <w:p w14:paraId="35C063CD" w14:textId="55D5FA62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вывесить плакат: РАБОТА ПОД НАПРЯЖЕНИЕМ! ПОВТОРНО НЕ ВКЛЮЧАТЬ!</w:t>
      </w:r>
    </w:p>
    <w:p w14:paraId="30C17947" w14:textId="726BFFAB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работать, стоя на диэлектрическом коврике;</w:t>
      </w:r>
    </w:p>
    <w:p w14:paraId="09566F6A" w14:textId="02F8E6A1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пользоваться инструментом с изолированными ручками;</w:t>
      </w:r>
    </w:p>
    <w:p w14:paraId="53FCE815" w14:textId="21AEA06E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при работе использовать защитные средства, предусмотренные для конкретного вида аппаратуры;</w:t>
      </w:r>
    </w:p>
    <w:p w14:paraId="28605EC6" w14:textId="0BB321E9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должен быть непрерывный надзор за работающими, то есть работы должны производиться не менее, чем двумя лицами;</w:t>
      </w:r>
    </w:p>
    <w:p w14:paraId="1420900C" w14:textId="1A388CEB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работающие должны иметь одежду с опущенными рукавами, застёгнутыми у кистей рук;</w:t>
      </w:r>
    </w:p>
    <w:p w14:paraId="4042E617" w14:textId="669C9041" w:rsidR="00FC4318" w:rsidRDefault="003815F3">
      <w:pPr>
        <w:spacing w:line="360" w:lineRule="auto"/>
        <w:ind w:right="96" w:firstLine="708"/>
        <w:jc w:val="both"/>
      </w:pPr>
      <w:r>
        <w:t>–</w:t>
      </w:r>
      <w:r w:rsidR="00A25A51">
        <w:rPr>
          <w:lang w:val="en-US"/>
        </w:rPr>
        <w:t> </w:t>
      </w:r>
      <w:r>
        <w:t>используемые при работах СИ должны быть заземлены, если это предусмотрено их конструкцией.</w:t>
      </w:r>
    </w:p>
    <w:p w14:paraId="6181D001" w14:textId="77777777" w:rsidR="00FC4318" w:rsidRDefault="003815F3">
      <w:pPr>
        <w:spacing w:line="360" w:lineRule="auto"/>
        <w:ind w:right="96" w:firstLine="708"/>
        <w:jc w:val="both"/>
      </w:pPr>
      <w:r>
        <w:t>При срабатывании автоматического выключателя щита (шкафа) электропитания его повторное включение производить не более двух раз, после чего необходимо выявить причину перегрузки и устранить ее.</w:t>
      </w:r>
    </w:p>
    <w:p w14:paraId="7DF3C5A3" w14:textId="77777777" w:rsidR="00FA2589" w:rsidRDefault="00FA2589">
      <w:pPr>
        <w:spacing w:line="360" w:lineRule="auto"/>
        <w:ind w:right="96" w:firstLine="708"/>
        <w:jc w:val="both"/>
      </w:pPr>
    </w:p>
    <w:p w14:paraId="4C15936C" w14:textId="77777777" w:rsidR="00FC4318" w:rsidRDefault="003815F3" w:rsidP="00FA2589">
      <w:pPr>
        <w:pStyle w:val="1"/>
      </w:pPr>
      <w:bookmarkStart w:id="27" w:name="_Toc216685620"/>
      <w:r>
        <w:t>2.1.2 Меры пожарной безопасности</w:t>
      </w:r>
      <w:bookmarkEnd w:id="27"/>
    </w:p>
    <w:p w14:paraId="72C58700" w14:textId="77777777" w:rsidR="00FC4318" w:rsidRDefault="003815F3">
      <w:pPr>
        <w:spacing w:line="360" w:lineRule="auto"/>
        <w:ind w:right="96" w:firstLine="708"/>
        <w:jc w:val="both"/>
      </w:pPr>
      <w:r>
        <w:t>При эксплуатации стенда необходимо соблюдать правила пожарной безопасности, руководствоваться требованиями инструкций «О мерах пожарной безопасности», действующих на объекте эксплуатации.</w:t>
      </w:r>
    </w:p>
    <w:p w14:paraId="0E22651C" w14:textId="77777777" w:rsidR="00FA2589" w:rsidRDefault="00FA2589">
      <w:pPr>
        <w:spacing w:line="360" w:lineRule="auto"/>
        <w:ind w:right="96" w:firstLine="708"/>
        <w:jc w:val="both"/>
      </w:pPr>
    </w:p>
    <w:p w14:paraId="1ED8F301" w14:textId="29ACC799" w:rsidR="00FC4318" w:rsidRDefault="003815F3" w:rsidP="00FA2589">
      <w:pPr>
        <w:pStyle w:val="1"/>
      </w:pPr>
      <w:bookmarkStart w:id="28" w:name="_Toc216685621"/>
      <w:r>
        <w:t>2.2</w:t>
      </w:r>
      <w:r w:rsidR="00F44E52">
        <w:t>.</w:t>
      </w:r>
      <w:r>
        <w:t xml:space="preserve"> Эксплуатационные ограничения</w:t>
      </w:r>
      <w:bookmarkEnd w:id="28"/>
    </w:p>
    <w:p w14:paraId="03EF2557" w14:textId="77777777" w:rsidR="00FC4318" w:rsidRDefault="003815F3">
      <w:pPr>
        <w:spacing w:line="360" w:lineRule="auto"/>
        <w:ind w:right="96" w:firstLine="708"/>
        <w:jc w:val="both"/>
      </w:pPr>
      <w:r>
        <w:t>Эксплуатация стенда рекомендуется при температуре окружающей среды от плюс 18 до плюс 25 С.</w:t>
      </w:r>
    </w:p>
    <w:p w14:paraId="08782205" w14:textId="77777777" w:rsidR="00FC4318" w:rsidRDefault="003815F3">
      <w:pPr>
        <w:spacing w:line="360" w:lineRule="auto"/>
        <w:ind w:right="96" w:firstLine="708"/>
        <w:jc w:val="both"/>
      </w:pPr>
      <w:r>
        <w:t>При эксплуатации стенда не допускается превышение параметров сети электропитания, указанных в таблице 1 настоящего РЭ.</w:t>
      </w:r>
    </w:p>
    <w:p w14:paraId="28D7C432" w14:textId="77777777" w:rsidR="00FA2589" w:rsidRDefault="00FA2589">
      <w:pPr>
        <w:spacing w:line="360" w:lineRule="auto"/>
        <w:ind w:right="96" w:firstLine="708"/>
        <w:jc w:val="both"/>
      </w:pPr>
    </w:p>
    <w:p w14:paraId="03BDE220" w14:textId="6471F0B4" w:rsidR="00FC4318" w:rsidRDefault="003815F3" w:rsidP="00FA2589">
      <w:pPr>
        <w:pStyle w:val="1"/>
      </w:pPr>
      <w:bookmarkStart w:id="29" w:name="_Toc216685622"/>
      <w:r>
        <w:t>2.3</w:t>
      </w:r>
      <w:r w:rsidR="00F44E52">
        <w:t>.</w:t>
      </w:r>
      <w:r>
        <w:t xml:space="preserve"> Подготовка стенда к использованию</w:t>
      </w:r>
      <w:bookmarkEnd w:id="29"/>
    </w:p>
    <w:p w14:paraId="2698A3F8" w14:textId="022C051B" w:rsidR="00FC4318" w:rsidRDefault="003815F3" w:rsidP="00FA2589">
      <w:pPr>
        <w:pStyle w:val="1"/>
      </w:pPr>
      <w:bookmarkStart w:id="30" w:name="_Toc216685623"/>
      <w:r>
        <w:t>2.3.1</w:t>
      </w:r>
      <w:r w:rsidR="00F44E52">
        <w:t>.</w:t>
      </w:r>
      <w:r>
        <w:t xml:space="preserve"> Порядок включения стенда</w:t>
      </w:r>
      <w:bookmarkEnd w:id="30"/>
    </w:p>
    <w:p w14:paraId="48D7195D" w14:textId="77777777" w:rsidR="00FC4318" w:rsidRDefault="003815F3">
      <w:pPr>
        <w:spacing w:line="360" w:lineRule="auto"/>
        <w:ind w:right="96" w:firstLine="708"/>
        <w:jc w:val="both"/>
      </w:pPr>
      <w:r>
        <w:lastRenderedPageBreak/>
        <w:t xml:space="preserve">Включение производить в следующем порядке: </w:t>
      </w:r>
    </w:p>
    <w:p w14:paraId="7EF4EE6E" w14:textId="77777777" w:rsidR="00FC4318" w:rsidRDefault="003815F3">
      <w:pPr>
        <w:spacing w:line="360" w:lineRule="auto"/>
        <w:ind w:right="96" w:firstLine="708"/>
        <w:jc w:val="both"/>
      </w:pPr>
      <w:r>
        <w:t xml:space="preserve">а) подключить кабель </w:t>
      </w:r>
      <w:r>
        <w:rPr>
          <w:lang w:val="en-US"/>
        </w:rPr>
        <w:t>USB</w:t>
      </w:r>
      <w:r>
        <w:t xml:space="preserve"> от измерительного блока к управляющему ВС;</w:t>
      </w:r>
    </w:p>
    <w:p w14:paraId="156BF683" w14:textId="77777777" w:rsidR="00FC4318" w:rsidRDefault="003815F3">
      <w:pPr>
        <w:spacing w:line="360" w:lineRule="auto"/>
        <w:ind w:right="96" w:firstLine="708"/>
        <w:jc w:val="both"/>
      </w:pPr>
      <w:r>
        <w:t>б) подключить адаптер питания в однофазную сеть 220 В, 50 Гц;</w:t>
      </w:r>
    </w:p>
    <w:p w14:paraId="69DCBF80" w14:textId="77777777" w:rsidR="00FC4318" w:rsidRDefault="003815F3">
      <w:pPr>
        <w:spacing w:line="360" w:lineRule="auto"/>
        <w:ind w:right="96" w:firstLine="708"/>
        <w:jc w:val="both"/>
      </w:pPr>
      <w:r>
        <w:t>в) включить ВС и запустить ПО.</w:t>
      </w:r>
    </w:p>
    <w:p w14:paraId="7CFE54DA" w14:textId="77777777" w:rsidR="00FA2589" w:rsidRDefault="00FA2589">
      <w:pPr>
        <w:spacing w:line="360" w:lineRule="auto"/>
        <w:ind w:right="96" w:firstLine="708"/>
        <w:jc w:val="both"/>
      </w:pPr>
    </w:p>
    <w:p w14:paraId="562529A9" w14:textId="77777777" w:rsidR="00FA2589" w:rsidRDefault="00FA2589">
      <w:pPr>
        <w:spacing w:line="360" w:lineRule="auto"/>
        <w:ind w:right="96" w:firstLine="708"/>
        <w:jc w:val="both"/>
      </w:pPr>
    </w:p>
    <w:p w14:paraId="54AB8F61" w14:textId="77777777" w:rsidR="00FC4318" w:rsidRDefault="003815F3" w:rsidP="00FA2589">
      <w:pPr>
        <w:pStyle w:val="1"/>
      </w:pPr>
      <w:bookmarkStart w:id="31" w:name="_Toc216685624"/>
      <w:r>
        <w:t>2.3.2 Регулирование и настройка стенда</w:t>
      </w:r>
      <w:bookmarkEnd w:id="31"/>
      <w:r>
        <w:t xml:space="preserve"> </w:t>
      </w:r>
    </w:p>
    <w:p w14:paraId="54A85C12" w14:textId="77777777" w:rsidR="00FC4318" w:rsidRDefault="003815F3">
      <w:pPr>
        <w:spacing w:line="360" w:lineRule="auto"/>
        <w:ind w:right="96" w:firstLine="708"/>
        <w:jc w:val="both"/>
      </w:pPr>
      <w:r>
        <w:t xml:space="preserve">Регулирование заключается в юстировке положения вала относительно подвижной части энкодера. </w:t>
      </w:r>
    </w:p>
    <w:p w14:paraId="16888D3A" w14:textId="77777777" w:rsidR="001E4225" w:rsidRDefault="001E4225">
      <w:pPr>
        <w:spacing w:line="360" w:lineRule="auto"/>
        <w:ind w:right="96" w:firstLine="708"/>
        <w:jc w:val="both"/>
      </w:pPr>
    </w:p>
    <w:p w14:paraId="59E10497" w14:textId="03A44FE7" w:rsidR="00FC4318" w:rsidRDefault="003815F3" w:rsidP="00FA2589">
      <w:pPr>
        <w:pStyle w:val="1"/>
      </w:pPr>
      <w:bookmarkStart w:id="32" w:name="_Toc216685625"/>
      <w:r>
        <w:t>2.3.3</w:t>
      </w:r>
      <w:r w:rsidR="00F44E52">
        <w:t>.</w:t>
      </w:r>
      <w:r>
        <w:t xml:space="preserve"> Порядок выключения стенда</w:t>
      </w:r>
      <w:bookmarkEnd w:id="32"/>
    </w:p>
    <w:p w14:paraId="2879FDD5" w14:textId="77777777" w:rsidR="00FC4318" w:rsidRDefault="003815F3">
      <w:pPr>
        <w:spacing w:line="360" w:lineRule="auto"/>
        <w:ind w:right="96" w:firstLine="708"/>
        <w:jc w:val="both"/>
      </w:pPr>
      <w:r>
        <w:t>Выключение производить в следующем порядке:</w:t>
      </w:r>
    </w:p>
    <w:p w14:paraId="6B0B9A36" w14:textId="77777777" w:rsidR="00FC4318" w:rsidRDefault="003815F3">
      <w:pPr>
        <w:spacing w:line="360" w:lineRule="auto"/>
        <w:ind w:right="96" w:firstLine="708"/>
        <w:jc w:val="both"/>
      </w:pPr>
      <w:r>
        <w:t>а) завершить выполнение ПО;</w:t>
      </w:r>
    </w:p>
    <w:p w14:paraId="3727EE8C" w14:textId="77777777" w:rsidR="00FC4318" w:rsidRDefault="003815F3">
      <w:pPr>
        <w:spacing w:line="360" w:lineRule="auto"/>
        <w:ind w:right="96" w:firstLine="708"/>
        <w:jc w:val="both"/>
      </w:pPr>
      <w:r>
        <w:t xml:space="preserve">б) отключить кабель </w:t>
      </w:r>
      <w:r>
        <w:rPr>
          <w:lang w:val="en-US"/>
        </w:rPr>
        <w:t>USB</w:t>
      </w:r>
      <w:r>
        <w:t xml:space="preserve"> от управляющего ВС;</w:t>
      </w:r>
    </w:p>
    <w:p w14:paraId="11F73E1D" w14:textId="77777777" w:rsidR="00FC4318" w:rsidRDefault="003815F3">
      <w:pPr>
        <w:spacing w:line="360" w:lineRule="auto"/>
        <w:ind w:right="96" w:firstLine="708"/>
        <w:jc w:val="both"/>
      </w:pPr>
      <w:r>
        <w:t>в) отключить адаптер питания от однофазной сети 220 В, 50 Гц.</w:t>
      </w:r>
    </w:p>
    <w:p w14:paraId="53BB4DC5" w14:textId="77777777" w:rsidR="001E4225" w:rsidRDefault="001E4225">
      <w:pPr>
        <w:spacing w:line="360" w:lineRule="auto"/>
        <w:ind w:right="96" w:firstLine="708"/>
        <w:jc w:val="both"/>
      </w:pPr>
    </w:p>
    <w:p w14:paraId="504A48F9" w14:textId="519A0F42" w:rsidR="00FA2589" w:rsidRDefault="003815F3" w:rsidP="00FA2589">
      <w:pPr>
        <w:pStyle w:val="1"/>
      </w:pPr>
      <w:bookmarkStart w:id="33" w:name="_Toc216685626"/>
      <w:r>
        <w:t>2.3.4</w:t>
      </w:r>
      <w:r w:rsidR="00F44E52">
        <w:t>.</w:t>
      </w:r>
      <w:r>
        <w:t xml:space="preserve"> Проверка функционирования стенда</w:t>
      </w:r>
      <w:bookmarkEnd w:id="33"/>
    </w:p>
    <w:p w14:paraId="55169C6D" w14:textId="7B930A06" w:rsidR="00FC4318" w:rsidRDefault="00FA2589">
      <w:pPr>
        <w:spacing w:line="360" w:lineRule="auto"/>
        <w:ind w:right="96" w:firstLine="708"/>
        <w:jc w:val="both"/>
      </w:pPr>
      <w:r>
        <w:t>Проверка функционирования стенда</w:t>
      </w:r>
      <w:r w:rsidR="003815F3">
        <w:t xml:space="preserve"> проводится при первичном включении после завершения монтажа, после длительного отключения электропитания, при включении в работу после завершения ремонта. Проверка проводится по методике, приведённой в 1.4 настоящего РЭ.</w:t>
      </w:r>
    </w:p>
    <w:p w14:paraId="326C010B" w14:textId="77777777" w:rsidR="00FA2589" w:rsidRPr="00A95FB6" w:rsidRDefault="00FA2589">
      <w:pPr>
        <w:spacing w:line="360" w:lineRule="auto"/>
        <w:ind w:right="96" w:firstLine="708"/>
        <w:jc w:val="both"/>
      </w:pPr>
    </w:p>
    <w:p w14:paraId="5F7BDCC9" w14:textId="42A95C81" w:rsidR="00FC4318" w:rsidRDefault="003815F3" w:rsidP="00FA2589">
      <w:pPr>
        <w:pStyle w:val="1"/>
      </w:pPr>
      <w:bookmarkStart w:id="34" w:name="_Toc216685627"/>
      <w:r>
        <w:t>2.4</w:t>
      </w:r>
      <w:r w:rsidR="00F44E52">
        <w:t>.</w:t>
      </w:r>
      <w:r>
        <w:t xml:space="preserve"> Перечень возможных неисправностей стенда и рекомендации по действиям при их возникновении</w:t>
      </w:r>
      <w:bookmarkEnd w:id="34"/>
    </w:p>
    <w:p w14:paraId="2DD1E708" w14:textId="140F35A9" w:rsidR="00FC4318" w:rsidRDefault="003815F3">
      <w:pPr>
        <w:spacing w:line="360" w:lineRule="auto"/>
        <w:ind w:right="96" w:firstLine="708"/>
        <w:jc w:val="both"/>
      </w:pPr>
      <w:r>
        <w:t xml:space="preserve">Перечень возможных неисправностей стенда и способы их устранения приведены в таблице </w:t>
      </w:r>
      <w:r w:rsidR="008D2A7F">
        <w:fldChar w:fldCharType="begin"/>
      </w:r>
      <w:r w:rsidR="008D2A7F">
        <w:instrText xml:space="preserve"> REF _Ref216345874 \h</w:instrText>
      </w:r>
      <w:r w:rsidR="008D2A7F" w:rsidRPr="008D2A7F">
        <w:instrText>\# \0</w:instrText>
      </w:r>
      <w:r w:rsidR="008D2A7F">
        <w:instrText xml:space="preserve"> </w:instrText>
      </w:r>
      <w:r w:rsidR="008D2A7F">
        <w:fldChar w:fldCharType="separate"/>
      </w:r>
      <w:r w:rsidR="008D2A7F">
        <w:t>3</w:t>
      </w:r>
      <w:r w:rsidR="008D2A7F">
        <w:fldChar w:fldCharType="end"/>
      </w:r>
      <w:r>
        <w:t xml:space="preserve"> настоящего РЭ. Неисправная аппаратура должна отправляться для ремонта на предприятии-изготовителе.</w:t>
      </w:r>
    </w:p>
    <w:p w14:paraId="31A29DFD" w14:textId="70B2F168" w:rsidR="003912CB" w:rsidRPr="003912CB" w:rsidRDefault="003912CB" w:rsidP="003912CB">
      <w:bookmarkStart w:id="35" w:name="_Ref216345874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35"/>
      <w:r w:rsidRPr="003912CB">
        <w:t xml:space="preserve">. </w:t>
      </w:r>
      <w:r>
        <w:t>Перечень возможных неисправностей и способы их устранения</w:t>
      </w:r>
    </w:p>
    <w:tbl>
      <w:tblPr>
        <w:tblW w:w="10223" w:type="dxa"/>
        <w:tblInd w:w="-360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5"/>
        <w:gridCol w:w="3066"/>
        <w:gridCol w:w="4592"/>
      </w:tblGrid>
      <w:tr w:rsidR="00FC4318" w:rsidRPr="001E4225" w14:paraId="09DBF8F8" w14:textId="77777777">
        <w:trPr>
          <w:trHeight w:val="184"/>
          <w:tblHeader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FB5A870" w14:textId="77777777" w:rsidR="00FC4318" w:rsidRPr="001E4225" w:rsidRDefault="003815F3">
            <w:pPr>
              <w:spacing w:before="40" w:after="40"/>
              <w:ind w:left="-32" w:right="-16"/>
              <w:jc w:val="center"/>
            </w:pPr>
            <w:r w:rsidRPr="001E4225">
              <w:lastRenderedPageBreak/>
              <w:t>Наименование неисправности, внешнее проявление и дополнительные признаки</w:t>
            </w:r>
          </w:p>
        </w:tc>
        <w:tc>
          <w:tcPr>
            <w:tcW w:w="3066" w:type="dxa"/>
            <w:tcBorders>
              <w:top w:val="single" w:sz="4" w:space="0" w:color="auto"/>
            </w:tcBorders>
            <w:vAlign w:val="center"/>
          </w:tcPr>
          <w:p w14:paraId="070BA9C8" w14:textId="77777777" w:rsidR="00FC4318" w:rsidRPr="001E4225" w:rsidRDefault="003815F3">
            <w:pPr>
              <w:spacing w:before="40" w:after="40"/>
              <w:jc w:val="center"/>
            </w:pPr>
            <w:r w:rsidRPr="001E4225">
              <w:t>Вероятная причина</w:t>
            </w:r>
          </w:p>
        </w:tc>
        <w:tc>
          <w:tcPr>
            <w:tcW w:w="45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57D1002" w14:textId="77777777" w:rsidR="00FC4318" w:rsidRPr="001E4225" w:rsidRDefault="003815F3">
            <w:pPr>
              <w:spacing w:before="40" w:after="40"/>
              <w:jc w:val="center"/>
            </w:pPr>
            <w:r w:rsidRPr="001E4225">
              <w:t>Способы устранения</w:t>
            </w:r>
          </w:p>
        </w:tc>
      </w:tr>
      <w:tr w:rsidR="00FC4318" w:rsidRPr="001E4225" w14:paraId="33D7DDE3" w14:textId="77777777">
        <w:trPr>
          <w:trHeight w:val="60"/>
          <w:tblHeader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EAE635" w14:textId="77777777" w:rsidR="00FC4318" w:rsidRPr="001E4225" w:rsidRDefault="003815F3">
            <w:pPr>
              <w:spacing w:before="20" w:after="20"/>
              <w:jc w:val="center"/>
            </w:pPr>
            <w:r w:rsidRPr="001E4225">
              <w:t>1</w:t>
            </w:r>
          </w:p>
        </w:tc>
        <w:tc>
          <w:tcPr>
            <w:tcW w:w="3066" w:type="dxa"/>
            <w:vAlign w:val="center"/>
          </w:tcPr>
          <w:p w14:paraId="0C8E6E3A" w14:textId="77777777" w:rsidR="00FC4318" w:rsidRPr="001E4225" w:rsidRDefault="003815F3">
            <w:pPr>
              <w:spacing w:before="20" w:after="20"/>
              <w:jc w:val="center"/>
            </w:pPr>
            <w:r w:rsidRPr="001E4225">
              <w:t>2</w:t>
            </w:r>
          </w:p>
        </w:tc>
        <w:tc>
          <w:tcPr>
            <w:tcW w:w="45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F275AEC" w14:textId="77777777" w:rsidR="00FC4318" w:rsidRPr="001E4225" w:rsidRDefault="003815F3">
            <w:pPr>
              <w:spacing w:before="20" w:after="20"/>
              <w:jc w:val="center"/>
            </w:pPr>
            <w:r w:rsidRPr="001E4225">
              <w:t>3</w:t>
            </w:r>
          </w:p>
        </w:tc>
      </w:tr>
      <w:tr w:rsidR="00FC4318" w:rsidRPr="001E4225" w14:paraId="0C73C705" w14:textId="77777777">
        <w:trPr>
          <w:trHeight w:val="299"/>
        </w:trPr>
        <w:tc>
          <w:tcPr>
            <w:tcW w:w="2565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B68123F" w14:textId="77777777" w:rsidR="00FC4318" w:rsidRPr="001E4225" w:rsidRDefault="003815F3">
            <w:pPr>
              <w:spacing w:before="40" w:after="40"/>
              <w:ind w:right="-56"/>
            </w:pPr>
            <w:r w:rsidRPr="001E4225">
              <w:t>1 При подаче средствами ПО команды на запуск измерения не наблюдается изменения состояния</w:t>
            </w:r>
          </w:p>
        </w:tc>
        <w:tc>
          <w:tcPr>
            <w:tcW w:w="3066" w:type="dxa"/>
          </w:tcPr>
          <w:p w14:paraId="6290F159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На контроллер двигателя не поступает электропитание</w:t>
            </w:r>
          </w:p>
        </w:tc>
        <w:tc>
          <w:tcPr>
            <w:tcW w:w="4592" w:type="dxa"/>
            <w:tcBorders>
              <w:top w:val="single" w:sz="4" w:space="0" w:color="auto"/>
              <w:right w:val="single" w:sz="4" w:space="0" w:color="auto"/>
            </w:tcBorders>
          </w:tcPr>
          <w:p w14:paraId="6D87C3EA" w14:textId="77777777" w:rsidR="00FC4318" w:rsidRPr="001E4225" w:rsidRDefault="003815F3">
            <w:pPr>
              <w:spacing w:line="360" w:lineRule="auto"/>
              <w:ind w:rightChars="-28" w:right="-67"/>
              <w:jc w:val="both"/>
            </w:pPr>
            <w:r w:rsidRPr="001E4225">
              <w:t>Проверить подключение адаптера питания к однофазной сети 220 В, 50 Гц</w:t>
            </w:r>
          </w:p>
        </w:tc>
      </w:tr>
      <w:tr w:rsidR="00FC4318" w:rsidRPr="001E4225" w14:paraId="26CDEC52" w14:textId="77777777">
        <w:trPr>
          <w:trHeight w:val="366"/>
        </w:trPr>
        <w:tc>
          <w:tcPr>
            <w:tcW w:w="2565" w:type="dxa"/>
            <w:vMerge/>
            <w:tcBorders>
              <w:left w:val="single" w:sz="4" w:space="0" w:color="auto"/>
            </w:tcBorders>
          </w:tcPr>
          <w:p w14:paraId="50A6CA94" w14:textId="77777777" w:rsidR="00FC4318" w:rsidRPr="001E4225" w:rsidRDefault="00FC4318">
            <w:pPr>
              <w:spacing w:before="40" w:after="40"/>
              <w:ind w:right="-56"/>
            </w:pPr>
          </w:p>
        </w:tc>
        <w:tc>
          <w:tcPr>
            <w:tcW w:w="3066" w:type="dxa"/>
          </w:tcPr>
          <w:p w14:paraId="29B67FB6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Нет связи между ВС и контроллером двигателя</w:t>
            </w:r>
          </w:p>
        </w:tc>
        <w:tc>
          <w:tcPr>
            <w:tcW w:w="4592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94E2AD4" w14:textId="77777777" w:rsidR="00FC4318" w:rsidRPr="001E4225" w:rsidRDefault="003815F3">
            <w:pPr>
              <w:spacing w:line="360" w:lineRule="auto"/>
              <w:ind w:rightChars="-28" w:right="-67"/>
              <w:jc w:val="both"/>
            </w:pPr>
            <w:r w:rsidRPr="001E4225">
              <w:t>Проверить подключение кабелей между ВС и измерительным блоком, измерительным блоком и контроллером двигателя</w:t>
            </w:r>
          </w:p>
        </w:tc>
      </w:tr>
      <w:tr w:rsidR="00FC4318" w:rsidRPr="001E4225" w14:paraId="2AE1B5F3" w14:textId="77777777">
        <w:trPr>
          <w:trHeight w:val="366"/>
        </w:trPr>
        <w:tc>
          <w:tcPr>
            <w:tcW w:w="2565" w:type="dxa"/>
            <w:vMerge/>
            <w:tcBorders>
              <w:left w:val="single" w:sz="4" w:space="0" w:color="auto"/>
            </w:tcBorders>
          </w:tcPr>
          <w:p w14:paraId="44EFCF72" w14:textId="77777777" w:rsidR="00FC4318" w:rsidRPr="001E4225" w:rsidRDefault="00FC4318">
            <w:pPr>
              <w:spacing w:before="40" w:after="40"/>
              <w:ind w:right="-56"/>
            </w:pPr>
          </w:p>
        </w:tc>
        <w:tc>
          <w:tcPr>
            <w:tcW w:w="3066" w:type="dxa"/>
          </w:tcPr>
          <w:p w14:paraId="3EF61118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Нет связи между двигателем и контроллером</w:t>
            </w:r>
          </w:p>
        </w:tc>
        <w:tc>
          <w:tcPr>
            <w:tcW w:w="4592" w:type="dxa"/>
            <w:vMerge/>
            <w:tcBorders>
              <w:right w:val="single" w:sz="4" w:space="0" w:color="auto"/>
            </w:tcBorders>
          </w:tcPr>
          <w:p w14:paraId="00FAA6E8" w14:textId="77777777" w:rsidR="00FC4318" w:rsidRPr="001E4225" w:rsidRDefault="00FC4318">
            <w:pPr>
              <w:spacing w:line="360" w:lineRule="auto"/>
              <w:ind w:rightChars="-28" w:right="-67"/>
              <w:jc w:val="both"/>
            </w:pPr>
          </w:p>
        </w:tc>
      </w:tr>
      <w:tr w:rsidR="00FC4318" w:rsidRPr="001E4225" w14:paraId="6B1ECB70" w14:textId="77777777">
        <w:trPr>
          <w:trHeight w:val="934"/>
        </w:trPr>
        <w:tc>
          <w:tcPr>
            <w:tcW w:w="2565" w:type="dxa"/>
            <w:vMerge/>
            <w:tcBorders>
              <w:left w:val="single" w:sz="4" w:space="0" w:color="auto"/>
            </w:tcBorders>
          </w:tcPr>
          <w:p w14:paraId="300DF070" w14:textId="77777777" w:rsidR="00FC4318" w:rsidRPr="001E4225" w:rsidRDefault="00FC4318">
            <w:pPr>
              <w:spacing w:before="40" w:after="40"/>
              <w:ind w:right="-56"/>
            </w:pPr>
          </w:p>
        </w:tc>
        <w:tc>
          <w:tcPr>
            <w:tcW w:w="3066" w:type="dxa"/>
          </w:tcPr>
          <w:p w14:paraId="21CDD0C5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Неисправен контроллер, драйвер или двигатель</w:t>
            </w:r>
          </w:p>
        </w:tc>
        <w:tc>
          <w:tcPr>
            <w:tcW w:w="4592" w:type="dxa"/>
            <w:tcBorders>
              <w:top w:val="single" w:sz="4" w:space="0" w:color="auto"/>
              <w:right w:val="single" w:sz="4" w:space="0" w:color="auto"/>
            </w:tcBorders>
          </w:tcPr>
          <w:p w14:paraId="6FCEC9C0" w14:textId="77777777" w:rsidR="00FC4318" w:rsidRPr="001E4225" w:rsidRDefault="003815F3">
            <w:pPr>
              <w:spacing w:line="360" w:lineRule="auto"/>
              <w:ind w:rightChars="-28" w:right="-67"/>
              <w:jc w:val="both"/>
            </w:pPr>
            <w:r w:rsidRPr="001E4225">
              <w:t>Направить сообщение о неисправности в адрес предприятия-изготовителя</w:t>
            </w:r>
          </w:p>
        </w:tc>
      </w:tr>
      <w:tr w:rsidR="00FC4318" w:rsidRPr="001E4225" w14:paraId="0BA235CC" w14:textId="77777777">
        <w:trPr>
          <w:trHeight w:val="326"/>
        </w:trPr>
        <w:tc>
          <w:tcPr>
            <w:tcW w:w="2565" w:type="dxa"/>
            <w:vMerge w:val="restart"/>
            <w:tcBorders>
              <w:left w:val="single" w:sz="4" w:space="0" w:color="auto"/>
            </w:tcBorders>
          </w:tcPr>
          <w:p w14:paraId="176F7383" w14:textId="77777777" w:rsidR="00FC4318" w:rsidRPr="001E4225" w:rsidRDefault="003815F3">
            <w:pPr>
              <w:spacing w:before="40" w:after="40"/>
              <w:ind w:right="-56"/>
            </w:pPr>
            <w:r w:rsidRPr="001E4225">
              <w:t>2 От измерительного блока не поступают данные</w:t>
            </w:r>
          </w:p>
        </w:tc>
        <w:tc>
          <w:tcPr>
            <w:tcW w:w="3066" w:type="dxa"/>
            <w:tcBorders>
              <w:top w:val="single" w:sz="4" w:space="0" w:color="auto"/>
              <w:bottom w:val="single" w:sz="4" w:space="0" w:color="auto"/>
            </w:tcBorders>
          </w:tcPr>
          <w:p w14:paraId="29AF2AC1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Измерительный блок не подключен</w:t>
            </w:r>
          </w:p>
        </w:tc>
        <w:tc>
          <w:tcPr>
            <w:tcW w:w="45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7F080" w14:textId="77777777" w:rsidR="00FC4318" w:rsidRPr="001E4225" w:rsidRDefault="003815F3">
            <w:pPr>
              <w:spacing w:line="360" w:lineRule="auto"/>
              <w:ind w:rightChars="-28" w:right="-67"/>
              <w:jc w:val="both"/>
              <w:rPr>
                <w:lang w:eastAsia="zh-CN"/>
              </w:rPr>
            </w:pPr>
            <w:r w:rsidRPr="001E4225">
              <w:rPr>
                <w:lang w:eastAsia="zh-CN"/>
              </w:rPr>
              <w:t xml:space="preserve">Проверить подключение кабеля </w:t>
            </w:r>
            <w:r w:rsidRPr="001E4225">
              <w:rPr>
                <w:lang w:val="en-US" w:eastAsia="zh-CN"/>
              </w:rPr>
              <w:t>USB</w:t>
            </w:r>
            <w:r w:rsidRPr="001E4225">
              <w:rPr>
                <w:lang w:eastAsia="zh-CN"/>
              </w:rPr>
              <w:t xml:space="preserve"> между измерительным блоком</w:t>
            </w:r>
            <w:r w:rsidR="00600E3F" w:rsidRPr="001E4225">
              <w:rPr>
                <w:lang w:eastAsia="zh-CN"/>
              </w:rPr>
              <w:t xml:space="preserve"> и</w:t>
            </w:r>
            <w:r w:rsidRPr="001E4225">
              <w:rPr>
                <w:lang w:eastAsia="zh-CN"/>
              </w:rPr>
              <w:t xml:space="preserve"> ВС</w:t>
            </w:r>
          </w:p>
        </w:tc>
      </w:tr>
      <w:tr w:rsidR="00FC4318" w:rsidRPr="001E4225" w14:paraId="6172B42D" w14:textId="77777777">
        <w:trPr>
          <w:trHeight w:val="930"/>
        </w:trPr>
        <w:tc>
          <w:tcPr>
            <w:tcW w:w="2565" w:type="dxa"/>
            <w:vMerge/>
            <w:tcBorders>
              <w:left w:val="single" w:sz="4" w:space="0" w:color="auto"/>
            </w:tcBorders>
          </w:tcPr>
          <w:p w14:paraId="68F677AC" w14:textId="77777777" w:rsidR="00FC4318" w:rsidRPr="001E4225" w:rsidRDefault="00FC4318">
            <w:pPr>
              <w:spacing w:before="40" w:after="40"/>
              <w:ind w:right="-56"/>
            </w:pPr>
          </w:p>
        </w:tc>
        <w:tc>
          <w:tcPr>
            <w:tcW w:w="3066" w:type="dxa"/>
            <w:tcBorders>
              <w:top w:val="single" w:sz="4" w:space="0" w:color="auto"/>
            </w:tcBorders>
          </w:tcPr>
          <w:p w14:paraId="5259F3E6" w14:textId="77777777" w:rsidR="00FC4318" w:rsidRPr="001E4225" w:rsidRDefault="003815F3">
            <w:pPr>
              <w:spacing w:line="360" w:lineRule="auto"/>
              <w:ind w:rightChars="-20" w:right="-48"/>
              <w:jc w:val="both"/>
            </w:pPr>
            <w:r w:rsidRPr="001E4225">
              <w:t>Измерительный блок неисправен</w:t>
            </w:r>
          </w:p>
        </w:tc>
        <w:tc>
          <w:tcPr>
            <w:tcW w:w="45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A667" w14:textId="77777777" w:rsidR="00FC4318" w:rsidRPr="001E4225" w:rsidRDefault="003815F3">
            <w:pPr>
              <w:spacing w:line="360" w:lineRule="auto"/>
              <w:ind w:rightChars="-28" w:right="-67"/>
              <w:jc w:val="both"/>
              <w:rPr>
                <w:lang w:eastAsia="zh-CN"/>
              </w:rPr>
            </w:pPr>
            <w:r w:rsidRPr="001E4225">
              <w:t>Направить сообщение о неисправности в адрес предприятия-изготовителя</w:t>
            </w:r>
          </w:p>
        </w:tc>
      </w:tr>
    </w:tbl>
    <w:p w14:paraId="1D358CFC" w14:textId="77777777" w:rsidR="001E4225" w:rsidRPr="00AD1731" w:rsidRDefault="001E4225">
      <w:pPr>
        <w:spacing w:before="120" w:line="360" w:lineRule="auto"/>
        <w:ind w:firstLine="709"/>
        <w:rPr>
          <w:b/>
          <w:bCs/>
        </w:rPr>
      </w:pPr>
    </w:p>
    <w:p w14:paraId="08771EBB" w14:textId="0FF14910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36" w:name="_Toc216685628"/>
      <w:r>
        <w:t>Техническое обслуживание</w:t>
      </w:r>
      <w:bookmarkEnd w:id="36"/>
      <w:r>
        <w:t xml:space="preserve"> </w:t>
      </w:r>
    </w:p>
    <w:p w14:paraId="5CE2B37D" w14:textId="368CA987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37" w:name="_Toc216685629"/>
      <w:r>
        <w:t>Общие указания</w:t>
      </w:r>
      <w:bookmarkEnd w:id="37"/>
    </w:p>
    <w:p w14:paraId="000CAE29" w14:textId="77777777" w:rsidR="00FC4318" w:rsidRDefault="003815F3">
      <w:pPr>
        <w:spacing w:line="360" w:lineRule="auto"/>
        <w:ind w:right="96" w:firstLine="708"/>
        <w:jc w:val="both"/>
      </w:pPr>
      <w:r>
        <w:t>Для обеспечения безотказной работы стенда обслуживающий персонал должен тщательно изучить настоящее РЭ, своевременно и качественно проводить техническое обслуживание, систематически контролировать технические параметры аппаратуры.</w:t>
      </w:r>
    </w:p>
    <w:p w14:paraId="01821604" w14:textId="77777777" w:rsidR="00FC4318" w:rsidRDefault="003815F3">
      <w:pPr>
        <w:spacing w:line="360" w:lineRule="auto"/>
        <w:ind w:right="96" w:firstLine="708"/>
        <w:jc w:val="both"/>
      </w:pPr>
      <w:r>
        <w:t>Техническое обслуживание проводится с целью обеспечения контроля технического состояния аппаратуры стенда, поддержания его в исправном состоянии и постоянной готовности к работе, предупреждения отказов.</w:t>
      </w:r>
    </w:p>
    <w:p w14:paraId="769356FE" w14:textId="77777777" w:rsidR="00FC4318" w:rsidRDefault="003815F3">
      <w:pPr>
        <w:spacing w:line="360" w:lineRule="auto"/>
        <w:ind w:right="96" w:firstLine="708"/>
        <w:jc w:val="both"/>
      </w:pPr>
      <w:r>
        <w:t>При проведении технического обслуживания должны соблюдаться меры безопасности, приведённые в 2.1 настоящего РЭ.</w:t>
      </w:r>
    </w:p>
    <w:p w14:paraId="40567400" w14:textId="77777777" w:rsidR="001E4225" w:rsidRDefault="001E4225">
      <w:pPr>
        <w:spacing w:line="360" w:lineRule="auto"/>
        <w:ind w:right="96" w:firstLine="708"/>
        <w:jc w:val="both"/>
      </w:pPr>
    </w:p>
    <w:p w14:paraId="0D7D36F8" w14:textId="684BA935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38" w:name="_Toc216685630"/>
      <w:r>
        <w:t>Порядок технического обслуживания стенда</w:t>
      </w:r>
      <w:bookmarkEnd w:id="38"/>
    </w:p>
    <w:p w14:paraId="390C045E" w14:textId="78DFC46C" w:rsidR="001E4225" w:rsidRDefault="003815F3">
      <w:pPr>
        <w:spacing w:line="360" w:lineRule="auto"/>
        <w:ind w:right="96" w:firstLine="708"/>
        <w:jc w:val="both"/>
      </w:pPr>
      <w:r>
        <w:t>Периодичность, состав работ и сроки их проведения определяет эксплуатирующая организация с учетом интенсивности использования стенда по назначению.</w:t>
      </w:r>
    </w:p>
    <w:p w14:paraId="15FDACC5" w14:textId="77777777" w:rsidR="004C628B" w:rsidRDefault="004C628B">
      <w:pPr>
        <w:spacing w:line="360" w:lineRule="auto"/>
        <w:ind w:right="96" w:firstLine="708"/>
        <w:jc w:val="both"/>
      </w:pPr>
    </w:p>
    <w:p w14:paraId="2BC5A1A1" w14:textId="0DB7A37C" w:rsidR="003912CB" w:rsidRPr="003912CB" w:rsidRDefault="003912CB" w:rsidP="003912CB">
      <w:r>
        <w:lastRenderedPageBreak/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 w:rsidRPr="003912CB">
        <w:t xml:space="preserve">. </w:t>
      </w:r>
      <w:r>
        <w:t>Перечень операций технического обслуживания</w:t>
      </w:r>
    </w:p>
    <w:tbl>
      <w:tblPr>
        <w:tblW w:w="9758" w:type="dxa"/>
        <w:tblInd w:w="-3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6710"/>
        <w:gridCol w:w="2088"/>
      </w:tblGrid>
      <w:tr w:rsidR="00FC4318" w14:paraId="22B50732" w14:textId="77777777">
        <w:trPr>
          <w:trHeight w:val="414"/>
        </w:trPr>
        <w:tc>
          <w:tcPr>
            <w:tcW w:w="960" w:type="dxa"/>
            <w:vMerge w:val="restart"/>
          </w:tcPr>
          <w:p w14:paraId="65554E82" w14:textId="77777777" w:rsidR="00FC4318" w:rsidRDefault="003815F3">
            <w:pPr>
              <w:spacing w:line="360" w:lineRule="auto"/>
              <w:ind w:leftChars="-40" w:left="-96" w:rightChars="-37" w:right="-89"/>
              <w:jc w:val="center"/>
            </w:pPr>
            <w:r>
              <w:t>Пункт РЭ</w:t>
            </w:r>
          </w:p>
        </w:tc>
        <w:tc>
          <w:tcPr>
            <w:tcW w:w="6710" w:type="dxa"/>
            <w:vMerge w:val="restart"/>
          </w:tcPr>
          <w:p w14:paraId="14B1CF69" w14:textId="77777777" w:rsidR="00FC4318" w:rsidRDefault="003815F3">
            <w:pPr>
              <w:spacing w:line="360" w:lineRule="auto"/>
              <w:ind w:rightChars="-37" w:right="-89"/>
              <w:jc w:val="center"/>
            </w:pPr>
            <w:r>
              <w:t>Наименование операции ТО</w:t>
            </w:r>
          </w:p>
        </w:tc>
        <w:tc>
          <w:tcPr>
            <w:tcW w:w="2088" w:type="dxa"/>
            <w:vMerge w:val="restart"/>
          </w:tcPr>
          <w:p w14:paraId="046E9E21" w14:textId="77777777" w:rsidR="00FC4318" w:rsidRDefault="003815F3">
            <w:pPr>
              <w:spacing w:line="360" w:lineRule="auto"/>
              <w:ind w:rightChars="-37" w:right="-89"/>
              <w:jc w:val="center"/>
            </w:pPr>
            <w:r>
              <w:t>Примечание</w:t>
            </w:r>
          </w:p>
        </w:tc>
      </w:tr>
      <w:tr w:rsidR="00FC4318" w14:paraId="264F97D2" w14:textId="77777777">
        <w:trPr>
          <w:trHeight w:val="483"/>
        </w:trPr>
        <w:tc>
          <w:tcPr>
            <w:tcW w:w="960" w:type="dxa"/>
            <w:vMerge/>
          </w:tcPr>
          <w:p w14:paraId="15E1CD47" w14:textId="77777777" w:rsidR="00FC4318" w:rsidRDefault="00FC4318">
            <w:pPr>
              <w:spacing w:line="360" w:lineRule="auto"/>
              <w:ind w:rightChars="-247" w:right="-593"/>
              <w:jc w:val="both"/>
              <w:rPr>
                <w:sz w:val="28"/>
                <w:szCs w:val="28"/>
              </w:rPr>
            </w:pPr>
          </w:p>
        </w:tc>
        <w:tc>
          <w:tcPr>
            <w:tcW w:w="6710" w:type="dxa"/>
            <w:vMerge/>
          </w:tcPr>
          <w:p w14:paraId="128CD48B" w14:textId="77777777" w:rsidR="00FC4318" w:rsidRDefault="00FC4318">
            <w:pPr>
              <w:spacing w:line="360" w:lineRule="auto"/>
              <w:ind w:rightChars="-247" w:right="-593"/>
              <w:jc w:val="both"/>
              <w:rPr>
                <w:sz w:val="28"/>
                <w:szCs w:val="28"/>
              </w:rPr>
            </w:pPr>
          </w:p>
        </w:tc>
        <w:tc>
          <w:tcPr>
            <w:tcW w:w="2088" w:type="dxa"/>
            <w:vMerge/>
          </w:tcPr>
          <w:p w14:paraId="3FC2915E" w14:textId="77777777" w:rsidR="00FC4318" w:rsidRDefault="00FC4318">
            <w:pPr>
              <w:spacing w:line="360" w:lineRule="auto"/>
              <w:ind w:rightChars="-247" w:right="-593"/>
              <w:jc w:val="both"/>
              <w:rPr>
                <w:sz w:val="28"/>
                <w:szCs w:val="28"/>
              </w:rPr>
            </w:pPr>
          </w:p>
        </w:tc>
      </w:tr>
      <w:tr w:rsidR="00FC4318" w14:paraId="7C4337C9" w14:textId="77777777">
        <w:tc>
          <w:tcPr>
            <w:tcW w:w="960" w:type="dxa"/>
          </w:tcPr>
          <w:p w14:paraId="56801081" w14:textId="77777777" w:rsidR="00FC4318" w:rsidRDefault="003815F3">
            <w:pPr>
              <w:spacing w:line="312" w:lineRule="auto"/>
              <w:ind w:rightChars="10" w:right="24"/>
              <w:jc w:val="center"/>
            </w:pPr>
            <w:r>
              <w:t>1</w:t>
            </w:r>
          </w:p>
        </w:tc>
        <w:tc>
          <w:tcPr>
            <w:tcW w:w="6710" w:type="dxa"/>
          </w:tcPr>
          <w:p w14:paraId="0A060E11" w14:textId="77777777" w:rsidR="00FC4318" w:rsidRDefault="003815F3">
            <w:pPr>
              <w:spacing w:line="312" w:lineRule="auto"/>
              <w:ind w:rightChars="10" w:right="24"/>
              <w:jc w:val="center"/>
            </w:pPr>
            <w:r>
              <w:t>2</w:t>
            </w:r>
          </w:p>
        </w:tc>
        <w:tc>
          <w:tcPr>
            <w:tcW w:w="2088" w:type="dxa"/>
          </w:tcPr>
          <w:p w14:paraId="2556568D" w14:textId="77777777" w:rsidR="00FC4318" w:rsidRDefault="003815F3">
            <w:pPr>
              <w:spacing w:line="312" w:lineRule="auto"/>
              <w:ind w:rightChars="10" w:right="24"/>
              <w:jc w:val="center"/>
            </w:pPr>
            <w:r>
              <w:t>7</w:t>
            </w:r>
          </w:p>
        </w:tc>
      </w:tr>
      <w:tr w:rsidR="00FC4318" w14:paraId="46C37161" w14:textId="77777777">
        <w:tc>
          <w:tcPr>
            <w:tcW w:w="960" w:type="dxa"/>
          </w:tcPr>
          <w:p w14:paraId="39C00EAF" w14:textId="77777777" w:rsidR="00FC4318" w:rsidRDefault="003815F3">
            <w:pPr>
              <w:ind w:rightChars="-247" w:right="-593"/>
              <w:jc w:val="both"/>
            </w:pPr>
            <w:r>
              <w:t>3.3.1</w:t>
            </w:r>
          </w:p>
        </w:tc>
        <w:tc>
          <w:tcPr>
            <w:tcW w:w="6710" w:type="dxa"/>
          </w:tcPr>
          <w:p w14:paraId="1800225F" w14:textId="77777777" w:rsidR="00FC4318" w:rsidRDefault="003815F3">
            <w:pPr>
              <w:spacing w:line="360" w:lineRule="auto"/>
              <w:ind w:rightChars="-20" w:right="-48"/>
              <w:jc w:val="both"/>
            </w:pPr>
            <w:r>
              <w:t>Внешний осмотр аппаратуры</w:t>
            </w:r>
          </w:p>
        </w:tc>
        <w:tc>
          <w:tcPr>
            <w:tcW w:w="2088" w:type="dxa"/>
          </w:tcPr>
          <w:p w14:paraId="58336556" w14:textId="77777777" w:rsidR="00FC4318" w:rsidRDefault="00FC4318">
            <w:pPr>
              <w:ind w:rightChars="-25" w:right="-60"/>
              <w:jc w:val="both"/>
            </w:pPr>
          </w:p>
        </w:tc>
      </w:tr>
      <w:tr w:rsidR="00FC4318" w14:paraId="6FF0A513" w14:textId="77777777">
        <w:tc>
          <w:tcPr>
            <w:tcW w:w="960" w:type="dxa"/>
          </w:tcPr>
          <w:p w14:paraId="52E1679C" w14:textId="77777777" w:rsidR="00FC4318" w:rsidRDefault="003815F3">
            <w:pPr>
              <w:ind w:rightChars="-247" w:right="-593"/>
              <w:jc w:val="both"/>
            </w:pPr>
            <w:r>
              <w:t>3.3.2</w:t>
            </w:r>
          </w:p>
        </w:tc>
        <w:tc>
          <w:tcPr>
            <w:tcW w:w="6710" w:type="dxa"/>
          </w:tcPr>
          <w:p w14:paraId="2C50AF8E" w14:textId="77777777" w:rsidR="00FC4318" w:rsidRDefault="003815F3">
            <w:pPr>
              <w:spacing w:line="360" w:lineRule="auto"/>
              <w:ind w:rightChars="-20" w:right="-48"/>
              <w:jc w:val="both"/>
            </w:pPr>
            <w:r>
              <w:t>Чистка внешних и внутренних поверхностей аппаратуры</w:t>
            </w:r>
          </w:p>
        </w:tc>
        <w:tc>
          <w:tcPr>
            <w:tcW w:w="2088" w:type="dxa"/>
          </w:tcPr>
          <w:p w14:paraId="2E6B92EF" w14:textId="77777777" w:rsidR="00FC4318" w:rsidRDefault="00FC4318">
            <w:pPr>
              <w:ind w:rightChars="-25" w:right="-60"/>
              <w:jc w:val="both"/>
            </w:pPr>
          </w:p>
        </w:tc>
      </w:tr>
      <w:tr w:rsidR="00FC4318" w14:paraId="30A8EA77" w14:textId="77777777">
        <w:tc>
          <w:tcPr>
            <w:tcW w:w="960" w:type="dxa"/>
          </w:tcPr>
          <w:p w14:paraId="7DF9CA53" w14:textId="77777777" w:rsidR="00FC4318" w:rsidRDefault="003815F3">
            <w:pPr>
              <w:ind w:rightChars="-247" w:right="-593"/>
              <w:jc w:val="both"/>
            </w:pPr>
            <w:r>
              <w:t>3.3.3</w:t>
            </w:r>
          </w:p>
        </w:tc>
        <w:tc>
          <w:tcPr>
            <w:tcW w:w="6710" w:type="dxa"/>
          </w:tcPr>
          <w:p w14:paraId="72D3DF3D" w14:textId="77777777" w:rsidR="00FC4318" w:rsidRDefault="003815F3">
            <w:pPr>
              <w:spacing w:line="360" w:lineRule="auto"/>
              <w:ind w:rightChars="-10" w:right="-24"/>
              <w:jc w:val="both"/>
            </w:pPr>
            <w:r>
              <w:t>Чистка кабелей</w:t>
            </w:r>
          </w:p>
        </w:tc>
        <w:tc>
          <w:tcPr>
            <w:tcW w:w="2088" w:type="dxa"/>
          </w:tcPr>
          <w:p w14:paraId="45282890" w14:textId="77777777" w:rsidR="00FC4318" w:rsidRDefault="003815F3">
            <w:pPr>
              <w:ind w:rightChars="-25" w:right="-60"/>
              <w:jc w:val="both"/>
            </w:pPr>
            <w:r>
              <w:t>На выключенной аппаратуре</w:t>
            </w:r>
          </w:p>
        </w:tc>
      </w:tr>
    </w:tbl>
    <w:p w14:paraId="3FA27B80" w14:textId="77777777" w:rsidR="001E4225" w:rsidRDefault="001E4225">
      <w:pPr>
        <w:spacing w:line="360" w:lineRule="auto"/>
        <w:ind w:right="96" w:firstLine="708"/>
        <w:jc w:val="both"/>
        <w:rPr>
          <w:lang w:eastAsia="en-US"/>
        </w:rPr>
      </w:pPr>
    </w:p>
    <w:p w14:paraId="2BBC2453" w14:textId="6C3C85C5" w:rsidR="003912CB" w:rsidRPr="003912CB" w:rsidRDefault="003912CB" w:rsidP="003912CB"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  <w:r w:rsidRPr="003912CB">
        <w:t xml:space="preserve">. </w:t>
      </w:r>
      <w:r>
        <w:rPr>
          <w:lang w:eastAsia="en-US"/>
        </w:rPr>
        <w:t>Перечень расходных материалов, необходимых при техническом обслуживании стенда</w:t>
      </w:r>
    </w:p>
    <w:tbl>
      <w:tblPr>
        <w:tblW w:w="973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76"/>
        <w:gridCol w:w="1668"/>
        <w:gridCol w:w="2302"/>
        <w:gridCol w:w="1242"/>
        <w:gridCol w:w="1444"/>
      </w:tblGrid>
      <w:tr w:rsidR="00FC4318" w14:paraId="0F3DC2B2" w14:textId="77777777">
        <w:trPr>
          <w:trHeight w:val="838"/>
        </w:trPr>
        <w:tc>
          <w:tcPr>
            <w:tcW w:w="3076" w:type="dxa"/>
            <w:vAlign w:val="center"/>
          </w:tcPr>
          <w:p w14:paraId="7D6CA2BA" w14:textId="77777777" w:rsidR="00FC4318" w:rsidRDefault="003815F3">
            <w:pPr>
              <w:ind w:left="-108" w:right="-108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668" w:type="dxa"/>
            <w:vAlign w:val="center"/>
          </w:tcPr>
          <w:p w14:paraId="4BABB7F9" w14:textId="77777777" w:rsidR="00FC4318" w:rsidRDefault="003815F3">
            <w:pPr>
              <w:ind w:left="-108" w:right="-108"/>
              <w:jc w:val="center"/>
              <w:rPr>
                <w:lang w:eastAsia="en-US"/>
              </w:rPr>
            </w:pPr>
            <w:r>
              <w:rPr>
                <w:lang w:eastAsia="en-US"/>
              </w:rPr>
              <w:t>Тип (марка)</w:t>
            </w:r>
          </w:p>
        </w:tc>
        <w:tc>
          <w:tcPr>
            <w:tcW w:w="2302" w:type="dxa"/>
            <w:vAlign w:val="center"/>
          </w:tcPr>
          <w:p w14:paraId="15BDB5C8" w14:textId="77777777" w:rsidR="00FC4318" w:rsidRDefault="003815F3">
            <w:pPr>
              <w:ind w:left="-108" w:right="-108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Документ </w:t>
            </w:r>
            <w:r>
              <w:rPr>
                <w:lang w:eastAsia="en-US"/>
              </w:rPr>
              <w:br/>
              <w:t>(ТУ, стандарт, обозначение)</w:t>
            </w:r>
          </w:p>
        </w:tc>
        <w:tc>
          <w:tcPr>
            <w:tcW w:w="1242" w:type="dxa"/>
            <w:vAlign w:val="center"/>
          </w:tcPr>
          <w:p w14:paraId="29F389D5" w14:textId="77777777" w:rsidR="00FC4318" w:rsidRDefault="003815F3">
            <w:pPr>
              <w:tabs>
                <w:tab w:val="left" w:pos="47"/>
              </w:tabs>
              <w:ind w:left="-108" w:right="-108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Количество</w:t>
            </w:r>
          </w:p>
        </w:tc>
        <w:tc>
          <w:tcPr>
            <w:tcW w:w="1444" w:type="dxa"/>
            <w:vAlign w:val="center"/>
          </w:tcPr>
          <w:p w14:paraId="7EFB717D" w14:textId="77777777" w:rsidR="00FC4318" w:rsidRDefault="003815F3">
            <w:pPr>
              <w:ind w:left="-108" w:right="-108"/>
              <w:jc w:val="center"/>
              <w:rPr>
                <w:lang w:eastAsia="en-US"/>
              </w:rPr>
            </w:pPr>
            <w:r>
              <w:rPr>
                <w:lang w:eastAsia="en-US"/>
              </w:rPr>
              <w:t>Примечание</w:t>
            </w:r>
          </w:p>
        </w:tc>
      </w:tr>
      <w:tr w:rsidR="00FC4318" w14:paraId="3604E374" w14:textId="77777777">
        <w:tc>
          <w:tcPr>
            <w:tcW w:w="3076" w:type="dxa"/>
            <w:vAlign w:val="center"/>
          </w:tcPr>
          <w:p w14:paraId="4F62EAEC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  <w:tc>
          <w:tcPr>
            <w:tcW w:w="1668" w:type="dxa"/>
            <w:vAlign w:val="center"/>
          </w:tcPr>
          <w:p w14:paraId="20DB4BC8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  <w:tc>
          <w:tcPr>
            <w:tcW w:w="2302" w:type="dxa"/>
            <w:vAlign w:val="center"/>
          </w:tcPr>
          <w:p w14:paraId="17F70EA7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3</w:t>
            </w:r>
          </w:p>
        </w:tc>
        <w:tc>
          <w:tcPr>
            <w:tcW w:w="1242" w:type="dxa"/>
            <w:vAlign w:val="center"/>
          </w:tcPr>
          <w:p w14:paraId="7BF9CBB8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  <w:tc>
          <w:tcPr>
            <w:tcW w:w="1444" w:type="dxa"/>
            <w:vAlign w:val="center"/>
          </w:tcPr>
          <w:p w14:paraId="390954BF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5</w:t>
            </w:r>
          </w:p>
        </w:tc>
      </w:tr>
      <w:tr w:rsidR="00FC4318" w14:paraId="669AFDFA" w14:textId="77777777">
        <w:tc>
          <w:tcPr>
            <w:tcW w:w="3076" w:type="dxa"/>
          </w:tcPr>
          <w:p w14:paraId="7496983A" w14:textId="1AD951D0" w:rsidR="00FC4318" w:rsidRDefault="003815F3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1 Спирт этиловый </w:t>
            </w:r>
            <w:r w:rsidR="00BC444A">
              <w:rPr>
                <w:lang w:eastAsia="en-US"/>
              </w:rPr>
              <w:t>гидролизный технический</w:t>
            </w:r>
          </w:p>
        </w:tc>
        <w:tc>
          <w:tcPr>
            <w:tcW w:w="1668" w:type="dxa"/>
          </w:tcPr>
          <w:p w14:paraId="505AE706" w14:textId="77777777" w:rsidR="00FC4318" w:rsidRDefault="00FC4318">
            <w:pPr>
              <w:jc w:val="both"/>
              <w:rPr>
                <w:lang w:eastAsia="en-US"/>
              </w:rPr>
            </w:pPr>
          </w:p>
        </w:tc>
        <w:tc>
          <w:tcPr>
            <w:tcW w:w="2302" w:type="dxa"/>
            <w:vAlign w:val="center"/>
          </w:tcPr>
          <w:p w14:paraId="4A5DB80E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ГОСТ Р 55878-2013</w:t>
            </w:r>
          </w:p>
        </w:tc>
        <w:tc>
          <w:tcPr>
            <w:tcW w:w="1242" w:type="dxa"/>
            <w:vAlign w:val="center"/>
          </w:tcPr>
          <w:p w14:paraId="086AD9FD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0.05 кг</w:t>
            </w:r>
          </w:p>
        </w:tc>
        <w:tc>
          <w:tcPr>
            <w:tcW w:w="1444" w:type="dxa"/>
          </w:tcPr>
          <w:p w14:paraId="06397DC7" w14:textId="77777777" w:rsidR="00FC4318" w:rsidRDefault="00FC4318">
            <w:pPr>
              <w:jc w:val="both"/>
              <w:rPr>
                <w:lang w:eastAsia="en-US"/>
              </w:rPr>
            </w:pPr>
          </w:p>
        </w:tc>
      </w:tr>
      <w:tr w:rsidR="00FC4318" w14:paraId="34C1C8D7" w14:textId="77777777">
        <w:tc>
          <w:tcPr>
            <w:tcW w:w="3076" w:type="dxa"/>
          </w:tcPr>
          <w:p w14:paraId="630E52FC" w14:textId="77777777" w:rsidR="00FC4318" w:rsidRDefault="003815F3">
            <w:pPr>
              <w:rPr>
                <w:lang w:eastAsia="en-US"/>
              </w:rPr>
            </w:pPr>
            <w:r>
              <w:rPr>
                <w:lang w:eastAsia="en-US"/>
              </w:rPr>
              <w:t>2 Ветошь обтирочная</w:t>
            </w:r>
          </w:p>
        </w:tc>
        <w:tc>
          <w:tcPr>
            <w:tcW w:w="1668" w:type="dxa"/>
          </w:tcPr>
          <w:p w14:paraId="37926E5B" w14:textId="77777777" w:rsidR="00FC4318" w:rsidRDefault="00FC4318">
            <w:pPr>
              <w:jc w:val="both"/>
              <w:rPr>
                <w:lang w:eastAsia="en-US"/>
              </w:rPr>
            </w:pPr>
          </w:p>
        </w:tc>
        <w:tc>
          <w:tcPr>
            <w:tcW w:w="2302" w:type="dxa"/>
            <w:vAlign w:val="center"/>
          </w:tcPr>
          <w:p w14:paraId="07A0669D" w14:textId="77777777" w:rsidR="00FC4318" w:rsidRDefault="003815F3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ТУ 63-178-77-82</w:t>
            </w:r>
          </w:p>
        </w:tc>
        <w:tc>
          <w:tcPr>
            <w:tcW w:w="1242" w:type="dxa"/>
            <w:vAlign w:val="center"/>
          </w:tcPr>
          <w:p w14:paraId="2F8D4870" w14:textId="77777777" w:rsidR="00FC4318" w:rsidRDefault="003815F3">
            <w:pPr>
              <w:jc w:val="center"/>
              <w:rPr>
                <w:vertAlign w:val="superscript"/>
                <w:lang w:eastAsia="en-US"/>
              </w:rPr>
            </w:pPr>
            <w:r>
              <w:rPr>
                <w:lang w:eastAsia="en-US"/>
              </w:rPr>
              <w:t>0.5 м</w:t>
            </w:r>
            <w:r>
              <w:rPr>
                <w:vertAlign w:val="superscript"/>
                <w:lang w:eastAsia="en-US"/>
              </w:rPr>
              <w:t>2</w:t>
            </w:r>
          </w:p>
        </w:tc>
        <w:tc>
          <w:tcPr>
            <w:tcW w:w="1444" w:type="dxa"/>
          </w:tcPr>
          <w:p w14:paraId="5A20BB64" w14:textId="77777777" w:rsidR="00FC4318" w:rsidRDefault="00FC4318">
            <w:pPr>
              <w:jc w:val="both"/>
              <w:rPr>
                <w:lang w:eastAsia="en-US"/>
              </w:rPr>
            </w:pPr>
          </w:p>
        </w:tc>
      </w:tr>
    </w:tbl>
    <w:p w14:paraId="0942ADF6" w14:textId="77777777" w:rsidR="00FC4318" w:rsidRDefault="003815F3">
      <w:pPr>
        <w:spacing w:line="360" w:lineRule="auto"/>
        <w:ind w:right="96" w:firstLine="708"/>
        <w:jc w:val="both"/>
        <w:rPr>
          <w:lang w:eastAsia="en-US"/>
        </w:rPr>
      </w:pPr>
      <w:r>
        <w:rPr>
          <w:lang w:eastAsia="en-US"/>
        </w:rPr>
        <w:t>Примечание - Количество расходных материалов уточняется по результатам эксплуатации стенда.</w:t>
      </w:r>
    </w:p>
    <w:p w14:paraId="7CEDCFF6" w14:textId="77777777" w:rsidR="001D7491" w:rsidRPr="00AD1731" w:rsidRDefault="001D7491">
      <w:pPr>
        <w:spacing w:line="360" w:lineRule="auto"/>
        <w:ind w:right="96" w:firstLine="708"/>
        <w:jc w:val="both"/>
      </w:pPr>
    </w:p>
    <w:p w14:paraId="680C0760" w14:textId="04045CFB" w:rsidR="00FC4318" w:rsidRDefault="003815F3" w:rsidP="00FA2589">
      <w:pPr>
        <w:pStyle w:val="1"/>
        <w:numPr>
          <w:ilvl w:val="1"/>
          <w:numId w:val="4"/>
        </w:numPr>
        <w:ind w:leftChars="0"/>
      </w:pPr>
      <w:bookmarkStart w:id="39" w:name="_Toc216685631"/>
      <w:r>
        <w:t>Методики технического обслуживания стенда</w:t>
      </w:r>
      <w:bookmarkEnd w:id="39"/>
    </w:p>
    <w:p w14:paraId="3083CCE3" w14:textId="3941FB09" w:rsidR="00FC4318" w:rsidRDefault="00FA2589" w:rsidP="00FA2589">
      <w:pPr>
        <w:spacing w:line="360" w:lineRule="auto"/>
        <w:ind w:left="720" w:right="96"/>
        <w:jc w:val="both"/>
      </w:pPr>
      <w:r>
        <w:t xml:space="preserve">3.3.1. </w:t>
      </w:r>
      <w:r w:rsidR="003815F3">
        <w:t>При проведении внешнего осмотра аппаратуры следует проверить:</w:t>
      </w:r>
    </w:p>
    <w:p w14:paraId="4B57E03A" w14:textId="77777777" w:rsidR="00FC4318" w:rsidRDefault="003815F3">
      <w:pPr>
        <w:spacing w:line="360" w:lineRule="auto"/>
        <w:ind w:right="96" w:firstLine="708"/>
        <w:jc w:val="both"/>
      </w:pPr>
      <w:r>
        <w:t>а) чистоту аппаратуры и отсутствие механических повреждений;</w:t>
      </w:r>
    </w:p>
    <w:p w14:paraId="05420104" w14:textId="77777777" w:rsidR="00FC4318" w:rsidRDefault="003815F3">
      <w:pPr>
        <w:spacing w:line="360" w:lineRule="auto"/>
        <w:ind w:right="96" w:firstLine="708"/>
        <w:jc w:val="both"/>
      </w:pPr>
      <w:r>
        <w:t>б) надёжность всех разъёмных и муфтовых соединений;</w:t>
      </w:r>
    </w:p>
    <w:p w14:paraId="502DB82A" w14:textId="77777777" w:rsidR="00FC4318" w:rsidRDefault="003815F3">
      <w:pPr>
        <w:spacing w:line="360" w:lineRule="auto"/>
        <w:ind w:right="96" w:firstLine="708"/>
        <w:jc w:val="both"/>
      </w:pPr>
      <w:r>
        <w:t>в) надёжность крепления проводов кабелей.</w:t>
      </w:r>
    </w:p>
    <w:p w14:paraId="04FF0891" w14:textId="77777777" w:rsidR="00FC4318" w:rsidRDefault="003815F3">
      <w:pPr>
        <w:spacing w:line="360" w:lineRule="auto"/>
        <w:ind w:right="96" w:firstLine="708"/>
        <w:jc w:val="both"/>
      </w:pPr>
      <w:r>
        <w:t>Места соединений не должны иметь механических повреждений, крепления должны быть плотно затянуты.</w:t>
      </w:r>
    </w:p>
    <w:p w14:paraId="46F845F8" w14:textId="43561576" w:rsidR="00FC4318" w:rsidRDefault="003815F3">
      <w:pPr>
        <w:spacing w:line="360" w:lineRule="auto"/>
        <w:ind w:right="96" w:firstLine="708"/>
        <w:jc w:val="both"/>
      </w:pPr>
      <w:r>
        <w:t>3.3.2</w:t>
      </w:r>
      <w:r w:rsidR="002E0935">
        <w:t>.</w:t>
      </w:r>
      <w:r>
        <w:t xml:space="preserve"> Чистку внешних и внутренних поверхностей проводить при помощи ветоши и спирта при необходимости. </w:t>
      </w:r>
    </w:p>
    <w:p w14:paraId="3DA103C6" w14:textId="77777777" w:rsidR="00FC4318" w:rsidRDefault="003815F3">
      <w:pPr>
        <w:spacing w:line="360" w:lineRule="auto"/>
        <w:ind w:right="96" w:firstLine="708"/>
        <w:jc w:val="both"/>
      </w:pPr>
      <w:r>
        <w:t>Удаление пыли с поверхностей оборудования можно проводить без выключения аппаратуры.</w:t>
      </w:r>
    </w:p>
    <w:p w14:paraId="651AA41C" w14:textId="77777777" w:rsidR="00FC4318" w:rsidRDefault="003815F3">
      <w:pPr>
        <w:spacing w:line="360" w:lineRule="auto"/>
        <w:ind w:right="96" w:firstLine="708"/>
        <w:jc w:val="both"/>
      </w:pPr>
      <w:r>
        <w:t xml:space="preserve">Оборудование должно быть чистым и не иметь механических повреждений. </w:t>
      </w:r>
    </w:p>
    <w:p w14:paraId="4A16B690" w14:textId="58821579" w:rsidR="00FC4318" w:rsidRDefault="003815F3">
      <w:pPr>
        <w:spacing w:line="360" w:lineRule="auto"/>
        <w:ind w:right="96" w:firstLine="708"/>
        <w:jc w:val="both"/>
      </w:pPr>
      <w:r>
        <w:t>3.3.3</w:t>
      </w:r>
      <w:r w:rsidR="002E0935">
        <w:t>.</w:t>
      </w:r>
      <w:r>
        <w:t xml:space="preserve"> Произвести осмотр и чистку контактов разъёмов кабелей. При необходимости промыть спиртом контакты разъёмов кабелей монтажного комплекта. Места соединений, штыри разъёмов, концы проводов кабелей и жгутов не должны быть окислены и не должны иметь механических повреждений. Чистку монтажа, контактов соединителей и </w:t>
      </w:r>
      <w:r>
        <w:lastRenderedPageBreak/>
        <w:t>клемм проводить при помощи кистей и спирта по необходимости, но не реже одного раза в год. Разъёмы кабелей должны быть надёжно присоединены к разъёмам составных частей стенда.</w:t>
      </w:r>
    </w:p>
    <w:p w14:paraId="57F77D96" w14:textId="77777777" w:rsidR="00FA2589" w:rsidRDefault="00FA2589">
      <w:pPr>
        <w:spacing w:line="360" w:lineRule="auto"/>
        <w:ind w:right="96" w:firstLine="708"/>
        <w:jc w:val="both"/>
      </w:pPr>
    </w:p>
    <w:p w14:paraId="64669DD5" w14:textId="3A5C5081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40" w:name="_Toc216685632"/>
      <w:r>
        <w:t>Текущий ремонт</w:t>
      </w:r>
      <w:bookmarkEnd w:id="40"/>
      <w:r>
        <w:t xml:space="preserve"> </w:t>
      </w:r>
    </w:p>
    <w:p w14:paraId="4FC1E751" w14:textId="77777777" w:rsidR="00FC4318" w:rsidRDefault="003815F3">
      <w:pPr>
        <w:spacing w:line="360" w:lineRule="auto"/>
        <w:ind w:right="96" w:firstLine="708"/>
        <w:jc w:val="both"/>
      </w:pPr>
      <w:r>
        <w:t xml:space="preserve">Текущий ремонт осуществляется в соответствии с рекомендациями 2.4 настоящего РЭ. </w:t>
      </w:r>
    </w:p>
    <w:p w14:paraId="5CD400B1" w14:textId="77777777" w:rsidR="00FC4318" w:rsidRDefault="003815F3">
      <w:pPr>
        <w:spacing w:line="360" w:lineRule="auto"/>
        <w:ind w:right="96" w:firstLine="708"/>
        <w:jc w:val="both"/>
      </w:pPr>
      <w:r>
        <w:t>Восстановление или замена отказавших составных частей осуществляется предприятием-изготовителем (поставщиком).</w:t>
      </w:r>
    </w:p>
    <w:p w14:paraId="4C2B6037" w14:textId="77777777" w:rsidR="00FC4318" w:rsidRDefault="003815F3">
      <w:pPr>
        <w:spacing w:line="360" w:lineRule="auto"/>
        <w:ind w:right="96" w:firstLine="708"/>
        <w:jc w:val="both"/>
      </w:pPr>
      <w:r>
        <w:t>При проведении текущего ремонта необходимо соблюдать меры безопасности в соответствии с 2.1 настоящего РЭ.</w:t>
      </w:r>
    </w:p>
    <w:p w14:paraId="6C7803D3" w14:textId="77777777" w:rsidR="001E4225" w:rsidRDefault="001E4225">
      <w:pPr>
        <w:spacing w:line="360" w:lineRule="auto"/>
        <w:ind w:right="96" w:firstLine="708"/>
        <w:jc w:val="both"/>
      </w:pPr>
    </w:p>
    <w:p w14:paraId="3716F69F" w14:textId="0BF2B41B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41" w:name="_Toc374099039"/>
      <w:bookmarkStart w:id="42" w:name="_Toc425233932"/>
      <w:bookmarkStart w:id="43" w:name="_Toc498524573"/>
      <w:bookmarkStart w:id="44" w:name="_Toc370724925"/>
      <w:bookmarkStart w:id="45" w:name="_Toc375577014"/>
      <w:bookmarkStart w:id="46" w:name="_Toc499028435"/>
      <w:bookmarkStart w:id="47" w:name="_Toc499029017"/>
      <w:bookmarkStart w:id="48" w:name="_Toc425335654"/>
      <w:bookmarkStart w:id="49" w:name="_Toc370722643"/>
      <w:bookmarkStart w:id="50" w:name="_Toc424130152"/>
      <w:bookmarkStart w:id="51" w:name="_Toc216685633"/>
      <w:r>
        <w:t>Хранение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07000709" w14:textId="22FFDD64" w:rsidR="00FC4318" w:rsidRDefault="003815F3">
      <w:pPr>
        <w:spacing w:line="360" w:lineRule="auto"/>
        <w:ind w:right="96" w:firstLine="708"/>
        <w:jc w:val="both"/>
      </w:pPr>
      <w:r>
        <w:t>5.1</w:t>
      </w:r>
      <w:r w:rsidR="002E0935">
        <w:t>.</w:t>
      </w:r>
      <w:r>
        <w:t xml:space="preserve"> Общий срок хранения устанавливается с момента приёмки на предприятии-изготовителе до ввода в эксплуатацию.</w:t>
      </w:r>
    </w:p>
    <w:p w14:paraId="271A8C82" w14:textId="4CDD08D7" w:rsidR="00FC4318" w:rsidRDefault="003815F3">
      <w:pPr>
        <w:spacing w:line="360" w:lineRule="auto"/>
        <w:ind w:right="96" w:firstLine="708"/>
        <w:jc w:val="both"/>
      </w:pPr>
      <w:r>
        <w:t>5.2</w:t>
      </w:r>
      <w:r w:rsidR="002E0935">
        <w:t>.</w:t>
      </w:r>
      <w:r>
        <w:t xml:space="preserve"> Аппаратура, поступившая в хранилище для длительного хранения, должна быть освобождена от транспортной тары.</w:t>
      </w:r>
    </w:p>
    <w:p w14:paraId="408D1F75" w14:textId="56A8ECD5" w:rsidR="00FC4318" w:rsidRDefault="003815F3">
      <w:pPr>
        <w:spacing w:line="360" w:lineRule="auto"/>
        <w:ind w:right="96" w:firstLine="708"/>
        <w:jc w:val="both"/>
      </w:pPr>
      <w:r>
        <w:t>5.3</w:t>
      </w:r>
      <w:r w:rsidR="002E0935">
        <w:t>.</w:t>
      </w:r>
      <w:r>
        <w:t xml:space="preserve"> Хранилище, должно быть приспособлено для:</w:t>
      </w:r>
    </w:p>
    <w:p w14:paraId="00FCA93E" w14:textId="4EEACD2B" w:rsidR="00FC4318" w:rsidRDefault="001D7491">
      <w:pPr>
        <w:spacing w:line="360" w:lineRule="auto"/>
        <w:ind w:right="96" w:firstLine="708"/>
        <w:jc w:val="both"/>
      </w:pPr>
      <w:r>
        <w:t>–</w:t>
      </w:r>
      <w:r>
        <w:rPr>
          <w:lang w:val="en-US"/>
        </w:rPr>
        <w:t> </w:t>
      </w:r>
      <w:r>
        <w:t>приёма, распаковывания и упаковывания устройств;</w:t>
      </w:r>
      <w:r>
        <w:tab/>
      </w:r>
    </w:p>
    <w:p w14:paraId="77F56BEA" w14:textId="0F5E86E8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предварительного выдерживания устройств, поступающих на хранение в холодное время года (при размещении в хранилищах с регулируемыми параметрами атмосферы);</w:t>
      </w:r>
    </w:p>
    <w:p w14:paraId="1D39D949" w14:textId="5C9BC51C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проведения технического обслуживания;</w:t>
      </w:r>
    </w:p>
    <w:p w14:paraId="4F518C7A" w14:textId="2D9C6189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проведения консервации и расконсервации;</w:t>
      </w:r>
    </w:p>
    <w:p w14:paraId="0686FEB0" w14:textId="08BFCA02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использования средств механизации;</w:t>
      </w:r>
    </w:p>
    <w:p w14:paraId="03E55BAA" w14:textId="0AE3E6CA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выполнения требований противопожарной безопасности.</w:t>
      </w:r>
    </w:p>
    <w:p w14:paraId="10FA454E" w14:textId="29928138" w:rsidR="00FC4318" w:rsidRDefault="003815F3">
      <w:pPr>
        <w:spacing w:line="360" w:lineRule="auto"/>
        <w:ind w:right="96" w:firstLine="708"/>
        <w:jc w:val="both"/>
      </w:pPr>
      <w:r>
        <w:t>5.4</w:t>
      </w:r>
      <w:r w:rsidR="002E0935">
        <w:t>.</w:t>
      </w:r>
      <w:r>
        <w:t xml:space="preserve"> Аппаратура, освобождённая от упаковки, тщательно осматривается и составляется акт, отражающий её техническое состояние.</w:t>
      </w:r>
    </w:p>
    <w:p w14:paraId="6C416BD1" w14:textId="77777777" w:rsidR="00FC4318" w:rsidRDefault="003815F3">
      <w:pPr>
        <w:spacing w:line="360" w:lineRule="auto"/>
        <w:ind w:right="96" w:firstLine="708"/>
        <w:jc w:val="both"/>
      </w:pPr>
      <w:r>
        <w:t>Акт составляется в трёх экземплярах, из которых один экземпляр отправляются предприятию-изготовителю и один экземпляр остаётся в хранилище.</w:t>
      </w:r>
    </w:p>
    <w:p w14:paraId="24D230C1" w14:textId="74741303" w:rsidR="00FC4318" w:rsidRDefault="003815F3">
      <w:pPr>
        <w:spacing w:line="360" w:lineRule="auto"/>
        <w:ind w:right="96" w:firstLine="708"/>
        <w:jc w:val="both"/>
      </w:pPr>
      <w:r>
        <w:t>5.5</w:t>
      </w:r>
      <w:r w:rsidR="002E0935">
        <w:t>.</w:t>
      </w:r>
      <w:r>
        <w:t xml:space="preserve"> Помещения для длительного хранения аппаратуры должны удовлетворять следующим требованиям:</w:t>
      </w:r>
    </w:p>
    <w:p w14:paraId="2EA53175" w14:textId="41AAFF5A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температура воздуха от плюс 5 до плюс 40 °C;</w:t>
      </w:r>
    </w:p>
    <w:p w14:paraId="12672B13" w14:textId="45850938" w:rsidR="00FC4318" w:rsidRDefault="003815F3">
      <w:pPr>
        <w:spacing w:line="360" w:lineRule="auto"/>
        <w:ind w:right="96" w:firstLine="708"/>
        <w:jc w:val="both"/>
      </w:pPr>
      <w:r>
        <w:lastRenderedPageBreak/>
        <w:t>–</w:t>
      </w:r>
      <w:r w:rsidR="001D7491">
        <w:rPr>
          <w:lang w:val="en-US"/>
        </w:rPr>
        <w:t> </w:t>
      </w:r>
      <w:r>
        <w:t>относительная влажность: не более 80</w:t>
      </w:r>
      <w:r w:rsidR="001D7491">
        <w:rPr>
          <w:lang w:val="en-US"/>
        </w:rPr>
        <w:t> </w:t>
      </w:r>
      <w:r>
        <w:t>% при температуре плюс 27°С, не более 90</w:t>
      </w:r>
      <w:r w:rsidR="001D7491">
        <w:rPr>
          <w:lang w:val="en-US"/>
        </w:rPr>
        <w:t> </w:t>
      </w:r>
      <w:r>
        <w:t>% при температуре плюс 35°С;</w:t>
      </w:r>
    </w:p>
    <w:p w14:paraId="1AEC3C04" w14:textId="1E8B4311" w:rsidR="00FC4318" w:rsidRDefault="003815F3">
      <w:pPr>
        <w:spacing w:line="360" w:lineRule="auto"/>
        <w:ind w:right="96" w:firstLine="708"/>
        <w:jc w:val="both"/>
      </w:pPr>
      <w:r>
        <w:t>–</w:t>
      </w:r>
      <w:r w:rsidR="001D7491">
        <w:rPr>
          <w:lang w:val="en-US"/>
        </w:rPr>
        <w:t> </w:t>
      </w:r>
      <w:r>
        <w:t>не должно быть проникновения в помещения вредных паров и газов, пыли, песка и т.д.</w:t>
      </w:r>
    </w:p>
    <w:p w14:paraId="73C71D32" w14:textId="240A59D8" w:rsidR="00FC4318" w:rsidRDefault="003815F3">
      <w:pPr>
        <w:spacing w:line="360" w:lineRule="auto"/>
        <w:ind w:right="96" w:firstLine="708"/>
        <w:jc w:val="both"/>
      </w:pPr>
      <w:r>
        <w:t>5.6</w:t>
      </w:r>
      <w:r w:rsidR="002E0935">
        <w:t>.</w:t>
      </w:r>
      <w:r>
        <w:t xml:space="preserve"> Не допускается хранить в одном помещении вместе с аппаратурой кислотные и щелочные аккумуляторы, кислоты и щелочи и другие подобные материалы.</w:t>
      </w:r>
    </w:p>
    <w:p w14:paraId="38B80CC3" w14:textId="3C2581C5" w:rsidR="00FC4318" w:rsidRDefault="003815F3">
      <w:pPr>
        <w:spacing w:line="360" w:lineRule="auto"/>
        <w:ind w:right="96" w:firstLine="708"/>
        <w:jc w:val="both"/>
      </w:pPr>
      <w:r>
        <w:t>5.7</w:t>
      </w:r>
      <w:r w:rsidR="002E0935">
        <w:t>.</w:t>
      </w:r>
      <w:r>
        <w:t xml:space="preserve"> Во время длительного хранения аппаратуры должны производиться ее периодические осмотры (не реже чем один раз в 6 мес.).</w:t>
      </w:r>
    </w:p>
    <w:p w14:paraId="478A1CA8" w14:textId="77777777" w:rsidR="00FA2589" w:rsidRDefault="00FA2589">
      <w:pPr>
        <w:spacing w:line="360" w:lineRule="auto"/>
        <w:ind w:right="96" w:firstLine="708"/>
        <w:jc w:val="both"/>
      </w:pPr>
    </w:p>
    <w:p w14:paraId="07CE6996" w14:textId="0164EB55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52" w:name="_Toc499028436"/>
      <w:bookmarkStart w:id="53" w:name="_Toc370724926"/>
      <w:bookmarkStart w:id="54" w:name="_Toc375577015"/>
      <w:bookmarkStart w:id="55" w:name="_Toc424130153"/>
      <w:bookmarkStart w:id="56" w:name="_Toc425335655"/>
      <w:bookmarkStart w:id="57" w:name="_Toc370722644"/>
      <w:bookmarkStart w:id="58" w:name="_Toc498524574"/>
      <w:bookmarkStart w:id="59" w:name="_Toc425233933"/>
      <w:bookmarkStart w:id="60" w:name="_Toc374099040"/>
      <w:bookmarkStart w:id="61" w:name="_Toc499029018"/>
      <w:bookmarkStart w:id="62" w:name="_Toc216685634"/>
      <w:r>
        <w:t>Транспортирование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 w:rsidR="002E0935">
        <w:t>.</w:t>
      </w:r>
      <w:bookmarkEnd w:id="62"/>
    </w:p>
    <w:p w14:paraId="14B563AE" w14:textId="77777777" w:rsidR="00FC4318" w:rsidRDefault="003815F3">
      <w:pPr>
        <w:spacing w:line="360" w:lineRule="auto"/>
        <w:ind w:right="96" w:firstLine="708"/>
        <w:jc w:val="both"/>
      </w:pPr>
      <w:r>
        <w:t>Перед транспортированием аппаратура должна быть упакована в транспортную тару. Тара с аппаратурой должна быть укреплена на транспортных средствах, чтобы не было её смещения при движении и ударов друг о друга.</w:t>
      </w:r>
    </w:p>
    <w:p w14:paraId="0DBDC8EE" w14:textId="77777777" w:rsidR="00FC4318" w:rsidRDefault="003815F3">
      <w:pPr>
        <w:spacing w:line="360" w:lineRule="auto"/>
        <w:ind w:right="96" w:firstLine="708"/>
        <w:jc w:val="both"/>
      </w:pPr>
      <w:r>
        <w:t>Транспортирование аппаратуры по железным дорогам должно производиться в крытых вагонах.</w:t>
      </w:r>
    </w:p>
    <w:p w14:paraId="44D20736" w14:textId="77777777" w:rsidR="00FC4318" w:rsidRDefault="003815F3">
      <w:pPr>
        <w:spacing w:line="360" w:lineRule="auto"/>
        <w:ind w:right="96" w:firstLine="708"/>
        <w:jc w:val="both"/>
      </w:pPr>
      <w:r>
        <w:t>При транспортировании в открытых автомашинах тара с аппаратурой должна быть накрыта брезентом.</w:t>
      </w:r>
    </w:p>
    <w:p w14:paraId="486B77A9" w14:textId="77777777" w:rsidR="00FC4318" w:rsidRDefault="003815F3">
      <w:pPr>
        <w:spacing w:line="360" w:lineRule="auto"/>
        <w:ind w:right="96" w:firstLine="708"/>
        <w:jc w:val="both"/>
      </w:pPr>
      <w:r>
        <w:t xml:space="preserve">При погрузке и выгрузке тару не кантовать. </w:t>
      </w:r>
    </w:p>
    <w:p w14:paraId="5DDA6E73" w14:textId="77777777" w:rsidR="00FC4318" w:rsidRDefault="003815F3">
      <w:pPr>
        <w:spacing w:line="360" w:lineRule="auto"/>
        <w:ind w:right="96" w:firstLine="708"/>
        <w:jc w:val="both"/>
      </w:pPr>
      <w:r>
        <w:t>При погрузке, транспортировании и выгрузке аппаратуры необходимо строго выполнять требования предупреждающих надписей, нанесённых на поверхности тары.</w:t>
      </w:r>
    </w:p>
    <w:p w14:paraId="1FCC2CBD" w14:textId="77777777" w:rsidR="00FC4318" w:rsidRDefault="003815F3">
      <w:pPr>
        <w:spacing w:line="360" w:lineRule="auto"/>
        <w:ind w:right="96" w:firstLine="708"/>
        <w:jc w:val="both"/>
      </w:pPr>
      <w:r>
        <w:t>Погрузочные и разгрузочные работы должны проводиться под наблюдением ответственного лица и в соответствии с инструкциями предприятия, выполняющего работы. Условия транспортирования в части воздействия климатических факторов должны соответствовать условиям хранения в закрытых помещениях с естественной вентиляцией.</w:t>
      </w:r>
    </w:p>
    <w:p w14:paraId="0A488D48" w14:textId="77777777" w:rsidR="00FA2589" w:rsidRDefault="00FA2589">
      <w:pPr>
        <w:spacing w:line="360" w:lineRule="auto"/>
        <w:ind w:right="96" w:firstLine="708"/>
        <w:jc w:val="both"/>
      </w:pPr>
    </w:p>
    <w:p w14:paraId="76DD04E8" w14:textId="77714205" w:rsidR="00FC4318" w:rsidRDefault="003815F3" w:rsidP="00FA2589">
      <w:pPr>
        <w:pStyle w:val="1"/>
        <w:numPr>
          <w:ilvl w:val="0"/>
          <w:numId w:val="4"/>
        </w:numPr>
        <w:ind w:leftChars="0"/>
      </w:pPr>
      <w:bookmarkStart w:id="63" w:name="_Toc499028437"/>
      <w:bookmarkStart w:id="64" w:name="_Toc498524575"/>
      <w:bookmarkStart w:id="65" w:name="_Toc425335656"/>
      <w:bookmarkStart w:id="66" w:name="_Toc424130154"/>
      <w:bookmarkStart w:id="67" w:name="_Toc425233934"/>
      <w:bookmarkStart w:id="68" w:name="_Toc499029019"/>
      <w:bookmarkStart w:id="69" w:name="_Toc375577016"/>
      <w:bookmarkStart w:id="70" w:name="_Toc374099041"/>
      <w:bookmarkStart w:id="71" w:name="_Toc370724927"/>
      <w:bookmarkStart w:id="72" w:name="_Toc370722645"/>
      <w:bookmarkStart w:id="73" w:name="_Toc216685635"/>
      <w:r>
        <w:t>Утилизация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r w:rsidR="002E0935">
        <w:t>.</w:t>
      </w:r>
      <w:bookmarkEnd w:id="73"/>
    </w:p>
    <w:p w14:paraId="1812259B" w14:textId="77777777" w:rsidR="00FC4318" w:rsidRDefault="003815F3">
      <w:pPr>
        <w:spacing w:line="360" w:lineRule="auto"/>
        <w:ind w:right="96" w:firstLine="708"/>
        <w:jc w:val="both"/>
      </w:pPr>
      <w:r>
        <w:t>Утилизации подлежит аппаратура стенда, выработавшая назначенный ресурс и непригодная к дальнейшей эксплуатации.</w:t>
      </w:r>
    </w:p>
    <w:p w14:paraId="0B395F63" w14:textId="77777777" w:rsidR="00FC4318" w:rsidRDefault="003815F3">
      <w:pPr>
        <w:spacing w:line="360" w:lineRule="auto"/>
        <w:ind w:right="96" w:firstLine="708"/>
        <w:jc w:val="both"/>
      </w:pPr>
      <w:r>
        <w:t>Утилизация стенда и его составных частей производится в соответствии с порядком, установленным для изделий, содержащих цветные металлы.</w:t>
      </w:r>
    </w:p>
    <w:p w14:paraId="330D15A8" w14:textId="77777777" w:rsidR="00FC4318" w:rsidRDefault="003815F3">
      <w:pPr>
        <w:spacing w:line="360" w:lineRule="auto"/>
        <w:ind w:right="96" w:firstLine="708"/>
        <w:jc w:val="both"/>
      </w:pPr>
      <w:r>
        <w:t>Металлические узлы и детали аппаратуры должны быть демонтированы, рассортированы по принадлежности к конкретным группам металлов и направлены на переплавку.</w:t>
      </w:r>
    </w:p>
    <w:p w14:paraId="06669F27" w14:textId="2D194B4B" w:rsidR="007D0B47" w:rsidRDefault="003815F3" w:rsidP="002E0935">
      <w:pPr>
        <w:spacing w:line="360" w:lineRule="auto"/>
        <w:ind w:right="96" w:firstLine="708"/>
        <w:jc w:val="both"/>
      </w:pPr>
      <w:r>
        <w:lastRenderedPageBreak/>
        <w:t>Все элементы, не принадлежащие к категориям цветных металлов или просто металлов, сдаются на сборные пункты для вывоза на свалку.</w:t>
      </w:r>
    </w:p>
    <w:sectPr w:rsidR="007D0B47">
      <w:footerReference w:type="default" r:id="rId16"/>
      <w:footerReference w:type="first" r:id="rId17"/>
      <w:pgSz w:w="11906" w:h="16838"/>
      <w:pgMar w:top="1134" w:right="850" w:bottom="719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65290" w14:textId="77777777" w:rsidR="00E27D86" w:rsidRDefault="00E27D86">
      <w:r>
        <w:separator/>
      </w:r>
    </w:p>
    <w:p w14:paraId="6CDA4D21" w14:textId="77777777" w:rsidR="00E27D86" w:rsidRDefault="00E27D86"/>
    <w:p w14:paraId="0DCDDDA2" w14:textId="77777777" w:rsidR="00E27D86" w:rsidRDefault="00E27D86" w:rsidP="006F22A4"/>
  </w:endnote>
  <w:endnote w:type="continuationSeparator" w:id="0">
    <w:p w14:paraId="29F144E1" w14:textId="77777777" w:rsidR="00E27D86" w:rsidRDefault="00E27D86">
      <w:r>
        <w:continuationSeparator/>
      </w:r>
    </w:p>
    <w:p w14:paraId="27EC3AA4" w14:textId="77777777" w:rsidR="00E27D86" w:rsidRDefault="00E27D86"/>
    <w:p w14:paraId="2C926352" w14:textId="77777777" w:rsidR="00E27D86" w:rsidRDefault="00E27D86" w:rsidP="006F22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9611326"/>
      <w:docPartObj>
        <w:docPartGallery w:val="Page Numbers (Bottom of Page)"/>
        <w:docPartUnique/>
      </w:docPartObj>
    </w:sdtPr>
    <w:sdtContent>
      <w:p w14:paraId="060B57D4" w14:textId="0FA36CAE" w:rsidR="00A15DA2" w:rsidRDefault="00A15DA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3A8B82" w14:textId="283EA34C" w:rsidR="00FC4318" w:rsidRDefault="00FC4318">
    <w:pPr>
      <w:pStyle w:val="a7"/>
    </w:pPr>
  </w:p>
  <w:p w14:paraId="287360F7" w14:textId="77777777" w:rsidR="00FF48BF" w:rsidRDefault="00FF48BF"/>
  <w:p w14:paraId="7428E8CC" w14:textId="77777777" w:rsidR="00FF48BF" w:rsidRDefault="00FF48BF" w:rsidP="006F22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BCEC8" w14:textId="1D10A0B2" w:rsidR="00FC4318" w:rsidRDefault="00A0428D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B451E0C" wp14:editId="51FAC97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04F1D3" w14:textId="77777777" w:rsidR="00FC4318" w:rsidRDefault="003815F3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451E0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FQfdpzMAQAAkAMAAA4AAAAAAAAAAAAA&#10;AAAALgIAAGRycy9lMm9Eb2MueG1sUEsBAi0AFAAGAAgAAAAhAAxK8O7WAAAABQEAAA8AAAAAAAAA&#10;AAAAAAAAJgQAAGRycy9kb3ducmV2LnhtbFBLBQYAAAAABAAEAPMAAAApBQAAAAA=&#10;" filled="f" stroked="f">
              <v:textbox style="mso-fit-shape-to-text:t" inset="0,0,0,0">
                <w:txbxContent>
                  <w:p w14:paraId="0304F1D3" w14:textId="77777777" w:rsidR="00FC4318" w:rsidRDefault="003815F3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F8F54" w14:textId="77777777" w:rsidR="00E27D86" w:rsidRDefault="00E27D86">
      <w:r>
        <w:separator/>
      </w:r>
    </w:p>
    <w:p w14:paraId="4B1A7749" w14:textId="77777777" w:rsidR="00E27D86" w:rsidRDefault="00E27D86"/>
    <w:p w14:paraId="515F0954" w14:textId="77777777" w:rsidR="00E27D86" w:rsidRDefault="00E27D86" w:rsidP="006F22A4"/>
  </w:footnote>
  <w:footnote w:type="continuationSeparator" w:id="0">
    <w:p w14:paraId="009C9A51" w14:textId="77777777" w:rsidR="00E27D86" w:rsidRDefault="00E27D86">
      <w:r>
        <w:continuationSeparator/>
      </w:r>
    </w:p>
    <w:p w14:paraId="12D8D126" w14:textId="77777777" w:rsidR="00E27D86" w:rsidRDefault="00E27D86"/>
    <w:p w14:paraId="22DC495E" w14:textId="77777777" w:rsidR="00E27D86" w:rsidRDefault="00E27D86" w:rsidP="006F22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03D801B"/>
    <w:multiLevelType w:val="singleLevel"/>
    <w:tmpl w:val="E06AF568"/>
    <w:lvl w:ilvl="0">
      <w:start w:val="2"/>
      <w:numFmt w:val="decimal"/>
      <w:suff w:val="space"/>
      <w:lvlText w:val="%1)"/>
      <w:lvlJc w:val="left"/>
      <w:rPr>
        <w:color w:val="auto"/>
      </w:rPr>
    </w:lvl>
  </w:abstractNum>
  <w:abstractNum w:abstractNumId="1" w15:restartNumberingAfterBreak="0">
    <w:nsid w:val="0E8B3000"/>
    <w:multiLevelType w:val="multilevel"/>
    <w:tmpl w:val="5A62BC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" w15:restartNumberingAfterBreak="0">
    <w:nsid w:val="24F62085"/>
    <w:multiLevelType w:val="hybridMultilevel"/>
    <w:tmpl w:val="6E38E87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8245D5"/>
    <w:multiLevelType w:val="hybridMultilevel"/>
    <w:tmpl w:val="5B6A64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CE4913"/>
    <w:multiLevelType w:val="multilevel"/>
    <w:tmpl w:val="5A62BC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412434E9"/>
    <w:multiLevelType w:val="hybridMultilevel"/>
    <w:tmpl w:val="1706891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C15C8A"/>
    <w:multiLevelType w:val="multilevel"/>
    <w:tmpl w:val="4FC15C8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7" w15:restartNumberingAfterBreak="0">
    <w:nsid w:val="5BA179EB"/>
    <w:multiLevelType w:val="multilevel"/>
    <w:tmpl w:val="5A62BC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8" w15:restartNumberingAfterBreak="0">
    <w:nsid w:val="63F56FA9"/>
    <w:multiLevelType w:val="multilevel"/>
    <w:tmpl w:val="5A62BCF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9" w15:restartNumberingAfterBreak="0">
    <w:nsid w:val="64060A1A"/>
    <w:multiLevelType w:val="hybridMultilevel"/>
    <w:tmpl w:val="A6E4EDAC"/>
    <w:lvl w:ilvl="0" w:tplc="40B23CC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2183673">
    <w:abstractNumId w:val="6"/>
  </w:num>
  <w:num w:numId="2" w16cid:durableId="371617789">
    <w:abstractNumId w:val="0"/>
  </w:num>
  <w:num w:numId="3" w16cid:durableId="323512341">
    <w:abstractNumId w:val="5"/>
  </w:num>
  <w:num w:numId="4" w16cid:durableId="1415205393">
    <w:abstractNumId w:val="1"/>
  </w:num>
  <w:num w:numId="5" w16cid:durableId="566494395">
    <w:abstractNumId w:val="4"/>
  </w:num>
  <w:num w:numId="6" w16cid:durableId="288242999">
    <w:abstractNumId w:val="2"/>
  </w:num>
  <w:num w:numId="7" w16cid:durableId="688259340">
    <w:abstractNumId w:val="7"/>
  </w:num>
  <w:num w:numId="8" w16cid:durableId="1753502791">
    <w:abstractNumId w:val="8"/>
  </w:num>
  <w:num w:numId="9" w16cid:durableId="491070460">
    <w:abstractNumId w:val="3"/>
  </w:num>
  <w:num w:numId="10" w16cid:durableId="176966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CE1"/>
    <w:rsid w:val="00001B21"/>
    <w:rsid w:val="00003614"/>
    <w:rsid w:val="00004259"/>
    <w:rsid w:val="0001430A"/>
    <w:rsid w:val="00016482"/>
    <w:rsid w:val="00024F99"/>
    <w:rsid w:val="0003132D"/>
    <w:rsid w:val="00037A2F"/>
    <w:rsid w:val="00040FBC"/>
    <w:rsid w:val="00043173"/>
    <w:rsid w:val="00043A93"/>
    <w:rsid w:val="00043D4A"/>
    <w:rsid w:val="0005404D"/>
    <w:rsid w:val="000558A9"/>
    <w:rsid w:val="00057FCB"/>
    <w:rsid w:val="00062BFD"/>
    <w:rsid w:val="00064A8B"/>
    <w:rsid w:val="0007608F"/>
    <w:rsid w:val="000802AA"/>
    <w:rsid w:val="000821A3"/>
    <w:rsid w:val="00090E58"/>
    <w:rsid w:val="00092BCF"/>
    <w:rsid w:val="000A1DD8"/>
    <w:rsid w:val="000A2778"/>
    <w:rsid w:val="000A4593"/>
    <w:rsid w:val="000A5199"/>
    <w:rsid w:val="000A64ED"/>
    <w:rsid w:val="000A6F34"/>
    <w:rsid w:val="000B01AD"/>
    <w:rsid w:val="000B0428"/>
    <w:rsid w:val="000B0EF4"/>
    <w:rsid w:val="000B463B"/>
    <w:rsid w:val="000B47AA"/>
    <w:rsid w:val="000B71CA"/>
    <w:rsid w:val="000D3790"/>
    <w:rsid w:val="000D606F"/>
    <w:rsid w:val="000E2FA6"/>
    <w:rsid w:val="000E4D90"/>
    <w:rsid w:val="000F36C6"/>
    <w:rsid w:val="000F6056"/>
    <w:rsid w:val="000F7E3B"/>
    <w:rsid w:val="00104257"/>
    <w:rsid w:val="00105FEE"/>
    <w:rsid w:val="00107C82"/>
    <w:rsid w:val="00113B57"/>
    <w:rsid w:val="001169EE"/>
    <w:rsid w:val="00117B8D"/>
    <w:rsid w:val="001223DC"/>
    <w:rsid w:val="0012261C"/>
    <w:rsid w:val="00126552"/>
    <w:rsid w:val="001310EE"/>
    <w:rsid w:val="00131619"/>
    <w:rsid w:val="00133B2C"/>
    <w:rsid w:val="001355E6"/>
    <w:rsid w:val="001411B4"/>
    <w:rsid w:val="00142373"/>
    <w:rsid w:val="00151E38"/>
    <w:rsid w:val="00152CCE"/>
    <w:rsid w:val="00153884"/>
    <w:rsid w:val="00154D12"/>
    <w:rsid w:val="00156611"/>
    <w:rsid w:val="00162026"/>
    <w:rsid w:val="00162957"/>
    <w:rsid w:val="001678B3"/>
    <w:rsid w:val="00186DD9"/>
    <w:rsid w:val="0019034A"/>
    <w:rsid w:val="00190981"/>
    <w:rsid w:val="001910D6"/>
    <w:rsid w:val="00192F2C"/>
    <w:rsid w:val="0019433A"/>
    <w:rsid w:val="001A4939"/>
    <w:rsid w:val="001A7C12"/>
    <w:rsid w:val="001B0437"/>
    <w:rsid w:val="001B14C2"/>
    <w:rsid w:val="001B3ADD"/>
    <w:rsid w:val="001B565D"/>
    <w:rsid w:val="001C22F7"/>
    <w:rsid w:val="001D2EE7"/>
    <w:rsid w:val="001D316B"/>
    <w:rsid w:val="001D70F0"/>
    <w:rsid w:val="001D7491"/>
    <w:rsid w:val="001E103C"/>
    <w:rsid w:val="001E1BC0"/>
    <w:rsid w:val="001E4225"/>
    <w:rsid w:val="001E7D1D"/>
    <w:rsid w:val="001F243A"/>
    <w:rsid w:val="001F2B9D"/>
    <w:rsid w:val="001F2EE3"/>
    <w:rsid w:val="001F3B76"/>
    <w:rsid w:val="002003F5"/>
    <w:rsid w:val="0020163F"/>
    <w:rsid w:val="0020195A"/>
    <w:rsid w:val="00203330"/>
    <w:rsid w:val="0020740B"/>
    <w:rsid w:val="00207B7E"/>
    <w:rsid w:val="00213C69"/>
    <w:rsid w:val="00217642"/>
    <w:rsid w:val="002207AA"/>
    <w:rsid w:val="0022117B"/>
    <w:rsid w:val="00224296"/>
    <w:rsid w:val="00237E32"/>
    <w:rsid w:val="00252AAB"/>
    <w:rsid w:val="00257525"/>
    <w:rsid w:val="002674B8"/>
    <w:rsid w:val="0026763F"/>
    <w:rsid w:val="00267F04"/>
    <w:rsid w:val="00270639"/>
    <w:rsid w:val="00274280"/>
    <w:rsid w:val="00274563"/>
    <w:rsid w:val="0028045D"/>
    <w:rsid w:val="0028177F"/>
    <w:rsid w:val="002961AA"/>
    <w:rsid w:val="0029733A"/>
    <w:rsid w:val="00297ACB"/>
    <w:rsid w:val="002A36D6"/>
    <w:rsid w:val="002A47BE"/>
    <w:rsid w:val="002A5CCC"/>
    <w:rsid w:val="002A5CCD"/>
    <w:rsid w:val="002A699C"/>
    <w:rsid w:val="002A77A3"/>
    <w:rsid w:val="002A7BBB"/>
    <w:rsid w:val="002B52B4"/>
    <w:rsid w:val="002C07A6"/>
    <w:rsid w:val="002C2CBD"/>
    <w:rsid w:val="002C69C0"/>
    <w:rsid w:val="002C6F20"/>
    <w:rsid w:val="002D0A23"/>
    <w:rsid w:val="002D371C"/>
    <w:rsid w:val="002E0935"/>
    <w:rsid w:val="002E4119"/>
    <w:rsid w:val="002F557E"/>
    <w:rsid w:val="003003D9"/>
    <w:rsid w:val="00301A07"/>
    <w:rsid w:val="00305E92"/>
    <w:rsid w:val="00310B12"/>
    <w:rsid w:val="00310D64"/>
    <w:rsid w:val="0031222B"/>
    <w:rsid w:val="00315907"/>
    <w:rsid w:val="00315A80"/>
    <w:rsid w:val="003162AC"/>
    <w:rsid w:val="00317E0C"/>
    <w:rsid w:val="00321F3D"/>
    <w:rsid w:val="00322005"/>
    <w:rsid w:val="00324F2A"/>
    <w:rsid w:val="00325488"/>
    <w:rsid w:val="0033183B"/>
    <w:rsid w:val="00331D43"/>
    <w:rsid w:val="003370A2"/>
    <w:rsid w:val="00340A32"/>
    <w:rsid w:val="00341409"/>
    <w:rsid w:val="00350763"/>
    <w:rsid w:val="00350B62"/>
    <w:rsid w:val="003510DE"/>
    <w:rsid w:val="0035295A"/>
    <w:rsid w:val="0035584D"/>
    <w:rsid w:val="00366DDA"/>
    <w:rsid w:val="00376D12"/>
    <w:rsid w:val="003809A7"/>
    <w:rsid w:val="003815F3"/>
    <w:rsid w:val="00382801"/>
    <w:rsid w:val="003848D8"/>
    <w:rsid w:val="00387308"/>
    <w:rsid w:val="00387F30"/>
    <w:rsid w:val="003912CB"/>
    <w:rsid w:val="0039144D"/>
    <w:rsid w:val="003946CF"/>
    <w:rsid w:val="003A11D4"/>
    <w:rsid w:val="003A2C82"/>
    <w:rsid w:val="003A3A33"/>
    <w:rsid w:val="003A3AFA"/>
    <w:rsid w:val="003A7C3F"/>
    <w:rsid w:val="003B5415"/>
    <w:rsid w:val="003B57D3"/>
    <w:rsid w:val="003B65C1"/>
    <w:rsid w:val="003B671C"/>
    <w:rsid w:val="003B7AB5"/>
    <w:rsid w:val="003C012C"/>
    <w:rsid w:val="003C15EE"/>
    <w:rsid w:val="003C5FC6"/>
    <w:rsid w:val="003C6FD6"/>
    <w:rsid w:val="003D2CC6"/>
    <w:rsid w:val="003D446A"/>
    <w:rsid w:val="003D68E6"/>
    <w:rsid w:val="003D720F"/>
    <w:rsid w:val="003E0245"/>
    <w:rsid w:val="003E0FC2"/>
    <w:rsid w:val="003E3229"/>
    <w:rsid w:val="003E4923"/>
    <w:rsid w:val="003F0719"/>
    <w:rsid w:val="003F3A1F"/>
    <w:rsid w:val="003F63C6"/>
    <w:rsid w:val="003F6C83"/>
    <w:rsid w:val="003F6E5C"/>
    <w:rsid w:val="00400184"/>
    <w:rsid w:val="004004F0"/>
    <w:rsid w:val="004026AD"/>
    <w:rsid w:val="00406A1C"/>
    <w:rsid w:val="00407837"/>
    <w:rsid w:val="0041005A"/>
    <w:rsid w:val="00410732"/>
    <w:rsid w:val="00420499"/>
    <w:rsid w:val="00423923"/>
    <w:rsid w:val="004302B0"/>
    <w:rsid w:val="00432309"/>
    <w:rsid w:val="00435E64"/>
    <w:rsid w:val="004361B8"/>
    <w:rsid w:val="00437A3F"/>
    <w:rsid w:val="00441D24"/>
    <w:rsid w:val="004428A4"/>
    <w:rsid w:val="004529FB"/>
    <w:rsid w:val="00454F87"/>
    <w:rsid w:val="004614ED"/>
    <w:rsid w:val="004629B9"/>
    <w:rsid w:val="004643EC"/>
    <w:rsid w:val="004711A5"/>
    <w:rsid w:val="00471FFA"/>
    <w:rsid w:val="004750A6"/>
    <w:rsid w:val="00475D66"/>
    <w:rsid w:val="00476151"/>
    <w:rsid w:val="00476900"/>
    <w:rsid w:val="00477F2B"/>
    <w:rsid w:val="004810B6"/>
    <w:rsid w:val="00481804"/>
    <w:rsid w:val="004822A8"/>
    <w:rsid w:val="00484555"/>
    <w:rsid w:val="0049092C"/>
    <w:rsid w:val="00490EFF"/>
    <w:rsid w:val="0049191E"/>
    <w:rsid w:val="00495EA7"/>
    <w:rsid w:val="004A3A2A"/>
    <w:rsid w:val="004A4DC9"/>
    <w:rsid w:val="004B4E54"/>
    <w:rsid w:val="004B710B"/>
    <w:rsid w:val="004C0304"/>
    <w:rsid w:val="004C2475"/>
    <w:rsid w:val="004C3783"/>
    <w:rsid w:val="004C628B"/>
    <w:rsid w:val="004D0D18"/>
    <w:rsid w:val="004D1DBA"/>
    <w:rsid w:val="004D488A"/>
    <w:rsid w:val="004D4C38"/>
    <w:rsid w:val="004E480B"/>
    <w:rsid w:val="004F0D76"/>
    <w:rsid w:val="004F2EF9"/>
    <w:rsid w:val="004F4F57"/>
    <w:rsid w:val="004F530C"/>
    <w:rsid w:val="004F7C60"/>
    <w:rsid w:val="004F7D0F"/>
    <w:rsid w:val="005014BF"/>
    <w:rsid w:val="00501B87"/>
    <w:rsid w:val="00503FBB"/>
    <w:rsid w:val="005049FA"/>
    <w:rsid w:val="00506A10"/>
    <w:rsid w:val="00506B1B"/>
    <w:rsid w:val="00507984"/>
    <w:rsid w:val="00521C4B"/>
    <w:rsid w:val="00522E6B"/>
    <w:rsid w:val="00524EBB"/>
    <w:rsid w:val="00530D69"/>
    <w:rsid w:val="00544B7F"/>
    <w:rsid w:val="00544C42"/>
    <w:rsid w:val="005452EC"/>
    <w:rsid w:val="00545C75"/>
    <w:rsid w:val="00562F00"/>
    <w:rsid w:val="00565475"/>
    <w:rsid w:val="00565E04"/>
    <w:rsid w:val="00567587"/>
    <w:rsid w:val="00571DDA"/>
    <w:rsid w:val="0058693B"/>
    <w:rsid w:val="00597D14"/>
    <w:rsid w:val="005A0209"/>
    <w:rsid w:val="005A05FF"/>
    <w:rsid w:val="005A3832"/>
    <w:rsid w:val="005A65B6"/>
    <w:rsid w:val="005A789C"/>
    <w:rsid w:val="005B06FB"/>
    <w:rsid w:val="005B1144"/>
    <w:rsid w:val="005B147C"/>
    <w:rsid w:val="005B548B"/>
    <w:rsid w:val="005C34E6"/>
    <w:rsid w:val="005C3594"/>
    <w:rsid w:val="005C520D"/>
    <w:rsid w:val="005D3EC2"/>
    <w:rsid w:val="005D46AD"/>
    <w:rsid w:val="005D6F1A"/>
    <w:rsid w:val="005E03FD"/>
    <w:rsid w:val="005F0F54"/>
    <w:rsid w:val="005F2877"/>
    <w:rsid w:val="005F466E"/>
    <w:rsid w:val="005F4CB4"/>
    <w:rsid w:val="005F69C0"/>
    <w:rsid w:val="00600E3F"/>
    <w:rsid w:val="0060101E"/>
    <w:rsid w:val="00601AB2"/>
    <w:rsid w:val="0060453E"/>
    <w:rsid w:val="00606459"/>
    <w:rsid w:val="0061460B"/>
    <w:rsid w:val="0061639B"/>
    <w:rsid w:val="00616900"/>
    <w:rsid w:val="006231C0"/>
    <w:rsid w:val="00627C69"/>
    <w:rsid w:val="00627F2B"/>
    <w:rsid w:val="00633B1B"/>
    <w:rsid w:val="0063650C"/>
    <w:rsid w:val="00637F17"/>
    <w:rsid w:val="006400BA"/>
    <w:rsid w:val="00645DCA"/>
    <w:rsid w:val="0064752E"/>
    <w:rsid w:val="00663667"/>
    <w:rsid w:val="006645A4"/>
    <w:rsid w:val="00665D14"/>
    <w:rsid w:val="00665D5A"/>
    <w:rsid w:val="00667C81"/>
    <w:rsid w:val="0067314D"/>
    <w:rsid w:val="006746FB"/>
    <w:rsid w:val="00676DAF"/>
    <w:rsid w:val="00677139"/>
    <w:rsid w:val="00681A62"/>
    <w:rsid w:val="006848E6"/>
    <w:rsid w:val="00692E9F"/>
    <w:rsid w:val="00693516"/>
    <w:rsid w:val="006936D5"/>
    <w:rsid w:val="00695B99"/>
    <w:rsid w:val="006A1441"/>
    <w:rsid w:val="006A6F79"/>
    <w:rsid w:val="006B1A4D"/>
    <w:rsid w:val="006B1CC4"/>
    <w:rsid w:val="006B213C"/>
    <w:rsid w:val="006B2E64"/>
    <w:rsid w:val="006B58B5"/>
    <w:rsid w:val="006B701D"/>
    <w:rsid w:val="006C1256"/>
    <w:rsid w:val="006D07E5"/>
    <w:rsid w:val="006D1DAD"/>
    <w:rsid w:val="006D5402"/>
    <w:rsid w:val="006D691F"/>
    <w:rsid w:val="006E3166"/>
    <w:rsid w:val="006F227E"/>
    <w:rsid w:val="006F22A4"/>
    <w:rsid w:val="006F424D"/>
    <w:rsid w:val="006F4B8B"/>
    <w:rsid w:val="006F563E"/>
    <w:rsid w:val="006F594F"/>
    <w:rsid w:val="006F6D50"/>
    <w:rsid w:val="00700A1D"/>
    <w:rsid w:val="00704326"/>
    <w:rsid w:val="00705D3F"/>
    <w:rsid w:val="007065D0"/>
    <w:rsid w:val="007077C4"/>
    <w:rsid w:val="007100C7"/>
    <w:rsid w:val="007121DC"/>
    <w:rsid w:val="00712EA2"/>
    <w:rsid w:val="0071342A"/>
    <w:rsid w:val="00714409"/>
    <w:rsid w:val="007173F3"/>
    <w:rsid w:val="00723263"/>
    <w:rsid w:val="00723A93"/>
    <w:rsid w:val="00725C97"/>
    <w:rsid w:val="007316BA"/>
    <w:rsid w:val="0073504F"/>
    <w:rsid w:val="00737731"/>
    <w:rsid w:val="00752D4B"/>
    <w:rsid w:val="007563CA"/>
    <w:rsid w:val="00757837"/>
    <w:rsid w:val="0076533F"/>
    <w:rsid w:val="007654C0"/>
    <w:rsid w:val="00782D80"/>
    <w:rsid w:val="007844A2"/>
    <w:rsid w:val="00794E88"/>
    <w:rsid w:val="007A4692"/>
    <w:rsid w:val="007B1E23"/>
    <w:rsid w:val="007B372A"/>
    <w:rsid w:val="007B3FC0"/>
    <w:rsid w:val="007B5DE6"/>
    <w:rsid w:val="007B5E7F"/>
    <w:rsid w:val="007B625C"/>
    <w:rsid w:val="007C0709"/>
    <w:rsid w:val="007C44D9"/>
    <w:rsid w:val="007C5FCF"/>
    <w:rsid w:val="007D0976"/>
    <w:rsid w:val="007D0B47"/>
    <w:rsid w:val="007D1056"/>
    <w:rsid w:val="007D24FC"/>
    <w:rsid w:val="007D5F4B"/>
    <w:rsid w:val="007D7D05"/>
    <w:rsid w:val="007E6C35"/>
    <w:rsid w:val="007F0B7D"/>
    <w:rsid w:val="007F1700"/>
    <w:rsid w:val="007F2F16"/>
    <w:rsid w:val="0081173F"/>
    <w:rsid w:val="00814FA6"/>
    <w:rsid w:val="008164A7"/>
    <w:rsid w:val="00823CAE"/>
    <w:rsid w:val="008241C7"/>
    <w:rsid w:val="0083004A"/>
    <w:rsid w:val="00834350"/>
    <w:rsid w:val="00842BAF"/>
    <w:rsid w:val="00844870"/>
    <w:rsid w:val="00845C03"/>
    <w:rsid w:val="00846595"/>
    <w:rsid w:val="00847CC0"/>
    <w:rsid w:val="0085408E"/>
    <w:rsid w:val="00855F0D"/>
    <w:rsid w:val="00856B93"/>
    <w:rsid w:val="00857A9D"/>
    <w:rsid w:val="008616FA"/>
    <w:rsid w:val="0086549F"/>
    <w:rsid w:val="00872F41"/>
    <w:rsid w:val="00873CCF"/>
    <w:rsid w:val="008762ED"/>
    <w:rsid w:val="00880105"/>
    <w:rsid w:val="00882CD2"/>
    <w:rsid w:val="00882DDD"/>
    <w:rsid w:val="00892CA2"/>
    <w:rsid w:val="0089399D"/>
    <w:rsid w:val="00894E19"/>
    <w:rsid w:val="008956E0"/>
    <w:rsid w:val="00896250"/>
    <w:rsid w:val="008973B4"/>
    <w:rsid w:val="008A0BFA"/>
    <w:rsid w:val="008A5BB3"/>
    <w:rsid w:val="008A7142"/>
    <w:rsid w:val="008B4F51"/>
    <w:rsid w:val="008B5B85"/>
    <w:rsid w:val="008B7386"/>
    <w:rsid w:val="008C564B"/>
    <w:rsid w:val="008C5868"/>
    <w:rsid w:val="008C7600"/>
    <w:rsid w:val="008D038C"/>
    <w:rsid w:val="008D1345"/>
    <w:rsid w:val="008D2A7F"/>
    <w:rsid w:val="008E038F"/>
    <w:rsid w:val="008E0CAD"/>
    <w:rsid w:val="008E1A1B"/>
    <w:rsid w:val="008E46CD"/>
    <w:rsid w:val="008E5763"/>
    <w:rsid w:val="008E6DB7"/>
    <w:rsid w:val="008F0AB5"/>
    <w:rsid w:val="008F0BBD"/>
    <w:rsid w:val="008F6E5A"/>
    <w:rsid w:val="0090287B"/>
    <w:rsid w:val="00903C4E"/>
    <w:rsid w:val="00906624"/>
    <w:rsid w:val="00906A9F"/>
    <w:rsid w:val="00907E37"/>
    <w:rsid w:val="0091008F"/>
    <w:rsid w:val="009126EC"/>
    <w:rsid w:val="00917FC2"/>
    <w:rsid w:val="0092530C"/>
    <w:rsid w:val="00927704"/>
    <w:rsid w:val="00931939"/>
    <w:rsid w:val="0093200A"/>
    <w:rsid w:val="00932DDE"/>
    <w:rsid w:val="00933A96"/>
    <w:rsid w:val="00933D71"/>
    <w:rsid w:val="00940247"/>
    <w:rsid w:val="009654D5"/>
    <w:rsid w:val="0097010D"/>
    <w:rsid w:val="009746B2"/>
    <w:rsid w:val="00975B3E"/>
    <w:rsid w:val="00975FA9"/>
    <w:rsid w:val="009860C8"/>
    <w:rsid w:val="00986B57"/>
    <w:rsid w:val="0098782F"/>
    <w:rsid w:val="00994198"/>
    <w:rsid w:val="00994516"/>
    <w:rsid w:val="009A07D0"/>
    <w:rsid w:val="009A4E40"/>
    <w:rsid w:val="009A755A"/>
    <w:rsid w:val="009A75BE"/>
    <w:rsid w:val="009B1B24"/>
    <w:rsid w:val="009B505E"/>
    <w:rsid w:val="009C15A4"/>
    <w:rsid w:val="009C2AAA"/>
    <w:rsid w:val="009D067F"/>
    <w:rsid w:val="009D20C2"/>
    <w:rsid w:val="009D4734"/>
    <w:rsid w:val="009D4D59"/>
    <w:rsid w:val="009D64C1"/>
    <w:rsid w:val="009E417C"/>
    <w:rsid w:val="009F395A"/>
    <w:rsid w:val="009F3D46"/>
    <w:rsid w:val="009F4650"/>
    <w:rsid w:val="00A007F3"/>
    <w:rsid w:val="00A0428D"/>
    <w:rsid w:val="00A050F6"/>
    <w:rsid w:val="00A06B48"/>
    <w:rsid w:val="00A07F4E"/>
    <w:rsid w:val="00A14106"/>
    <w:rsid w:val="00A147D6"/>
    <w:rsid w:val="00A14DE0"/>
    <w:rsid w:val="00A15DA2"/>
    <w:rsid w:val="00A17D3B"/>
    <w:rsid w:val="00A209C7"/>
    <w:rsid w:val="00A25A51"/>
    <w:rsid w:val="00A27C2F"/>
    <w:rsid w:val="00A317BE"/>
    <w:rsid w:val="00A31E37"/>
    <w:rsid w:val="00A3238A"/>
    <w:rsid w:val="00A32AFF"/>
    <w:rsid w:val="00A36931"/>
    <w:rsid w:val="00A379D0"/>
    <w:rsid w:val="00A37BDE"/>
    <w:rsid w:val="00A41FDC"/>
    <w:rsid w:val="00A46B7D"/>
    <w:rsid w:val="00A51BFF"/>
    <w:rsid w:val="00A52EF4"/>
    <w:rsid w:val="00A55DB0"/>
    <w:rsid w:val="00A62724"/>
    <w:rsid w:val="00A63B99"/>
    <w:rsid w:val="00A65557"/>
    <w:rsid w:val="00A65EF5"/>
    <w:rsid w:val="00A664C7"/>
    <w:rsid w:val="00A67352"/>
    <w:rsid w:val="00A706DE"/>
    <w:rsid w:val="00A74195"/>
    <w:rsid w:val="00A764DF"/>
    <w:rsid w:val="00A76CD7"/>
    <w:rsid w:val="00A805DA"/>
    <w:rsid w:val="00A84320"/>
    <w:rsid w:val="00A8529D"/>
    <w:rsid w:val="00A90B05"/>
    <w:rsid w:val="00A95FB6"/>
    <w:rsid w:val="00A97767"/>
    <w:rsid w:val="00AA008C"/>
    <w:rsid w:val="00AA2D92"/>
    <w:rsid w:val="00AB1E95"/>
    <w:rsid w:val="00AB54E5"/>
    <w:rsid w:val="00AC22AF"/>
    <w:rsid w:val="00AC297D"/>
    <w:rsid w:val="00AC4B54"/>
    <w:rsid w:val="00AD125A"/>
    <w:rsid w:val="00AD1731"/>
    <w:rsid w:val="00AD2E8E"/>
    <w:rsid w:val="00AD5663"/>
    <w:rsid w:val="00AE16BF"/>
    <w:rsid w:val="00AE3D2A"/>
    <w:rsid w:val="00AE5C6C"/>
    <w:rsid w:val="00AE633D"/>
    <w:rsid w:val="00AF05DD"/>
    <w:rsid w:val="00AF1C9A"/>
    <w:rsid w:val="00AF29AC"/>
    <w:rsid w:val="00AF2AFB"/>
    <w:rsid w:val="00AF5BAB"/>
    <w:rsid w:val="00AF5EC7"/>
    <w:rsid w:val="00AF6E96"/>
    <w:rsid w:val="00B05394"/>
    <w:rsid w:val="00B065A2"/>
    <w:rsid w:val="00B11CFE"/>
    <w:rsid w:val="00B13A60"/>
    <w:rsid w:val="00B15AD2"/>
    <w:rsid w:val="00B20AD0"/>
    <w:rsid w:val="00B262AE"/>
    <w:rsid w:val="00B27BA4"/>
    <w:rsid w:val="00B34CE1"/>
    <w:rsid w:val="00B40B72"/>
    <w:rsid w:val="00B453E7"/>
    <w:rsid w:val="00B4554A"/>
    <w:rsid w:val="00B47AA9"/>
    <w:rsid w:val="00B60046"/>
    <w:rsid w:val="00B60C15"/>
    <w:rsid w:val="00B658E5"/>
    <w:rsid w:val="00B67846"/>
    <w:rsid w:val="00B71B07"/>
    <w:rsid w:val="00B730CE"/>
    <w:rsid w:val="00B75BC6"/>
    <w:rsid w:val="00B75C04"/>
    <w:rsid w:val="00B82ACE"/>
    <w:rsid w:val="00B84F71"/>
    <w:rsid w:val="00B87470"/>
    <w:rsid w:val="00BA23C7"/>
    <w:rsid w:val="00BB0C59"/>
    <w:rsid w:val="00BB1A6F"/>
    <w:rsid w:val="00BB4971"/>
    <w:rsid w:val="00BC0A1A"/>
    <w:rsid w:val="00BC3E4F"/>
    <w:rsid w:val="00BC4421"/>
    <w:rsid w:val="00BC444A"/>
    <w:rsid w:val="00BC4778"/>
    <w:rsid w:val="00BC5272"/>
    <w:rsid w:val="00BC5608"/>
    <w:rsid w:val="00BC5A00"/>
    <w:rsid w:val="00BD3262"/>
    <w:rsid w:val="00BE43E7"/>
    <w:rsid w:val="00BE6402"/>
    <w:rsid w:val="00BF49E6"/>
    <w:rsid w:val="00BF791D"/>
    <w:rsid w:val="00BF7E4D"/>
    <w:rsid w:val="00C03061"/>
    <w:rsid w:val="00C041A4"/>
    <w:rsid w:val="00C13562"/>
    <w:rsid w:val="00C149E4"/>
    <w:rsid w:val="00C16D08"/>
    <w:rsid w:val="00C255A3"/>
    <w:rsid w:val="00C25B65"/>
    <w:rsid w:val="00C26234"/>
    <w:rsid w:val="00C266A8"/>
    <w:rsid w:val="00C32AA3"/>
    <w:rsid w:val="00C40313"/>
    <w:rsid w:val="00C41A73"/>
    <w:rsid w:val="00C42A18"/>
    <w:rsid w:val="00C51A95"/>
    <w:rsid w:val="00C52343"/>
    <w:rsid w:val="00C52ADC"/>
    <w:rsid w:val="00C55D1C"/>
    <w:rsid w:val="00C56692"/>
    <w:rsid w:val="00C5709B"/>
    <w:rsid w:val="00C5728E"/>
    <w:rsid w:val="00C57F81"/>
    <w:rsid w:val="00C70DC1"/>
    <w:rsid w:val="00C728A8"/>
    <w:rsid w:val="00C8129A"/>
    <w:rsid w:val="00C85D62"/>
    <w:rsid w:val="00C8626F"/>
    <w:rsid w:val="00C91C7E"/>
    <w:rsid w:val="00C939F8"/>
    <w:rsid w:val="00C958F0"/>
    <w:rsid w:val="00CA2106"/>
    <w:rsid w:val="00CA511C"/>
    <w:rsid w:val="00CB0D16"/>
    <w:rsid w:val="00CB100E"/>
    <w:rsid w:val="00CB27A0"/>
    <w:rsid w:val="00CB4188"/>
    <w:rsid w:val="00CC1579"/>
    <w:rsid w:val="00CC3E74"/>
    <w:rsid w:val="00CC7EAA"/>
    <w:rsid w:val="00CD1CA6"/>
    <w:rsid w:val="00CD5D21"/>
    <w:rsid w:val="00CD5F5D"/>
    <w:rsid w:val="00CE1C0F"/>
    <w:rsid w:val="00CE2DC6"/>
    <w:rsid w:val="00CE3801"/>
    <w:rsid w:val="00CF658C"/>
    <w:rsid w:val="00CF65F8"/>
    <w:rsid w:val="00CF691C"/>
    <w:rsid w:val="00CF7D21"/>
    <w:rsid w:val="00D000C3"/>
    <w:rsid w:val="00D01F94"/>
    <w:rsid w:val="00D053FA"/>
    <w:rsid w:val="00D06D9A"/>
    <w:rsid w:val="00D106C8"/>
    <w:rsid w:val="00D11FB5"/>
    <w:rsid w:val="00D14618"/>
    <w:rsid w:val="00D14E77"/>
    <w:rsid w:val="00D24023"/>
    <w:rsid w:val="00D247F9"/>
    <w:rsid w:val="00D268F7"/>
    <w:rsid w:val="00D335A5"/>
    <w:rsid w:val="00D358DF"/>
    <w:rsid w:val="00D41F99"/>
    <w:rsid w:val="00D429EF"/>
    <w:rsid w:val="00D443BC"/>
    <w:rsid w:val="00D47D5F"/>
    <w:rsid w:val="00D5112F"/>
    <w:rsid w:val="00D54A24"/>
    <w:rsid w:val="00D63D38"/>
    <w:rsid w:val="00D63DB0"/>
    <w:rsid w:val="00D66211"/>
    <w:rsid w:val="00D700F5"/>
    <w:rsid w:val="00D70B9D"/>
    <w:rsid w:val="00D71A46"/>
    <w:rsid w:val="00D7223D"/>
    <w:rsid w:val="00D73463"/>
    <w:rsid w:val="00D76A07"/>
    <w:rsid w:val="00D772C6"/>
    <w:rsid w:val="00D82596"/>
    <w:rsid w:val="00D82749"/>
    <w:rsid w:val="00D84736"/>
    <w:rsid w:val="00D85E7C"/>
    <w:rsid w:val="00D86C81"/>
    <w:rsid w:val="00D92939"/>
    <w:rsid w:val="00DA1FAB"/>
    <w:rsid w:val="00DA209F"/>
    <w:rsid w:val="00DA2460"/>
    <w:rsid w:val="00DA4009"/>
    <w:rsid w:val="00DA6959"/>
    <w:rsid w:val="00DA7B6D"/>
    <w:rsid w:val="00DB2E28"/>
    <w:rsid w:val="00DB5066"/>
    <w:rsid w:val="00DC60DE"/>
    <w:rsid w:val="00DD06D9"/>
    <w:rsid w:val="00DD71C7"/>
    <w:rsid w:val="00DD7ACD"/>
    <w:rsid w:val="00DD7FD9"/>
    <w:rsid w:val="00DE773D"/>
    <w:rsid w:val="00DF0E6A"/>
    <w:rsid w:val="00DF44FC"/>
    <w:rsid w:val="00DF49DD"/>
    <w:rsid w:val="00DF5B3D"/>
    <w:rsid w:val="00DF7B8F"/>
    <w:rsid w:val="00E12DB2"/>
    <w:rsid w:val="00E16D21"/>
    <w:rsid w:val="00E263EC"/>
    <w:rsid w:val="00E27D86"/>
    <w:rsid w:val="00E305E5"/>
    <w:rsid w:val="00E307ED"/>
    <w:rsid w:val="00E3171E"/>
    <w:rsid w:val="00E33522"/>
    <w:rsid w:val="00E444FA"/>
    <w:rsid w:val="00E4608B"/>
    <w:rsid w:val="00E47FED"/>
    <w:rsid w:val="00E5109E"/>
    <w:rsid w:val="00E523DF"/>
    <w:rsid w:val="00E545F3"/>
    <w:rsid w:val="00E54CCD"/>
    <w:rsid w:val="00E559F2"/>
    <w:rsid w:val="00E6437F"/>
    <w:rsid w:val="00E65F83"/>
    <w:rsid w:val="00E6780E"/>
    <w:rsid w:val="00E83533"/>
    <w:rsid w:val="00E876B5"/>
    <w:rsid w:val="00E967B5"/>
    <w:rsid w:val="00EA4B8E"/>
    <w:rsid w:val="00EA5282"/>
    <w:rsid w:val="00EA647D"/>
    <w:rsid w:val="00EB531C"/>
    <w:rsid w:val="00EC2963"/>
    <w:rsid w:val="00EC316A"/>
    <w:rsid w:val="00EC5132"/>
    <w:rsid w:val="00EC56DE"/>
    <w:rsid w:val="00ED4FFF"/>
    <w:rsid w:val="00EE4914"/>
    <w:rsid w:val="00EE6CD3"/>
    <w:rsid w:val="00EF0779"/>
    <w:rsid w:val="00F04FC1"/>
    <w:rsid w:val="00F050CC"/>
    <w:rsid w:val="00F063F0"/>
    <w:rsid w:val="00F1174B"/>
    <w:rsid w:val="00F1506D"/>
    <w:rsid w:val="00F16DC9"/>
    <w:rsid w:val="00F204DC"/>
    <w:rsid w:val="00F30069"/>
    <w:rsid w:val="00F30D72"/>
    <w:rsid w:val="00F333F6"/>
    <w:rsid w:val="00F3484A"/>
    <w:rsid w:val="00F36987"/>
    <w:rsid w:val="00F427CD"/>
    <w:rsid w:val="00F438AC"/>
    <w:rsid w:val="00F44E52"/>
    <w:rsid w:val="00F4519D"/>
    <w:rsid w:val="00F45EDA"/>
    <w:rsid w:val="00F45FAA"/>
    <w:rsid w:val="00F515BC"/>
    <w:rsid w:val="00F5216F"/>
    <w:rsid w:val="00F562D2"/>
    <w:rsid w:val="00F57400"/>
    <w:rsid w:val="00F57481"/>
    <w:rsid w:val="00F612D0"/>
    <w:rsid w:val="00F615A7"/>
    <w:rsid w:val="00F6335D"/>
    <w:rsid w:val="00F656CF"/>
    <w:rsid w:val="00F658D3"/>
    <w:rsid w:val="00F725D4"/>
    <w:rsid w:val="00F7324E"/>
    <w:rsid w:val="00F73950"/>
    <w:rsid w:val="00F7404B"/>
    <w:rsid w:val="00F74C44"/>
    <w:rsid w:val="00F75E35"/>
    <w:rsid w:val="00F762ED"/>
    <w:rsid w:val="00F7679E"/>
    <w:rsid w:val="00F80EFE"/>
    <w:rsid w:val="00F83553"/>
    <w:rsid w:val="00F846A6"/>
    <w:rsid w:val="00F92719"/>
    <w:rsid w:val="00F93316"/>
    <w:rsid w:val="00F948D9"/>
    <w:rsid w:val="00F978DA"/>
    <w:rsid w:val="00FA2589"/>
    <w:rsid w:val="00FA4AE4"/>
    <w:rsid w:val="00FB0482"/>
    <w:rsid w:val="00FB1460"/>
    <w:rsid w:val="00FB32F9"/>
    <w:rsid w:val="00FB32FD"/>
    <w:rsid w:val="00FB5BA7"/>
    <w:rsid w:val="00FB5E21"/>
    <w:rsid w:val="00FB6C0F"/>
    <w:rsid w:val="00FB6D42"/>
    <w:rsid w:val="00FC4318"/>
    <w:rsid w:val="00FC4617"/>
    <w:rsid w:val="00FD06CC"/>
    <w:rsid w:val="00FD600B"/>
    <w:rsid w:val="00FE1FEF"/>
    <w:rsid w:val="00FE6986"/>
    <w:rsid w:val="00FF1305"/>
    <w:rsid w:val="00FF1921"/>
    <w:rsid w:val="00FF2DC0"/>
    <w:rsid w:val="00FF2E01"/>
    <w:rsid w:val="00FF364D"/>
    <w:rsid w:val="00FF37E3"/>
    <w:rsid w:val="00FF466E"/>
    <w:rsid w:val="00FF48BF"/>
    <w:rsid w:val="00FF544E"/>
    <w:rsid w:val="00FF5BE3"/>
    <w:rsid w:val="020E0A1E"/>
    <w:rsid w:val="027713BE"/>
    <w:rsid w:val="030B10B7"/>
    <w:rsid w:val="0CBE33E8"/>
    <w:rsid w:val="0FC204EB"/>
    <w:rsid w:val="125E1CB1"/>
    <w:rsid w:val="138E76AD"/>
    <w:rsid w:val="15840EB8"/>
    <w:rsid w:val="158A4E86"/>
    <w:rsid w:val="18BF1898"/>
    <w:rsid w:val="1D1631C4"/>
    <w:rsid w:val="220751B7"/>
    <w:rsid w:val="242B6D04"/>
    <w:rsid w:val="2BAC3986"/>
    <w:rsid w:val="2D184617"/>
    <w:rsid w:val="30074B8A"/>
    <w:rsid w:val="3166165A"/>
    <w:rsid w:val="31E905EC"/>
    <w:rsid w:val="34804D75"/>
    <w:rsid w:val="3E8D7F95"/>
    <w:rsid w:val="3F175A1F"/>
    <w:rsid w:val="3FCC48D1"/>
    <w:rsid w:val="42730783"/>
    <w:rsid w:val="444F4AB4"/>
    <w:rsid w:val="453A6351"/>
    <w:rsid w:val="4F253FDF"/>
    <w:rsid w:val="5079103D"/>
    <w:rsid w:val="5D275651"/>
    <w:rsid w:val="5E823891"/>
    <w:rsid w:val="5E8450A7"/>
    <w:rsid w:val="618D3A59"/>
    <w:rsid w:val="62447F17"/>
    <w:rsid w:val="64A46648"/>
    <w:rsid w:val="689B786A"/>
    <w:rsid w:val="6D282C2B"/>
    <w:rsid w:val="6F876F8C"/>
    <w:rsid w:val="71472D0B"/>
    <w:rsid w:val="766A71BB"/>
    <w:rsid w:val="7D6C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C9192E"/>
  <w15:chartTrackingRefBased/>
  <w15:docId w15:val="{85531F08-A638-4070-812B-1045DC945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33B1B"/>
    <w:pPr>
      <w:spacing w:after="240"/>
      <w:ind w:leftChars="300" w:left="720"/>
      <w:outlineLvl w:val="0"/>
    </w:pPr>
    <w:rPr>
      <w:b/>
      <w:bCs/>
    </w:rPr>
  </w:style>
  <w:style w:type="paragraph" w:styleId="2">
    <w:name w:val="heading 2"/>
    <w:basedOn w:val="a"/>
    <w:next w:val="a"/>
    <w:link w:val="20"/>
    <w:semiHidden/>
    <w:unhideWhenUsed/>
    <w:qFormat/>
    <w:rsid w:val="00A15D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A15D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rPr>
      <w:rFonts w:ascii="Tahoma" w:hAnsi="Tahoma" w:cs="Tahoma"/>
      <w:sz w:val="16"/>
      <w:szCs w:val="16"/>
    </w:rPr>
  </w:style>
  <w:style w:type="paragraph" w:styleId="a5">
    <w:name w:val="Body Text"/>
    <w:basedOn w:val="a"/>
    <w:pPr>
      <w:jc w:val="both"/>
    </w:pPr>
  </w:style>
  <w:style w:type="paragraph" w:styleId="a6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</w:pPr>
  </w:style>
  <w:style w:type="paragraph" w:styleId="a9">
    <w:name w:val="header"/>
    <w:basedOn w:val="a"/>
    <w:pPr>
      <w:tabs>
        <w:tab w:val="center" w:pos="4677"/>
        <w:tab w:val="right" w:pos="9355"/>
      </w:tabs>
    </w:pPr>
  </w:style>
  <w:style w:type="character" w:styleId="aa">
    <w:name w:val="Hyperlink"/>
    <w:uiPriority w:val="99"/>
    <w:qFormat/>
    <w:rPr>
      <w:color w:val="0000FF"/>
      <w:u w:val="single"/>
    </w:rPr>
  </w:style>
  <w:style w:type="paragraph" w:styleId="ab">
    <w:name w:val="Normal (Web)"/>
    <w:basedOn w:val="a"/>
    <w:pPr>
      <w:spacing w:before="100" w:beforeAutospacing="1" w:after="100" w:afterAutospacing="1"/>
    </w:pPr>
  </w:style>
  <w:style w:type="character" w:styleId="ac">
    <w:name w:val="page number"/>
  </w:style>
  <w:style w:type="character" w:styleId="ad">
    <w:name w:val="Strong"/>
    <w:uiPriority w:val="22"/>
    <w:qFormat/>
    <w:rPr>
      <w:b/>
      <w:bCs/>
    </w:rPr>
  </w:style>
  <w:style w:type="table" w:styleId="ae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uiPriority w:val="39"/>
    <w:qFormat/>
    <w:pPr>
      <w:tabs>
        <w:tab w:val="left" w:pos="-8222"/>
        <w:tab w:val="left" w:pos="0"/>
        <w:tab w:val="right" w:leader="dot" w:pos="9498"/>
      </w:tabs>
      <w:spacing w:line="360" w:lineRule="auto"/>
      <w:ind w:right="-142"/>
    </w:pPr>
    <w:rPr>
      <w:rFonts w:ascii="Arial" w:hAnsi="Arial"/>
      <w:bCs/>
    </w:rPr>
  </w:style>
  <w:style w:type="character" w:styleId="af">
    <w:name w:val="annotation reference"/>
    <w:basedOn w:val="a0"/>
    <w:rsid w:val="00A0428D"/>
    <w:rPr>
      <w:sz w:val="16"/>
      <w:szCs w:val="16"/>
    </w:rPr>
  </w:style>
  <w:style w:type="paragraph" w:styleId="af0">
    <w:name w:val="annotation text"/>
    <w:basedOn w:val="a"/>
    <w:link w:val="af1"/>
    <w:rsid w:val="00A0428D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rsid w:val="00A0428D"/>
  </w:style>
  <w:style w:type="paragraph" w:styleId="af2">
    <w:name w:val="annotation subject"/>
    <w:basedOn w:val="af0"/>
    <w:next w:val="af0"/>
    <w:link w:val="af3"/>
    <w:rsid w:val="00A0428D"/>
    <w:rPr>
      <w:b/>
      <w:bCs/>
    </w:rPr>
  </w:style>
  <w:style w:type="character" w:customStyle="1" w:styleId="af3">
    <w:name w:val="Тема примечания Знак"/>
    <w:basedOn w:val="af1"/>
    <w:link w:val="af2"/>
    <w:rsid w:val="00A0428D"/>
    <w:rPr>
      <w:b/>
      <w:bCs/>
    </w:rPr>
  </w:style>
  <w:style w:type="paragraph" w:styleId="af4">
    <w:name w:val="caption"/>
    <w:basedOn w:val="a"/>
    <w:next w:val="a"/>
    <w:unhideWhenUsed/>
    <w:qFormat/>
    <w:rsid w:val="0029733A"/>
    <w:pPr>
      <w:spacing w:after="200"/>
      <w:jc w:val="center"/>
    </w:pPr>
    <w:rPr>
      <w:iCs/>
      <w:color w:val="0E2841" w:themeColor="text2"/>
      <w:szCs w:val="18"/>
    </w:rPr>
  </w:style>
  <w:style w:type="character" w:customStyle="1" w:styleId="20">
    <w:name w:val="Заголовок 2 Знак"/>
    <w:basedOn w:val="a0"/>
    <w:link w:val="2"/>
    <w:semiHidden/>
    <w:rsid w:val="00A15DA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semiHidden/>
    <w:rsid w:val="00A15DA2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a8">
    <w:name w:val="Нижний колонтитул Знак"/>
    <w:basedOn w:val="a0"/>
    <w:link w:val="a7"/>
    <w:uiPriority w:val="99"/>
    <w:rsid w:val="00A15DA2"/>
    <w:rPr>
      <w:sz w:val="24"/>
      <w:szCs w:val="24"/>
    </w:rPr>
  </w:style>
  <w:style w:type="paragraph" w:styleId="af5">
    <w:name w:val="List Paragraph"/>
    <w:basedOn w:val="a"/>
    <w:uiPriority w:val="99"/>
    <w:qFormat/>
    <w:rsid w:val="005B147C"/>
    <w:pPr>
      <w:ind w:left="720"/>
      <w:contextualSpacing/>
    </w:pPr>
  </w:style>
  <w:style w:type="paragraph" w:styleId="af6">
    <w:name w:val="Title"/>
    <w:basedOn w:val="a"/>
    <w:next w:val="a"/>
    <w:link w:val="af7"/>
    <w:qFormat/>
    <w:rsid w:val="00475D66"/>
    <w:pPr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af7">
    <w:name w:val="Заголовок Знак"/>
    <w:basedOn w:val="a0"/>
    <w:link w:val="af6"/>
    <w:rsid w:val="00475D66"/>
    <w:rPr>
      <w:rFonts w:eastAsiaTheme="majorEastAsia" w:cstheme="majorBidi"/>
      <w:b/>
      <w:spacing w:val="-10"/>
      <w:kern w:val="28"/>
      <w:sz w:val="48"/>
      <w:szCs w:val="56"/>
    </w:rPr>
  </w:style>
  <w:style w:type="paragraph" w:styleId="af8">
    <w:name w:val="TOC Heading"/>
    <w:basedOn w:val="1"/>
    <w:next w:val="a"/>
    <w:uiPriority w:val="39"/>
    <w:unhideWhenUsed/>
    <w:qFormat/>
    <w:rsid w:val="00CE3801"/>
    <w:pPr>
      <w:keepNext/>
      <w:keepLines/>
      <w:spacing w:before="240" w:after="0" w:line="259" w:lineRule="auto"/>
      <w:ind w:leftChars="0" w:left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af9">
    <w:name w:val="Subtitle"/>
    <w:basedOn w:val="a"/>
    <w:next w:val="a"/>
    <w:link w:val="afa"/>
    <w:qFormat/>
    <w:rsid w:val="00857A9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a">
    <w:name w:val="Подзаголовок Знак"/>
    <w:basedOn w:val="a0"/>
    <w:link w:val="af9"/>
    <w:rsid w:val="00857A9D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07C0B-3614-4E23-8573-2C62B847E0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19</Pages>
  <Words>3698</Words>
  <Characters>21085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Регулируемый источник магнитного поля на основе постоянных магнитов</vt:lpstr>
    </vt:vector>
  </TitlesOfParts>
  <Company>PMT</Company>
  <LinksUpToDate>false</LinksUpToDate>
  <CharactersWithSpaces>24734</CharactersWithSpaces>
  <SharedDoc>false</SharedDoc>
  <HLinks>
    <vt:vector size="156" baseType="variant">
      <vt:variant>
        <vt:i4>1441855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_Toc499029019</vt:lpwstr>
      </vt:variant>
      <vt:variant>
        <vt:i4>1441855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_Toc499029018</vt:lpwstr>
      </vt:variant>
      <vt:variant>
        <vt:i4>1441855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_Toc499029017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_Toc499029014</vt:lpwstr>
      </vt:variant>
      <vt:variant>
        <vt:i4>1441855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_Toc499029012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_Toc499029011</vt:lpwstr>
      </vt:variant>
      <vt:variant>
        <vt:i4>1507391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_Toc499029009</vt:lpwstr>
      </vt:variant>
      <vt:variant>
        <vt:i4>1507391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_Toc499029008</vt:lpwstr>
      </vt:variant>
      <vt:variant>
        <vt:i4>1507391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_Toc499029006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_Toc499028418</vt:lpwstr>
      </vt:variant>
      <vt:variant>
        <vt:i4>1507387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_Toc499028417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_Toc499028416</vt:lpwstr>
      </vt:variant>
      <vt:variant>
        <vt:i4>1507387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_Toc499028415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_Toc499028414</vt:lpwstr>
      </vt:variant>
      <vt:variant>
        <vt:i4>1441851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_Toc499028405</vt:lpwstr>
      </vt:variant>
      <vt:variant>
        <vt:i4>1441851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_Toc499028405</vt:lpwstr>
      </vt:variant>
      <vt:variant>
        <vt:i4>1441851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_Toc499028404</vt:lpwstr>
      </vt:variant>
      <vt:variant>
        <vt:i4>1441851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_Toc499028403</vt:lpwstr>
      </vt:variant>
      <vt:variant>
        <vt:i4>1441851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_Toc499028402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_Toc499028401</vt:lpwstr>
      </vt:variant>
      <vt:variant>
        <vt:i4>1441851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_Toc499028400</vt:lpwstr>
      </vt:variant>
      <vt:variant>
        <vt:i4>2031676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_Toc499028397</vt:lpwstr>
      </vt:variant>
      <vt:variant>
        <vt:i4>2031676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_Toc499028396</vt:lpwstr>
      </vt:variant>
      <vt:variant>
        <vt:i4>2031676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_Toc499028395</vt:lpwstr>
      </vt:variant>
      <vt:variant>
        <vt:i4>2031676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_Toc499028394</vt:lpwstr>
      </vt:variant>
      <vt:variant>
        <vt:i4>2031676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_Toc499028393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Регулируемый источник магнитного поля на основе постоянных магнитов</dc:title>
  <dc:subject/>
  <dc:creator>Boss</dc:creator>
  <cp:keywords/>
  <cp:lastModifiedBy>SteMart</cp:lastModifiedBy>
  <cp:revision>37</cp:revision>
  <cp:lastPrinted>2024-11-19T09:12:00Z</cp:lastPrinted>
  <dcterms:created xsi:type="dcterms:W3CDTF">2025-12-12T08:40:00Z</dcterms:created>
  <dcterms:modified xsi:type="dcterms:W3CDTF">2025-12-15T15:24:00Z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1090A63B4F834B7683119C1DD0D491EE_13</vt:lpwstr>
  </property>
</Properties>
</file>