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E115C" w14:textId="440E180D" w:rsidR="005871E0" w:rsidRDefault="005871E0">
      <w:r>
        <w:rPr>
          <w:noProof/>
        </w:rPr>
        <w:drawing>
          <wp:anchor distT="0" distB="0" distL="114300" distR="114300" simplePos="0" relativeHeight="251658240" behindDoc="1" locked="0" layoutInCell="1" allowOverlap="1" wp14:anchorId="13F4131F" wp14:editId="3E652706">
            <wp:simplePos x="0" y="0"/>
            <wp:positionH relativeFrom="column">
              <wp:posOffset>3872697</wp:posOffset>
            </wp:positionH>
            <wp:positionV relativeFrom="paragraph">
              <wp:posOffset>-342747</wp:posOffset>
            </wp:positionV>
            <wp:extent cx="1165608" cy="334582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608" cy="334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488A7" w14:textId="73289A25" w:rsidR="005871E0" w:rsidRPr="00FB2C39" w:rsidRDefault="005871E0">
      <w:pPr>
        <w:rPr>
          <w:b/>
          <w:bCs/>
          <w:color w:val="1F4E79" w:themeColor="accent5" w:themeShade="80"/>
          <w:sz w:val="30"/>
          <w:szCs w:val="30"/>
          <w:u w:val="single"/>
        </w:rPr>
      </w:pPr>
      <w:r w:rsidRPr="00FB2C39">
        <w:rPr>
          <w:b/>
          <w:bCs/>
          <w:color w:val="1F4E79" w:themeColor="accent5" w:themeShade="80"/>
          <w:sz w:val="30"/>
          <w:szCs w:val="30"/>
          <w:u w:val="single"/>
        </w:rPr>
        <w:t xml:space="preserve">Evaluación formación teórica: Proceso </w:t>
      </w:r>
      <w:r w:rsidR="00A26F3A">
        <w:rPr>
          <w:b/>
          <w:bCs/>
          <w:color w:val="1F4E79" w:themeColor="accent5" w:themeShade="80"/>
          <w:sz w:val="30"/>
          <w:szCs w:val="30"/>
          <w:u w:val="single"/>
        </w:rPr>
        <w:t>P/F BTE</w:t>
      </w:r>
    </w:p>
    <w:p w14:paraId="281C63DA" w14:textId="143C693C" w:rsidR="005871E0" w:rsidRDefault="005871E0">
      <w:r>
        <w:t>Fecha:</w:t>
      </w:r>
    </w:p>
    <w:p w14:paraId="6C9DE2C9" w14:textId="402C2ABF" w:rsidR="005871E0" w:rsidRDefault="005871E0">
      <w:r>
        <w:t>Técnico:</w:t>
      </w:r>
    </w:p>
    <w:p w14:paraId="3397AC72" w14:textId="160F8575" w:rsidR="00A26F3A" w:rsidRPr="00A26F3A" w:rsidRDefault="00A26F3A" w:rsidP="00A26F3A">
      <w:pPr>
        <w:pStyle w:val="Prrafodelista"/>
        <w:numPr>
          <w:ilvl w:val="0"/>
          <w:numId w:val="1"/>
        </w:numPr>
        <w:rPr>
          <w:rFonts w:ascii="Aptos" w:hAnsi="Aptos"/>
          <w:color w:val="000000"/>
          <w:sz w:val="24"/>
          <w:szCs w:val="24"/>
        </w:rPr>
      </w:pPr>
      <w:r w:rsidRPr="00A26F3A">
        <w:rPr>
          <w:rStyle w:val="contentpasted0"/>
          <w:rFonts w:ascii="Segoe UI" w:hAnsi="Segoe UI" w:cs="Segoe UI"/>
          <w:color w:val="242424"/>
          <w:sz w:val="19"/>
          <w:szCs w:val="19"/>
          <w:shd w:val="clear" w:color="auto" w:fill="FFFFFF"/>
        </w:rPr>
        <w:t xml:space="preserve"> ¿Cómo se hace un diagnóstico ficticio?</w:t>
      </w:r>
      <w:r w:rsidRPr="00A26F3A">
        <w:rPr>
          <w:rFonts w:ascii="Aptos" w:hAnsi="Aptos"/>
          <w:color w:val="000000"/>
          <w:sz w:val="24"/>
          <w:szCs w:val="24"/>
        </w:rPr>
        <w:t xml:space="preserve"> </w:t>
      </w:r>
    </w:p>
    <w:p w14:paraId="1E76C80D" w14:textId="4E4EEBFA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A-Grupo de reparación 010, razón "Otros", y eliminar el material cargado por defecto.</w:t>
      </w:r>
    </w:p>
    <w:p w14:paraId="4DE557A4" w14:textId="7A204644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B-</w:t>
      </w:r>
      <w:r w:rsidRPr="00A26F3A">
        <w:rPr>
          <w:rFonts w:ascii="Segoe UI" w:hAnsi="Segoe UI" w:cs="Segoe UI"/>
          <w:color w:val="242424"/>
          <w:sz w:val="19"/>
          <w:szCs w:val="19"/>
        </w:rPr>
        <w:t>Grupo 010 y razón "Defecto no encontrado"</w:t>
      </w:r>
    </w:p>
    <w:p w14:paraId="725FFBE7" w14:textId="0BCBC66A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A26F3A">
        <w:rPr>
          <w:rFonts w:ascii="Segoe UI" w:hAnsi="Segoe UI" w:cs="Segoe UI"/>
          <w:color w:val="242424"/>
          <w:sz w:val="19"/>
          <w:szCs w:val="19"/>
        </w:rPr>
        <w:t>Grupo 110, y razón "Devolver al cliente - Sin reparar"</w:t>
      </w:r>
    </w:p>
    <w:p w14:paraId="77B5BCD2" w14:textId="77777777" w:rsidR="00A26F3A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Si al poner un audífono recargable en el cargador muestra una luz verde y a continuación una luz roja fija. ¿Qué significa?</w:t>
      </w:r>
    </w:p>
    <w:p w14:paraId="53E5F8D1" w14:textId="7DCFEBC9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A-Fallo de SEM</w:t>
      </w:r>
    </w:p>
    <w:p w14:paraId="38875A18" w14:textId="457A7D7C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</w:t>
      </w:r>
      <w:r w:rsidRPr="00A26F3A">
        <w:rPr>
          <w:rFonts w:ascii="Segoe UI" w:hAnsi="Segoe UI" w:cs="Segoe UI"/>
          <w:color w:val="242424"/>
          <w:sz w:val="19"/>
          <w:szCs w:val="19"/>
        </w:rPr>
        <w:t>- Carga baja</w:t>
      </w:r>
    </w:p>
    <w:p w14:paraId="3B982156" w14:textId="14AF4892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A26F3A">
        <w:rPr>
          <w:rFonts w:ascii="Segoe UI" w:hAnsi="Segoe UI" w:cs="Segoe UI"/>
          <w:color w:val="242424"/>
          <w:sz w:val="19"/>
          <w:szCs w:val="19"/>
        </w:rPr>
        <w:t xml:space="preserve"> Modo conectividad</w:t>
      </w:r>
    </w:p>
    <w:p w14:paraId="0EAA8B70" w14:textId="77777777" w:rsidR="00A26F3A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 xml:space="preserve">Si con el audífono viene un </w:t>
      </w:r>
      <w:proofErr w:type="spellStart"/>
      <w:r w:rsidRPr="00A26F3A">
        <w:rPr>
          <w:rFonts w:ascii="Segoe UI" w:hAnsi="Segoe UI" w:cs="Segoe UI"/>
          <w:color w:val="242424"/>
          <w:sz w:val="19"/>
          <w:szCs w:val="19"/>
        </w:rPr>
        <w:t>portapilas</w:t>
      </w:r>
      <w:proofErr w:type="spellEnd"/>
      <w:r w:rsidRPr="00A26F3A">
        <w:rPr>
          <w:rFonts w:ascii="Segoe UI" w:hAnsi="Segoe UI" w:cs="Segoe UI"/>
          <w:color w:val="242424"/>
          <w:sz w:val="19"/>
          <w:szCs w:val="19"/>
        </w:rPr>
        <w:t xml:space="preserve"> distinto al que viene habitualmente con la caja y tiene un número de serie dentro...</w:t>
      </w:r>
    </w:p>
    <w:p w14:paraId="1A8B17B7" w14:textId="7B493874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</w:t>
      </w:r>
      <w:r w:rsidRPr="00A26F3A">
        <w:rPr>
          <w:rFonts w:ascii="Segoe UI" w:hAnsi="Segoe UI" w:cs="Segoe UI"/>
          <w:color w:val="242424"/>
          <w:sz w:val="19"/>
          <w:szCs w:val="19"/>
        </w:rPr>
        <w:t>- Es un Roger que ha de ser reparado por FM.</w:t>
      </w:r>
    </w:p>
    <w:p w14:paraId="6519945B" w14:textId="51713627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</w:t>
      </w:r>
      <w:r w:rsidRPr="00A26F3A">
        <w:rPr>
          <w:rFonts w:ascii="Segoe UI" w:hAnsi="Segoe UI" w:cs="Segoe UI"/>
          <w:color w:val="242424"/>
          <w:sz w:val="19"/>
          <w:szCs w:val="19"/>
        </w:rPr>
        <w:t> - Es un Roger, y si no está dado de entrada, hemos de hacer una incidencia.</w:t>
      </w:r>
    </w:p>
    <w:p w14:paraId="215D4ED6" w14:textId="539286FA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C- Las dos respuestas anteriores son correctas</w:t>
      </w:r>
      <w:r w:rsidRPr="00A26F3A">
        <w:rPr>
          <w:rFonts w:ascii="Segoe UI" w:hAnsi="Segoe UI" w:cs="Segoe UI"/>
          <w:color w:val="242424"/>
          <w:sz w:val="19"/>
          <w:szCs w:val="19"/>
        </w:rPr>
        <w:t>.</w:t>
      </w:r>
    </w:p>
    <w:p w14:paraId="2BBA6C44" w14:textId="77777777" w:rsidR="00A26F3A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Si al probar un audífono suenan las señales del pulsador pero no emite el sonido captado, ¿a qué se puede deber?</w:t>
      </w:r>
    </w:p>
    <w:p w14:paraId="72B9ED12" w14:textId="49A7902E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A-</w:t>
      </w:r>
      <w:r w:rsidRPr="00A26F3A">
        <w:rPr>
          <w:rFonts w:ascii="Segoe UI" w:hAnsi="Segoe UI" w:cs="Segoe UI"/>
          <w:color w:val="242424"/>
          <w:sz w:val="19"/>
          <w:szCs w:val="19"/>
        </w:rPr>
        <w:t>El SEM no tiene carga.</w:t>
      </w:r>
    </w:p>
    <w:p w14:paraId="61C8B9FB" w14:textId="6C2CA792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B- Es posible que los filtros estén sucios y no dejen captar el sonido.</w:t>
      </w:r>
    </w:p>
    <w:p w14:paraId="6C93C87E" w14:textId="1913CB82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A26F3A">
        <w:rPr>
          <w:rFonts w:ascii="Segoe UI" w:hAnsi="Segoe UI" w:cs="Segoe UI"/>
          <w:color w:val="242424"/>
          <w:sz w:val="19"/>
          <w:szCs w:val="19"/>
        </w:rPr>
        <w:t xml:space="preserve"> Es un CROS sin programar.</w:t>
      </w:r>
    </w:p>
    <w:p w14:paraId="44CB01DB" w14:textId="77777777" w:rsidR="00A26F3A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Si al probar un audífono NO suenan las señales del pulsador pero sí suena lo que captan los micrófonos, ¿a qué se puede deber?</w:t>
      </w:r>
    </w:p>
    <w:p w14:paraId="4C2337C2" w14:textId="416A9FC6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A-</w:t>
      </w:r>
      <w:r w:rsidRPr="00A26F3A">
        <w:rPr>
          <w:rFonts w:ascii="Segoe UI" w:hAnsi="Segoe UI" w:cs="Segoe UI"/>
          <w:color w:val="242424"/>
          <w:sz w:val="19"/>
          <w:szCs w:val="19"/>
        </w:rPr>
        <w:t>A que se haya desactivado su función en la programación.</w:t>
      </w:r>
    </w:p>
    <w:p w14:paraId="7E1EDAB9" w14:textId="468E8B9C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</w:t>
      </w:r>
      <w:r w:rsidRPr="00A26F3A">
        <w:rPr>
          <w:rFonts w:ascii="Segoe UI" w:hAnsi="Segoe UI" w:cs="Segoe UI"/>
          <w:color w:val="242424"/>
          <w:sz w:val="19"/>
          <w:szCs w:val="19"/>
        </w:rPr>
        <w:t>- A que los botones o los módulos de pulsación del SEM estén defectuosos.</w:t>
      </w:r>
    </w:p>
    <w:p w14:paraId="00B9F5D4" w14:textId="518D17E5" w:rsidR="00A26F3A" w:rsidRPr="00A26F3A" w:rsidRDefault="00A26F3A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C- Las dos respuestas anteriores son correctas.</w:t>
      </w:r>
    </w:p>
    <w:p w14:paraId="2569202A" w14:textId="0F8B99D1" w:rsidR="00CD6B75" w:rsidRPr="00A26F3A" w:rsidRDefault="00A26F3A" w:rsidP="00A26F3A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A26F3A">
        <w:rPr>
          <w:rFonts w:ascii="Segoe UI" w:hAnsi="Segoe UI" w:cs="Segoe UI"/>
          <w:color w:val="242424"/>
          <w:sz w:val="19"/>
          <w:szCs w:val="19"/>
        </w:rPr>
        <w:t>¿Qué debemos hacer si el número de serie no coincide en la última letra? </w:t>
      </w:r>
    </w:p>
    <w:p w14:paraId="4B12C56D" w14:textId="43DA8ABB" w:rsidR="00A26F3A" w:rsidRPr="00A26F3A" w:rsidRDefault="007848CC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="00A26F3A">
        <w:rPr>
          <w:rFonts w:ascii="Segoe UI" w:hAnsi="Segoe UI" w:cs="Segoe UI"/>
          <w:color w:val="242424"/>
          <w:sz w:val="19"/>
          <w:szCs w:val="19"/>
        </w:rPr>
        <w:t>A-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 xml:space="preserve"> Cambiar el color del identificador porque el audífono es del oído contrario al que se ha </w:t>
      </w:r>
      <w:r>
        <w:rPr>
          <w:rFonts w:ascii="Segoe UI" w:hAnsi="Segoe UI" w:cs="Segoe UI"/>
          <w:color w:val="242424"/>
          <w:sz w:val="19"/>
          <w:szCs w:val="19"/>
        </w:rPr>
        <w:t xml:space="preserve">        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>dado de entrada .</w:t>
      </w:r>
    </w:p>
    <w:p w14:paraId="2A2CC143" w14:textId="078A9857" w:rsidR="00A26F3A" w:rsidRPr="00A26F3A" w:rsidRDefault="007848CC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="00A26F3A">
        <w:rPr>
          <w:rFonts w:ascii="Segoe UI" w:hAnsi="Segoe UI" w:cs="Segoe UI"/>
          <w:color w:val="242424"/>
          <w:sz w:val="19"/>
          <w:szCs w:val="19"/>
        </w:rPr>
        <w:t>B-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 xml:space="preserve"> Imprimir el número que marca SAP, reemplazar el SEM y poner en este el número de </w:t>
      </w: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>serie que hemos imprimido.</w:t>
      </w:r>
    </w:p>
    <w:p w14:paraId="11FEF8F1" w14:textId="1713C164" w:rsidR="00A26F3A" w:rsidRPr="00A26F3A" w:rsidRDefault="007848CC" w:rsidP="00A26F3A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="00A26F3A"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C- Pedir que nos verifiquen el audífono para ver qué número de serie detecta, e indicarlo en la incidencia que debemos realizar antes de repararlo</w:t>
      </w:r>
      <w:r w:rsidR="00A26F3A" w:rsidRPr="00A26F3A">
        <w:rPr>
          <w:rFonts w:ascii="Segoe UI" w:hAnsi="Segoe UI" w:cs="Segoe UI"/>
          <w:color w:val="242424"/>
          <w:sz w:val="19"/>
          <w:szCs w:val="19"/>
        </w:rPr>
        <w:t>.</w:t>
      </w:r>
    </w:p>
    <w:p w14:paraId="7058BE68" w14:textId="77777777" w:rsidR="007848CC" w:rsidRPr="007848CC" w:rsidRDefault="007848CC" w:rsidP="007848CC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7848CC">
        <w:rPr>
          <w:rFonts w:ascii="Segoe UI" w:hAnsi="Segoe UI" w:cs="Segoe UI"/>
          <w:color w:val="242424"/>
          <w:sz w:val="19"/>
          <w:szCs w:val="19"/>
        </w:rPr>
        <w:t>¿Qué debemos hacer si al probar un audífono RIC no suena?</w:t>
      </w:r>
    </w:p>
    <w:p w14:paraId="178D8F53" w14:textId="5B71F8D2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A- Probamos con un auricular de prueba, y verificamos que la pila funcione para identificar     qué elemento del audífono no funciona.</w:t>
      </w:r>
    </w:p>
    <w:p w14:paraId="2CC01A3A" w14:textId="40094633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B-</w:t>
      </w:r>
      <w:r w:rsidRPr="007848CC">
        <w:rPr>
          <w:rFonts w:ascii="Segoe UI" w:hAnsi="Segoe UI" w:cs="Segoe UI"/>
          <w:color w:val="242424"/>
          <w:sz w:val="19"/>
          <w:szCs w:val="19"/>
        </w:rPr>
        <w:t xml:space="preserve"> Reemplazamos el SEM y pedimos a Pro &amp; </w:t>
      </w:r>
      <w:proofErr w:type="spellStart"/>
      <w:r w:rsidRPr="007848CC">
        <w:rPr>
          <w:rFonts w:ascii="Segoe UI" w:hAnsi="Segoe UI" w:cs="Segoe UI"/>
          <w:color w:val="242424"/>
          <w:sz w:val="19"/>
          <w:szCs w:val="19"/>
        </w:rPr>
        <w:t>Go</w:t>
      </w:r>
      <w:proofErr w:type="spellEnd"/>
      <w:r w:rsidRPr="007848CC">
        <w:rPr>
          <w:rFonts w:ascii="Segoe UI" w:hAnsi="Segoe UI" w:cs="Segoe UI"/>
          <w:color w:val="242424"/>
          <w:sz w:val="19"/>
          <w:szCs w:val="19"/>
        </w:rPr>
        <w:t xml:space="preserve"> que nos verifique el audífono.</w:t>
      </w:r>
    </w:p>
    <w:p w14:paraId="60BAE9F3" w14:textId="79A310D8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C-</w:t>
      </w:r>
      <w:r w:rsidRPr="007848CC">
        <w:rPr>
          <w:rFonts w:ascii="Segoe UI" w:hAnsi="Segoe UI" w:cs="Segoe UI"/>
          <w:color w:val="242424"/>
          <w:sz w:val="19"/>
          <w:szCs w:val="19"/>
        </w:rPr>
        <w:t>Sustituimos el codo si identificamos que el filtro está hinchado por humedad y no deja pasar el sonido.</w:t>
      </w:r>
    </w:p>
    <w:p w14:paraId="540BD0AE" w14:textId="77777777" w:rsidR="007848CC" w:rsidRPr="007848CC" w:rsidRDefault="007848CC" w:rsidP="007848CC">
      <w:pPr>
        <w:pStyle w:val="Prrafodelista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7848CC">
        <w:rPr>
          <w:rFonts w:ascii="Segoe UI" w:hAnsi="Segoe UI" w:cs="Segoe UI"/>
          <w:color w:val="242424"/>
          <w:sz w:val="19"/>
          <w:szCs w:val="19"/>
        </w:rPr>
        <w:t>Si los identificadores de una pareja de audífonos aparecen en SAP al revés de como los recibimos físicamente, ¿qué debemos hacer?</w:t>
      </w:r>
    </w:p>
    <w:p w14:paraId="64517435" w14:textId="50F97EE5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A-</w:t>
      </w:r>
      <w:r w:rsidRPr="007848CC">
        <w:rPr>
          <w:rFonts w:ascii="Segoe UI" w:hAnsi="Segoe UI" w:cs="Segoe UI"/>
          <w:color w:val="242424"/>
          <w:sz w:val="19"/>
          <w:szCs w:val="19"/>
        </w:rPr>
        <w:t xml:space="preserve"> Cambiamos siempre los identificadores entre los audífonos para que se correspondan con lo que indica SAP.</w:t>
      </w:r>
    </w:p>
    <w:p w14:paraId="23E3FCA8" w14:textId="21A30FD5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B-</w:t>
      </w:r>
      <w:r w:rsidRPr="007848CC">
        <w:rPr>
          <w:rFonts w:ascii="Segoe UI" w:hAnsi="Segoe UI" w:cs="Segoe UI"/>
          <w:color w:val="242424"/>
          <w:sz w:val="19"/>
          <w:szCs w:val="19"/>
        </w:rPr>
        <w:t xml:space="preserve"> Tiene prioridad cómo recibimos los audífonos, sin tener en cuenta lo que diga SAP.</w:t>
      </w:r>
    </w:p>
    <w:p w14:paraId="7C6085FB" w14:textId="5970AFA8" w:rsid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C- Tratamos de cambiar los lados en DWOM si es posible</w:t>
      </w:r>
      <w:r w:rsidRPr="007848CC">
        <w:rPr>
          <w:rFonts w:ascii="Segoe UI" w:hAnsi="Segoe UI" w:cs="Segoe UI"/>
          <w:color w:val="242424"/>
          <w:sz w:val="19"/>
          <w:szCs w:val="19"/>
        </w:rPr>
        <w:t>.</w:t>
      </w:r>
    </w:p>
    <w:p w14:paraId="1B5CCBC0" w14:textId="77777777" w:rsidR="007848CC" w:rsidRPr="007848CC" w:rsidRDefault="007848CC" w:rsidP="007848CC">
      <w:pPr>
        <w:pStyle w:val="Prrafodelista"/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</w:p>
    <w:p w14:paraId="20B52F8B" w14:textId="50220F1D" w:rsidR="007848CC" w:rsidRPr="007848CC" w:rsidRDefault="007848CC" w:rsidP="007848CC">
      <w:r>
        <w:rPr>
          <w:rFonts w:ascii="Segoe UI" w:hAnsi="Segoe UI" w:cs="Segoe UI"/>
          <w:color w:val="242424"/>
          <w:sz w:val="19"/>
          <w:szCs w:val="19"/>
        </w:rPr>
        <w:lastRenderedPageBreak/>
        <w:t>9-</w:t>
      </w:r>
      <w:r w:rsidRPr="007848CC">
        <w:rPr>
          <w:rFonts w:ascii="Segoe UI" w:hAnsi="Segoe UI" w:cs="Segoe UI"/>
          <w:color w:val="242424"/>
          <w:sz w:val="19"/>
          <w:szCs w:val="19"/>
        </w:rPr>
        <w:t>¿Qué debemos hacer si recibimos un CROS con un auricular?</w:t>
      </w:r>
    </w:p>
    <w:p w14:paraId="4992E956" w14:textId="0464C0A7" w:rsidR="007848CC" w:rsidRDefault="003E23EC" w:rsidP="007848C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 A</w:t>
      </w:r>
      <w:r w:rsidR="007848CC">
        <w:rPr>
          <w:rFonts w:ascii="Segoe UI" w:hAnsi="Segoe UI" w:cs="Segoe UI"/>
          <w:color w:val="242424"/>
          <w:sz w:val="19"/>
          <w:szCs w:val="19"/>
        </w:rPr>
        <w:t>- Reemplazar el auricular ya que no podemos verificar si suena o no.</w:t>
      </w:r>
    </w:p>
    <w:p w14:paraId="240E5B1D" w14:textId="270420CB" w:rsidR="007848CC" w:rsidRDefault="007848CC" w:rsidP="007848C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     </w:t>
      </w:r>
      <w:r w:rsidR="003E23EC">
        <w:rPr>
          <w:rFonts w:ascii="Segoe UI" w:hAnsi="Segoe UI" w:cs="Segoe UI"/>
          <w:color w:val="242424"/>
          <w:sz w:val="19"/>
          <w:szCs w:val="19"/>
        </w:rPr>
        <w:t xml:space="preserve"> </w:t>
      </w:r>
      <w:r>
        <w:rPr>
          <w:rFonts w:ascii="Segoe UI" w:hAnsi="Segoe UI" w:cs="Segoe UI"/>
          <w:color w:val="242424"/>
          <w:sz w:val="19"/>
          <w:szCs w:val="19"/>
        </w:rPr>
        <w:t xml:space="preserve"> </w:t>
      </w:r>
      <w:r w:rsidR="003E23EC"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B-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 xml:space="preserve"> Poner un tubo CROS de talla y lado equivalente al auricular, y devolver el auricular al cliente </w:t>
      </w:r>
      <w:r w:rsidR="003E23EC" w:rsidRPr="001C2BEA">
        <w:rPr>
          <w:rFonts w:ascii="Segoe UI" w:hAnsi="Segoe UI" w:cs="Segoe UI"/>
          <w:color w:val="242424"/>
          <w:sz w:val="19"/>
          <w:szCs w:val="19"/>
          <w:highlight w:val="green"/>
        </w:rPr>
        <w:t xml:space="preserve">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 xml:space="preserve">en bolsita grapada al </w:t>
      </w:r>
      <w:proofErr w:type="spellStart"/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tombstone</w:t>
      </w:r>
      <w:proofErr w:type="spellEnd"/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 xml:space="preserve"> y con punto dorado.</w:t>
      </w:r>
    </w:p>
    <w:p w14:paraId="55CA3D54" w14:textId="59D96FEC" w:rsidR="007848CC" w:rsidRDefault="007848CC" w:rsidP="007848C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      </w:t>
      </w:r>
      <w:r w:rsidR="003E23EC">
        <w:rPr>
          <w:rFonts w:ascii="Segoe UI" w:hAnsi="Segoe UI" w:cs="Segoe UI"/>
          <w:color w:val="242424"/>
          <w:sz w:val="19"/>
          <w:szCs w:val="19"/>
        </w:rPr>
        <w:t>C</w:t>
      </w:r>
      <w:r>
        <w:rPr>
          <w:rFonts w:ascii="Segoe UI" w:hAnsi="Segoe UI" w:cs="Segoe UI"/>
          <w:color w:val="242424"/>
          <w:sz w:val="19"/>
          <w:szCs w:val="19"/>
        </w:rPr>
        <w:t>- Hacer incidencia para saber si el cliente quiere auricular o tubo CROS.</w:t>
      </w:r>
    </w:p>
    <w:p w14:paraId="1388B648" w14:textId="77777777" w:rsidR="00311768" w:rsidRDefault="00311768" w:rsidP="00311768">
      <w:pPr>
        <w:pStyle w:val="Prrafodelista"/>
        <w:ind w:left="1440"/>
      </w:pPr>
    </w:p>
    <w:p w14:paraId="2F4AD437" w14:textId="77777777" w:rsid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10-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Cuál es la función de un </w:t>
      </w:r>
      <w:proofErr w:type="spellStart"/>
      <w:r w:rsidRPr="003E23EC">
        <w:rPr>
          <w:rFonts w:ascii="Segoe UI" w:hAnsi="Segoe UI" w:cs="Segoe UI"/>
          <w:color w:val="242424"/>
          <w:sz w:val="19"/>
          <w:szCs w:val="19"/>
        </w:rPr>
        <w:t>portapilas</w:t>
      </w:r>
      <w:proofErr w:type="spellEnd"/>
      <w:r w:rsidRPr="003E23EC">
        <w:rPr>
          <w:rFonts w:ascii="Segoe UI" w:hAnsi="Segoe UI" w:cs="Segoe UI"/>
          <w:color w:val="242424"/>
          <w:sz w:val="19"/>
          <w:szCs w:val="19"/>
        </w:rPr>
        <w:t xml:space="preserve"> "</w:t>
      </w:r>
      <w:proofErr w:type="spellStart"/>
      <w:r w:rsidRPr="003E23EC">
        <w:rPr>
          <w:rFonts w:ascii="Segoe UI" w:hAnsi="Segoe UI" w:cs="Segoe UI"/>
          <w:color w:val="242424"/>
          <w:sz w:val="19"/>
          <w:szCs w:val="19"/>
        </w:rPr>
        <w:t>Tamperproof</w:t>
      </w:r>
      <w:proofErr w:type="spellEnd"/>
      <w:r w:rsidRPr="003E23EC">
        <w:rPr>
          <w:rFonts w:ascii="Segoe UI" w:hAnsi="Segoe UI" w:cs="Segoe UI"/>
          <w:color w:val="242424"/>
          <w:sz w:val="19"/>
          <w:szCs w:val="19"/>
        </w:rPr>
        <w:t>"?</w:t>
      </w:r>
    </w:p>
    <w:p w14:paraId="6CD0FF58" w14:textId="450869AF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 xml:space="preserve">A-Evitar la manipulación del </w:t>
      </w:r>
      <w:proofErr w:type="spellStart"/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portapilas</w:t>
      </w:r>
      <w:proofErr w:type="spellEnd"/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 xml:space="preserve"> por parte de su usuario</w:t>
      </w:r>
    </w:p>
    <w:p w14:paraId="28E0B846" w14:textId="3180606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B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- Permitir conectar un Roger</w:t>
      </w:r>
    </w:p>
    <w:p w14:paraId="500A1F15" w14:textId="2C3299E0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C</w:t>
      </w:r>
      <w:r w:rsidRPr="003E23EC">
        <w:rPr>
          <w:rFonts w:ascii="Segoe UI" w:hAnsi="Segoe UI" w:cs="Segoe UI"/>
          <w:color w:val="242424"/>
          <w:sz w:val="19"/>
          <w:szCs w:val="19"/>
        </w:rPr>
        <w:t> - Permitir cargar una pila recargable </w:t>
      </w:r>
    </w:p>
    <w:p w14:paraId="0ED6D7BA" w14:textId="186283A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11-¿</w:t>
      </w:r>
      <w:r w:rsidRPr="003E23EC">
        <w:rPr>
          <w:rFonts w:ascii="Segoe UI" w:hAnsi="Segoe UI" w:cs="Segoe UI"/>
          <w:color w:val="242424"/>
          <w:sz w:val="19"/>
          <w:szCs w:val="19"/>
        </w:rPr>
        <w:t>Qué debemos hacer si vamos a reemplazar piezas del audífono?</w:t>
      </w:r>
    </w:p>
    <w:p w14:paraId="631EAC05" w14:textId="3D22CC6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</w:t>
      </w:r>
      <w:r w:rsidRPr="003E23EC">
        <w:rPr>
          <w:rFonts w:ascii="Segoe UI" w:hAnsi="Segoe UI" w:cs="Segoe UI"/>
          <w:color w:val="242424"/>
          <w:sz w:val="19"/>
          <w:szCs w:val="19"/>
        </w:rPr>
        <w:t>A- Coger el material a reemplazar antes de desechar las piezas defectuosas</w:t>
      </w:r>
    </w:p>
    <w:p w14:paraId="2ABA3786" w14:textId="12B0448A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B-Coger el material a reemplazar después de desechar las piezas defectuosas</w:t>
      </w:r>
    </w:p>
    <w:p w14:paraId="44F0E53F" w14:textId="13AE7483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C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- Confirmar todos los pasos hasta  </w:t>
      </w:r>
      <w:proofErr w:type="spellStart"/>
      <w:r w:rsidRPr="003E23EC">
        <w:rPr>
          <w:rFonts w:ascii="Segoe UI" w:hAnsi="Segoe UI" w:cs="Segoe UI"/>
          <w:color w:val="242424"/>
          <w:sz w:val="19"/>
          <w:szCs w:val="19"/>
        </w:rPr>
        <w:t>Pro&amp;Go</w:t>
      </w:r>
      <w:proofErr w:type="spellEnd"/>
      <w:r w:rsidRPr="003E23EC">
        <w:rPr>
          <w:rFonts w:ascii="Segoe UI" w:hAnsi="Segoe UI" w:cs="Segoe UI"/>
          <w:color w:val="242424"/>
          <w:sz w:val="19"/>
          <w:szCs w:val="19"/>
        </w:rPr>
        <w:t xml:space="preserve"> antes de coger el material a reemplazar.</w:t>
      </w:r>
    </w:p>
    <w:p w14:paraId="16494B2A" w14:textId="54FDB070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>12-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Si nos hacen un rechazo desde </w:t>
      </w:r>
      <w:proofErr w:type="spellStart"/>
      <w:r w:rsidRPr="003E23EC">
        <w:rPr>
          <w:rFonts w:ascii="Segoe UI" w:hAnsi="Segoe UI" w:cs="Segoe UI"/>
          <w:color w:val="242424"/>
          <w:sz w:val="19"/>
          <w:szCs w:val="19"/>
        </w:rPr>
        <w:t>Pro&amp;Go</w:t>
      </w:r>
      <w:proofErr w:type="spellEnd"/>
      <w:r w:rsidRPr="003E23EC">
        <w:rPr>
          <w:rFonts w:ascii="Segoe UI" w:hAnsi="Segoe UI" w:cs="Segoe UI"/>
          <w:color w:val="242424"/>
          <w:sz w:val="19"/>
          <w:szCs w:val="19"/>
        </w:rPr>
        <w:t>, ¿qué debemos hacer?</w:t>
      </w:r>
    </w:p>
    <w:p w14:paraId="14D53964" w14:textId="5A89A8A7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A- Sustituir las piezas necesarias y añadir el material utilizado de nuevo.</w:t>
      </w:r>
    </w:p>
    <w:p w14:paraId="53076E78" w14:textId="5E9773E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B-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Sustituir las piezas necesarias, pero no añadir material ya que lo hemos cargado previamente.</w:t>
      </w:r>
    </w:p>
    <w:p w14:paraId="5F25D3D3" w14:textId="79442C38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C</w:t>
      </w:r>
      <w:r w:rsidRPr="003E23EC">
        <w:rPr>
          <w:rFonts w:ascii="Segoe UI" w:hAnsi="Segoe UI" w:cs="Segoe UI"/>
          <w:color w:val="242424"/>
          <w:sz w:val="19"/>
          <w:szCs w:val="19"/>
        </w:rPr>
        <w:t>- Cambiar siempre el grupo de reparación si sustituimos alguna pieza.</w:t>
      </w:r>
    </w:p>
    <w:p w14:paraId="726B48A5" w14:textId="16826493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3E23EC">
        <w:rPr>
          <w:rFonts w:ascii="Segoe UI" w:hAnsi="Segoe UI" w:cs="Segoe UI"/>
          <w:color w:val="242424"/>
          <w:sz w:val="19"/>
          <w:szCs w:val="19"/>
        </w:rPr>
        <w:t>13</w:t>
      </w:r>
      <w:r>
        <w:rPr>
          <w:rFonts w:ascii="Segoe UI" w:hAnsi="Segoe UI" w:cs="Segoe UI"/>
          <w:color w:val="242424"/>
          <w:sz w:val="19"/>
          <w:szCs w:val="19"/>
        </w:rPr>
        <w:t>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Si viene el audífono en un color distinto al que indica SAP, ¿qué debemos hacer?</w:t>
      </w:r>
    </w:p>
    <w:p w14:paraId="18CED482" w14:textId="6BF0CCBD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A</w:t>
      </w:r>
      <w:r w:rsidRPr="003E23EC">
        <w:rPr>
          <w:rFonts w:ascii="Segoe UI" w:hAnsi="Segoe UI" w:cs="Segoe UI"/>
          <w:color w:val="242424"/>
          <w:sz w:val="19"/>
          <w:szCs w:val="19"/>
        </w:rPr>
        <w:t> - Comprobar si el cliente pide cambio de color</w:t>
      </w:r>
    </w:p>
    <w:p w14:paraId="51BB4EBA" w14:textId="78E03D55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B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- Si no piden cambio de color, mantener el color que venía e indicarlo en la </w:t>
      </w:r>
      <w:proofErr w:type="spellStart"/>
      <w:r w:rsidRPr="003E23EC">
        <w:rPr>
          <w:rFonts w:ascii="Segoe UI" w:hAnsi="Segoe UI" w:cs="Segoe UI"/>
          <w:color w:val="242424"/>
          <w:sz w:val="19"/>
          <w:szCs w:val="19"/>
        </w:rPr>
        <w:t>internal</w:t>
      </w:r>
      <w:proofErr w:type="spellEnd"/>
      <w:r w:rsidRPr="003E23EC">
        <w:rPr>
          <w:rFonts w:ascii="Segoe UI" w:hAnsi="Segoe UI" w:cs="Segoe UI"/>
          <w:color w:val="242424"/>
          <w:sz w:val="19"/>
          <w:szCs w:val="19"/>
        </w:rPr>
        <w:t xml:space="preserve"> note y en el </w:t>
      </w:r>
      <w:proofErr w:type="spellStart"/>
      <w:r w:rsidRPr="003E23EC">
        <w:rPr>
          <w:rFonts w:ascii="Segoe UI" w:hAnsi="Segoe UI" w:cs="Segoe UI"/>
          <w:color w:val="242424"/>
          <w:sz w:val="19"/>
          <w:szCs w:val="19"/>
        </w:rPr>
        <w:t>tombstone</w:t>
      </w:r>
      <w:proofErr w:type="spellEnd"/>
    </w:p>
    <w:p w14:paraId="19C804B2" w14:textId="0ED908E0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C- Las dos respuestas anteriores son correctas.</w:t>
      </w:r>
    </w:p>
    <w:p w14:paraId="7302734D" w14:textId="6DF8DA97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 w:rsidRPr="003E23EC">
        <w:rPr>
          <w:rFonts w:ascii="Segoe UI" w:hAnsi="Segoe UI" w:cs="Segoe UI"/>
          <w:color w:val="242424"/>
          <w:sz w:val="19"/>
          <w:szCs w:val="19"/>
        </w:rPr>
        <w:t>14</w:t>
      </w:r>
      <w:r>
        <w:rPr>
          <w:rFonts w:ascii="Segoe UI" w:hAnsi="Segoe UI" w:cs="Segoe UI"/>
          <w:color w:val="242424"/>
          <w:sz w:val="19"/>
          <w:szCs w:val="19"/>
        </w:rPr>
        <w:t>-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Si viene el audífono con un molde, ¿qué debemos hacer?</w:t>
      </w:r>
    </w:p>
    <w:p w14:paraId="400E4650" w14:textId="5F6164A6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A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- Hacer una incidencia para que se </w:t>
      </w:r>
      <w:proofErr w:type="spellStart"/>
      <w:r w:rsidRPr="003E23EC">
        <w:rPr>
          <w:rFonts w:ascii="Segoe UI" w:hAnsi="Segoe UI" w:cs="Segoe UI"/>
          <w:color w:val="242424"/>
          <w:sz w:val="19"/>
          <w:szCs w:val="19"/>
        </w:rPr>
        <w:t>de</w:t>
      </w:r>
      <w:proofErr w:type="spellEnd"/>
      <w:r w:rsidR="003B6A53">
        <w:rPr>
          <w:rFonts w:ascii="Segoe UI" w:hAnsi="Segoe UI" w:cs="Segoe UI"/>
          <w:color w:val="242424"/>
          <w:sz w:val="19"/>
          <w:szCs w:val="19"/>
        </w:rPr>
        <w:t>,</w:t>
      </w:r>
      <w:r w:rsidRPr="003E23EC">
        <w:rPr>
          <w:rFonts w:ascii="Segoe UI" w:hAnsi="Segoe UI" w:cs="Segoe UI"/>
          <w:color w:val="242424"/>
          <w:sz w:val="19"/>
          <w:szCs w:val="19"/>
        </w:rPr>
        <w:t xml:space="preserve"> de entrada y se repare.</w:t>
      </w:r>
    </w:p>
    <w:p w14:paraId="7EAC2FEB" w14:textId="66843F2A" w:rsidR="003E23EC" w:rsidRPr="003E23EC" w:rsidRDefault="003E23EC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  <w:r>
        <w:rPr>
          <w:rFonts w:ascii="Segoe UI" w:hAnsi="Segoe UI" w:cs="Segoe UI"/>
          <w:color w:val="242424"/>
          <w:sz w:val="19"/>
          <w:szCs w:val="19"/>
        </w:rPr>
        <w:t xml:space="preserve">      </w:t>
      </w:r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 xml:space="preserve">B- Devolverlo al cliente metiéndolo en una bolsita grapada al </w:t>
      </w:r>
      <w:proofErr w:type="spellStart"/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>tombstone</w:t>
      </w:r>
      <w:proofErr w:type="spellEnd"/>
      <w:r w:rsidRPr="001C2BEA">
        <w:rPr>
          <w:rFonts w:ascii="Segoe UI" w:hAnsi="Segoe UI" w:cs="Segoe UI"/>
          <w:color w:val="242424"/>
          <w:sz w:val="19"/>
          <w:szCs w:val="19"/>
          <w:highlight w:val="green"/>
        </w:rPr>
        <w:t xml:space="preserve"> con punto dorado.</w:t>
      </w:r>
    </w:p>
    <w:p w14:paraId="2ADCB7D4" w14:textId="60FD82E1" w:rsidR="005871E0" w:rsidRDefault="003E23EC" w:rsidP="003E23EC">
      <w:pPr>
        <w:shd w:val="clear" w:color="auto" w:fill="FFFFFF"/>
        <w:rPr>
          <w:rStyle w:val="contentpasted0"/>
          <w:rFonts w:ascii="Segoe UI" w:hAnsi="Segoe UI" w:cs="Segoe UI"/>
          <w:color w:val="242424"/>
          <w:sz w:val="19"/>
          <w:szCs w:val="19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      C</w:t>
      </w:r>
      <w:r w:rsidRPr="003E23EC"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- Entregar el molde montado con el audífono a </w:t>
      </w:r>
      <w:proofErr w:type="spellStart"/>
      <w:r w:rsidRPr="003E23EC">
        <w:rPr>
          <w:rStyle w:val="contentpasted0"/>
          <w:rFonts w:ascii="Segoe UI" w:hAnsi="Segoe UI" w:cs="Segoe UI"/>
          <w:color w:val="242424"/>
          <w:sz w:val="19"/>
          <w:szCs w:val="19"/>
        </w:rPr>
        <w:t>Pro&amp;Go</w:t>
      </w:r>
      <w:proofErr w:type="spellEnd"/>
      <w:r w:rsidRPr="003E23EC">
        <w:rPr>
          <w:rStyle w:val="contentpasted0"/>
          <w:rFonts w:ascii="Segoe UI" w:hAnsi="Segoe UI" w:cs="Segoe UI"/>
          <w:color w:val="242424"/>
          <w:sz w:val="19"/>
          <w:szCs w:val="19"/>
        </w:rPr>
        <w:t>.</w:t>
      </w:r>
      <w:bookmarkStart w:id="0" w:name="_Hlk59724980"/>
    </w:p>
    <w:p w14:paraId="4EFD274A" w14:textId="77777777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>15-En SAP aparecen algunos codos con la numeración 680 en el nombre del codo. ¿Qué significa?</w:t>
      </w:r>
    </w:p>
    <w:p w14:paraId="60D92A8E" w14:textId="3C5BEE18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     </w:t>
      </w:r>
      <w:r w:rsidRPr="001C2BEA">
        <w:rPr>
          <w:rStyle w:val="contentpasted0"/>
          <w:rFonts w:ascii="Segoe UI" w:hAnsi="Segoe UI" w:cs="Segoe UI"/>
          <w:color w:val="242424"/>
          <w:sz w:val="19"/>
          <w:szCs w:val="19"/>
          <w:highlight w:val="green"/>
        </w:rPr>
        <w:t>A- Ese codo lleva filtro.</w:t>
      </w:r>
    </w:p>
    <w:p w14:paraId="06428047" w14:textId="35D76887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      B- Es un codo de seguridad </w:t>
      </w:r>
      <w:proofErr w:type="spellStart"/>
      <w:r>
        <w:rPr>
          <w:rStyle w:val="contentpasted0"/>
          <w:rFonts w:ascii="Segoe UI" w:hAnsi="Segoe UI" w:cs="Segoe UI"/>
          <w:color w:val="242424"/>
          <w:sz w:val="19"/>
          <w:szCs w:val="19"/>
        </w:rPr>
        <w:t>Tamperproof</w:t>
      </w:r>
      <w:proofErr w:type="spellEnd"/>
      <w:r>
        <w:rPr>
          <w:rStyle w:val="contentpasted0"/>
          <w:rFonts w:ascii="Segoe UI" w:hAnsi="Segoe UI" w:cs="Segoe UI"/>
          <w:color w:val="242424"/>
          <w:sz w:val="19"/>
          <w:szCs w:val="19"/>
        </w:rPr>
        <w:t>.</w:t>
      </w:r>
    </w:p>
    <w:p w14:paraId="403FCC7B" w14:textId="43954CF9" w:rsidR="003B6A53" w:rsidRDefault="003B6A53" w:rsidP="003B6A53">
      <w:pPr>
        <w:pStyle w:val="NormalWeb"/>
        <w:shd w:val="clear" w:color="auto" w:fill="FFFFFF"/>
        <w:rPr>
          <w:rStyle w:val="contentpasted0"/>
          <w:rFonts w:ascii="Segoe UI" w:hAnsi="Segoe UI" w:cs="Segoe UI"/>
          <w:color w:val="242424"/>
          <w:sz w:val="19"/>
          <w:szCs w:val="19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>       C- Indica el color del codo.</w:t>
      </w:r>
    </w:p>
    <w:p w14:paraId="6D77710B" w14:textId="77777777" w:rsidR="003B6A53" w:rsidRDefault="003B6A53" w:rsidP="003B6A53">
      <w:pPr>
        <w:pStyle w:val="NormalWeb"/>
        <w:shd w:val="clear" w:color="auto" w:fill="FFFFFF"/>
        <w:rPr>
          <w:rStyle w:val="contentpasted0"/>
          <w:rFonts w:ascii="Segoe UI" w:hAnsi="Segoe UI" w:cs="Segoe UI"/>
          <w:color w:val="242424"/>
          <w:sz w:val="19"/>
          <w:szCs w:val="19"/>
        </w:rPr>
      </w:pPr>
    </w:p>
    <w:p w14:paraId="1AC695E9" w14:textId="77777777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lastRenderedPageBreak/>
        <w:t>16-Si el cliente solicita un cambio de color, ¿cómo debemos interpretar el color que nos indica SAP?</w:t>
      </w:r>
    </w:p>
    <w:p w14:paraId="4F71DBF8" w14:textId="5BC4CBEB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>       A- Es el color original de ese audífono.</w:t>
      </w:r>
    </w:p>
    <w:p w14:paraId="5E108824" w14:textId="5E1B7CE3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      </w:t>
      </w:r>
      <w:r w:rsidRPr="001C2BEA">
        <w:rPr>
          <w:rStyle w:val="contentpasted0"/>
          <w:rFonts w:ascii="Segoe UI" w:hAnsi="Segoe UI" w:cs="Segoe UI"/>
          <w:color w:val="242424"/>
          <w:sz w:val="19"/>
          <w:szCs w:val="19"/>
          <w:highlight w:val="green"/>
        </w:rPr>
        <w:t>B- Es el color que solicita el cliente.</w:t>
      </w:r>
    </w:p>
    <w:p w14:paraId="3B43BF1F" w14:textId="7490E139" w:rsidR="003B6A53" w:rsidRDefault="003B6A53" w:rsidP="003B6A53">
      <w:pPr>
        <w:pStyle w:val="NormalWeb"/>
        <w:shd w:val="clear" w:color="auto" w:fill="FFFFFF"/>
        <w:rPr>
          <w:color w:val="000000"/>
        </w:rPr>
      </w:pPr>
      <w:r>
        <w:rPr>
          <w:rStyle w:val="contentpasted0"/>
          <w:rFonts w:ascii="Segoe UI" w:hAnsi="Segoe UI" w:cs="Segoe UI"/>
          <w:color w:val="242424"/>
          <w:sz w:val="19"/>
          <w:szCs w:val="19"/>
        </w:rPr>
        <w:t xml:space="preserve">       C- Para conocer el color que solicita el cliente hemos de mirar las opciones en RSM </w:t>
      </w:r>
      <w:proofErr w:type="spellStart"/>
      <w:r>
        <w:rPr>
          <w:rStyle w:val="contentpasted0"/>
          <w:rFonts w:ascii="Segoe UI" w:hAnsi="Segoe UI" w:cs="Segoe UI"/>
          <w:color w:val="242424"/>
          <w:sz w:val="19"/>
          <w:szCs w:val="19"/>
        </w:rPr>
        <w:t>sheet</w:t>
      </w:r>
      <w:proofErr w:type="spellEnd"/>
      <w:r>
        <w:rPr>
          <w:rStyle w:val="contentpasted0"/>
          <w:rFonts w:ascii="Segoe UI" w:hAnsi="Segoe UI" w:cs="Segoe UI"/>
          <w:color w:val="242424"/>
          <w:sz w:val="19"/>
          <w:szCs w:val="19"/>
        </w:rPr>
        <w:t>.</w:t>
      </w:r>
    </w:p>
    <w:p w14:paraId="0B56A7D4" w14:textId="3107CD46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66524D9D" w14:textId="6A94565C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3F4B2716" w14:textId="7E7861F7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39607C43" w14:textId="6FF02BF5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58474DF7" w14:textId="2271C95B" w:rsidR="003B6A53" w:rsidRDefault="003B6A53" w:rsidP="003B6A53">
      <w:pPr>
        <w:pStyle w:val="NormalWeb"/>
        <w:shd w:val="clear" w:color="auto" w:fill="FFFFFF"/>
        <w:rPr>
          <w:color w:val="000000"/>
        </w:rPr>
      </w:pPr>
    </w:p>
    <w:p w14:paraId="7AB69031" w14:textId="6CA72848" w:rsidR="003B6A53" w:rsidRPr="003E23EC" w:rsidRDefault="003B6A53" w:rsidP="003E23EC">
      <w:pPr>
        <w:shd w:val="clear" w:color="auto" w:fill="FFFFFF"/>
        <w:rPr>
          <w:rFonts w:ascii="Segoe UI" w:hAnsi="Segoe UI" w:cs="Segoe UI"/>
          <w:color w:val="242424"/>
          <w:sz w:val="19"/>
          <w:szCs w:val="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701B2" w14:paraId="4F86C438" w14:textId="77777777" w:rsidTr="005701B2">
        <w:tc>
          <w:tcPr>
            <w:tcW w:w="8494" w:type="dxa"/>
          </w:tcPr>
          <w:p w14:paraId="3ED3E850" w14:textId="77777777" w:rsidR="005701B2" w:rsidRDefault="005701B2">
            <w:r>
              <w:t>Para aprobar la evaluación, el técnico podrá fallar como máximo 2 preguntas.</w:t>
            </w:r>
          </w:p>
          <w:p w14:paraId="61DBFD06" w14:textId="4EAF4CF5" w:rsidR="005701B2" w:rsidRDefault="005701B2">
            <w:r>
              <w:t>En caso de no superar la evaluación tendrá que repetirla en el plazo de una semana.</w:t>
            </w:r>
          </w:p>
        </w:tc>
      </w:tr>
    </w:tbl>
    <w:p w14:paraId="59E9A85B" w14:textId="73EC8917" w:rsidR="005701B2" w:rsidRDefault="005701B2"/>
    <w:tbl>
      <w:tblPr>
        <w:tblStyle w:val="Tablaconcuadrcula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812"/>
        <w:gridCol w:w="2816"/>
      </w:tblGrid>
      <w:tr w:rsidR="005701B2" w14:paraId="71026985" w14:textId="77777777" w:rsidTr="005701B2"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7D895386" w14:textId="4343F6D3" w:rsidR="005701B2" w:rsidRDefault="005701B2">
            <w:r>
              <w:t>Respuestas correctas</w:t>
            </w:r>
          </w:p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856245B" w14:textId="59309B65" w:rsidR="005701B2" w:rsidRDefault="005701B2">
            <w:r>
              <w:t>Fallos</w:t>
            </w:r>
          </w:p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3BBD8775" w14:textId="768D0101" w:rsidR="005701B2" w:rsidRDefault="005701B2"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5701B2" w14:paraId="10897D9E" w14:textId="77777777" w:rsidTr="005701B2">
        <w:trPr>
          <w:trHeight w:val="592"/>
        </w:trPr>
        <w:tc>
          <w:tcPr>
            <w:tcW w:w="2831" w:type="dxa"/>
            <w:tcBorders>
              <w:top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497013D" w14:textId="77777777" w:rsidR="005701B2" w:rsidRDefault="005701B2"/>
        </w:tc>
        <w:tc>
          <w:tcPr>
            <w:tcW w:w="2831" w:type="dxa"/>
            <w:tcBorders>
              <w:top w:val="single" w:sz="24" w:space="0" w:color="auto"/>
              <w:left w:val="single" w:sz="2" w:space="0" w:color="auto"/>
              <w:right w:val="single" w:sz="24" w:space="0" w:color="auto"/>
            </w:tcBorders>
          </w:tcPr>
          <w:p w14:paraId="3017469F" w14:textId="77777777" w:rsidR="005701B2" w:rsidRDefault="005701B2"/>
        </w:tc>
        <w:tc>
          <w:tcPr>
            <w:tcW w:w="283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07FD03DA" w14:textId="77777777" w:rsidR="005701B2" w:rsidRDefault="005701B2"/>
        </w:tc>
      </w:tr>
      <w:bookmarkEnd w:id="0"/>
    </w:tbl>
    <w:p w14:paraId="545435FC" w14:textId="77777777" w:rsidR="005701B2" w:rsidRDefault="005701B2"/>
    <w:sectPr w:rsidR="00570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4112" w14:textId="77777777" w:rsidR="005B68F2" w:rsidRDefault="005B68F2" w:rsidP="005B68F2">
      <w:pPr>
        <w:spacing w:after="0" w:line="240" w:lineRule="auto"/>
      </w:pPr>
      <w:r>
        <w:separator/>
      </w:r>
    </w:p>
  </w:endnote>
  <w:endnote w:type="continuationSeparator" w:id="0">
    <w:p w14:paraId="732FD696" w14:textId="77777777" w:rsidR="005B68F2" w:rsidRDefault="005B68F2" w:rsidP="005B6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0571" w14:textId="77777777" w:rsidR="005B68F2" w:rsidRDefault="005B68F2" w:rsidP="005B68F2">
      <w:pPr>
        <w:spacing w:after="0" w:line="240" w:lineRule="auto"/>
      </w:pPr>
      <w:r>
        <w:separator/>
      </w:r>
    </w:p>
  </w:footnote>
  <w:footnote w:type="continuationSeparator" w:id="0">
    <w:p w14:paraId="24159EC5" w14:textId="77777777" w:rsidR="005B68F2" w:rsidRDefault="005B68F2" w:rsidP="005B6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4DF"/>
    <w:multiLevelType w:val="hybridMultilevel"/>
    <w:tmpl w:val="3D682736"/>
    <w:lvl w:ilvl="0" w:tplc="5FC43F1A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68C"/>
    <w:multiLevelType w:val="hybridMultilevel"/>
    <w:tmpl w:val="89C61CB8"/>
    <w:lvl w:ilvl="0" w:tplc="ACC478D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C6A76"/>
    <w:multiLevelType w:val="hybridMultilevel"/>
    <w:tmpl w:val="AE4C3ACA"/>
    <w:lvl w:ilvl="0" w:tplc="79ECE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729257">
    <w:abstractNumId w:val="2"/>
  </w:num>
  <w:num w:numId="2" w16cid:durableId="347953399">
    <w:abstractNumId w:val="1"/>
  </w:num>
  <w:num w:numId="3" w16cid:durableId="7289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E0"/>
    <w:rsid w:val="001015E9"/>
    <w:rsid w:val="001C2BEA"/>
    <w:rsid w:val="00311768"/>
    <w:rsid w:val="00322812"/>
    <w:rsid w:val="003B6A53"/>
    <w:rsid w:val="003E23EC"/>
    <w:rsid w:val="005525A9"/>
    <w:rsid w:val="005701B2"/>
    <w:rsid w:val="005871E0"/>
    <w:rsid w:val="005B68F2"/>
    <w:rsid w:val="007848CC"/>
    <w:rsid w:val="007E1906"/>
    <w:rsid w:val="008500AB"/>
    <w:rsid w:val="008560DD"/>
    <w:rsid w:val="00865957"/>
    <w:rsid w:val="00961746"/>
    <w:rsid w:val="00A26F3A"/>
    <w:rsid w:val="00A761B8"/>
    <w:rsid w:val="00AB47F1"/>
    <w:rsid w:val="00AF44E0"/>
    <w:rsid w:val="00AF4824"/>
    <w:rsid w:val="00AF65A4"/>
    <w:rsid w:val="00B41B25"/>
    <w:rsid w:val="00C04CC5"/>
    <w:rsid w:val="00C158D7"/>
    <w:rsid w:val="00C4445F"/>
    <w:rsid w:val="00C92BE1"/>
    <w:rsid w:val="00CD6B75"/>
    <w:rsid w:val="00D77025"/>
    <w:rsid w:val="00F22B79"/>
    <w:rsid w:val="00F71E4B"/>
    <w:rsid w:val="00FB2C39"/>
    <w:rsid w:val="00FF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21DC4BE"/>
  <w15:chartTrackingRefBased/>
  <w15:docId w15:val="{CC6C45A2-A2F6-4096-BC62-7E4D4546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71E0"/>
    <w:pPr>
      <w:ind w:left="720"/>
      <w:contextualSpacing/>
    </w:pPr>
  </w:style>
  <w:style w:type="table" w:styleId="Tablaconcuadrcula">
    <w:name w:val="Table Grid"/>
    <w:basedOn w:val="Tablanormal"/>
    <w:uiPriority w:val="39"/>
    <w:rsid w:val="00570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6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68F2"/>
  </w:style>
  <w:style w:type="paragraph" w:styleId="Piedepgina">
    <w:name w:val="footer"/>
    <w:basedOn w:val="Normal"/>
    <w:link w:val="PiedepginaCar"/>
    <w:uiPriority w:val="99"/>
    <w:unhideWhenUsed/>
    <w:rsid w:val="005B6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8F2"/>
  </w:style>
  <w:style w:type="character" w:customStyle="1" w:styleId="contentpasted0">
    <w:name w:val="contentpasted0"/>
    <w:basedOn w:val="Fuentedeprrafopredeter"/>
    <w:rsid w:val="00A26F3A"/>
  </w:style>
  <w:style w:type="paragraph" w:styleId="NormalWeb">
    <w:name w:val="Normal (Web)"/>
    <w:basedOn w:val="Normal"/>
    <w:uiPriority w:val="99"/>
    <w:unhideWhenUsed/>
    <w:rsid w:val="003B6A53"/>
    <w:pPr>
      <w:spacing w:before="100" w:beforeAutospacing="1" w:after="100" w:afterAutospacing="1" w:line="240" w:lineRule="auto"/>
    </w:pPr>
    <w:rPr>
      <w:rFonts w:ascii="Calibri" w:eastAsiaTheme="minorEastAsia" w:hAnsi="Calibri" w:cs="Calibr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790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Matarredona, Jose</dc:creator>
  <cp:keywords/>
  <dc:description/>
  <cp:lastModifiedBy>Caballero, Maria</cp:lastModifiedBy>
  <cp:revision>8</cp:revision>
  <dcterms:created xsi:type="dcterms:W3CDTF">2021-01-04T10:19:00Z</dcterms:created>
  <dcterms:modified xsi:type="dcterms:W3CDTF">2024-01-08T13:23:00Z</dcterms:modified>
</cp:coreProperties>
</file>