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5111F0">
        <w:rPr>
          <w:b/>
          <w:bCs/>
          <w:sz w:val="40"/>
          <w:szCs w:val="40"/>
          <w:u w:val="single"/>
        </w:rPr>
        <w:t>Visual</w:t>
      </w:r>
      <w:r w:rsidR="00EC03A3">
        <w:rPr>
          <w:b/>
          <w:bCs/>
          <w:sz w:val="40"/>
          <w:szCs w:val="40"/>
          <w:u w:val="single"/>
        </w:rPr>
        <w:t xml:space="preserve"> ITE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680"/>
        <w:gridCol w:w="1200"/>
      </w:tblGrid>
      <w:tr w:rsidR="0097722F" w:rsidRPr="0097722F" w:rsidTr="0097722F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68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Lee la solicitud del cliente (observaciones, pedido,…)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Abre SAP y verifica si lleva caja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 xml:space="preserve">Verifica que el </w:t>
            </w:r>
            <w:proofErr w:type="spellStart"/>
            <w:r w:rsidRPr="0097722F">
              <w:rPr>
                <w:rFonts w:ascii="Calibri" w:eastAsia="Times New Roman" w:hAnsi="Calibri" w:cs="Calibri"/>
                <w:color w:val="000000"/>
              </w:rPr>
              <w:t>nº</w:t>
            </w:r>
            <w:proofErr w:type="spellEnd"/>
            <w:r w:rsidRPr="0097722F">
              <w:rPr>
                <w:rFonts w:ascii="Calibri" w:eastAsia="Times New Roman" w:hAnsi="Calibri" w:cs="Calibri"/>
                <w:color w:val="000000"/>
              </w:rPr>
              <w:t xml:space="preserve"> de serie es el mismo que el de la orden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Abre RSM y comprueba todas las opciones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EC03A3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Comprueba el nylon (hilo extractor): medida y resistencia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 xml:space="preserve">Comprueba color de la carcasa y del </w:t>
            </w:r>
            <w:proofErr w:type="spellStart"/>
            <w:r w:rsidRPr="0097722F">
              <w:rPr>
                <w:rFonts w:ascii="Calibri" w:eastAsia="Times New Roman" w:hAnsi="Calibri" w:cs="Calibri"/>
                <w:color w:val="000000"/>
              </w:rPr>
              <w:t>Faceplate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Verifica el buen acabado de la laca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 xml:space="preserve">Verifica que el </w:t>
            </w:r>
            <w:proofErr w:type="spellStart"/>
            <w:r w:rsidRPr="0097722F">
              <w:rPr>
                <w:rFonts w:ascii="Calibri" w:eastAsia="Times New Roman" w:hAnsi="Calibri" w:cs="Calibri"/>
                <w:color w:val="000000"/>
              </w:rPr>
              <w:t>venting</w:t>
            </w:r>
            <w:proofErr w:type="spellEnd"/>
            <w:r w:rsidRPr="0097722F">
              <w:rPr>
                <w:rFonts w:ascii="Calibri" w:eastAsia="Times New Roman" w:hAnsi="Calibri" w:cs="Calibri"/>
                <w:color w:val="000000"/>
              </w:rPr>
              <w:t xml:space="preserve"> no está bloqueado (con el </w:t>
            </w:r>
            <w:proofErr w:type="spellStart"/>
            <w:r w:rsidRPr="0097722F">
              <w:rPr>
                <w:rFonts w:ascii="Calibri" w:eastAsia="Times New Roman" w:hAnsi="Calibri" w:cs="Calibri"/>
                <w:color w:val="000000"/>
              </w:rPr>
              <w:t>limpiaventing</w:t>
            </w:r>
            <w:proofErr w:type="spellEnd"/>
            <w:r w:rsidRPr="0097722F">
              <w:rPr>
                <w:rFonts w:ascii="Calibri" w:eastAsia="Times New Roman" w:hAnsi="Calibri" w:cs="Calibri"/>
                <w:color w:val="000000"/>
              </w:rPr>
              <w:t xml:space="preserve"> o cepillo)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 xml:space="preserve">Comprueba que el sistema </w:t>
            </w:r>
            <w:proofErr w:type="spellStart"/>
            <w:r w:rsidRPr="0097722F">
              <w:rPr>
                <w:rFonts w:ascii="Calibri" w:eastAsia="Times New Roman" w:hAnsi="Calibri" w:cs="Calibri"/>
                <w:color w:val="000000"/>
              </w:rPr>
              <w:t>anticerum</w:t>
            </w:r>
            <w:proofErr w:type="spellEnd"/>
            <w:r w:rsidRPr="0097722F">
              <w:rPr>
                <w:rFonts w:ascii="Calibri" w:eastAsia="Times New Roman" w:hAnsi="Calibri" w:cs="Calibri"/>
                <w:color w:val="000000"/>
              </w:rPr>
              <w:t xml:space="preserve"> es el correcto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Comprueba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a oído la pieza con el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stetoclip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Registra su trabajo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EC03A3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  <w:bookmarkStart w:id="0" w:name="_GoBack"/>
            <w:bookmarkEnd w:id="0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97722F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8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24CA8"/>
    <w:rsid w:val="003820A9"/>
    <w:rsid w:val="00397813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A10538"/>
    <w:rsid w:val="00AD23D7"/>
    <w:rsid w:val="00B47030"/>
    <w:rsid w:val="00BF7E11"/>
    <w:rsid w:val="00C52BCF"/>
    <w:rsid w:val="00D466AD"/>
    <w:rsid w:val="00D61D76"/>
    <w:rsid w:val="00D92037"/>
    <w:rsid w:val="00EB2DE5"/>
    <w:rsid w:val="00EC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272F5CAC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7</cp:revision>
  <cp:lastPrinted>2019-10-21T06:34:00Z</cp:lastPrinted>
  <dcterms:created xsi:type="dcterms:W3CDTF">2020-03-12T08:51:00Z</dcterms:created>
  <dcterms:modified xsi:type="dcterms:W3CDTF">2021-02-16T09:42:00Z</dcterms:modified>
</cp:coreProperties>
</file>