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COMPLETO - SIPAKMED-AI</w:t>
      </w:r>
    </w:p>
    <w:p>
      <w:r>
        <w:t>Fecha: 2026-07-13 18:05:47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reporte presenta los resultados completos del proyecto SiPakMed-AI para clasificación de células cervicales. Incluye análisis exploratorio de datos, entrenamiento de modelos, validación cruzada, tunning de hiperparámetros y pruebas estadísticas.</w:t>
      </w:r>
    </w:p>
    <w:p>
      <w:r>
        <w:br w:type="page"/>
      </w:r>
    </w:p>
    <w:p>
      <w:pPr>
        <w:pStyle w:val="Heading1"/>
      </w:pPr>
      <w:r>
        <w:t>2. Análisis Exploratorio de Datos (EDA)</w:t>
      </w:r>
    </w:p>
    <w:p>
      <w:r>
        <w:br w:type="page"/>
      </w:r>
    </w:p>
    <w:p>
      <w:pPr>
        <w:pStyle w:val="Heading1"/>
      </w:pPr>
      <w:r>
        <w:t>3. Resultados de Validación Cruzada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Modelo</w:t>
            </w:r>
          </w:p>
        </w:tc>
        <w:tc>
          <w:tcPr>
            <w:tcW w:type="dxa" w:w="1234"/>
          </w:tcPr>
          <w:p>
            <w:r>
              <w:t>Accuracy (mean)</w:t>
            </w:r>
          </w:p>
        </w:tc>
        <w:tc>
          <w:tcPr>
            <w:tcW w:type="dxa" w:w="1234"/>
          </w:tcPr>
          <w:p>
            <w:r>
              <w:t>Accuracy (std)</w:t>
            </w:r>
          </w:p>
        </w:tc>
        <w:tc>
          <w:tcPr>
            <w:tcW w:type="dxa" w:w="1234"/>
          </w:tcPr>
          <w:p>
            <w:r>
              <w:t>F1 (mean)</w:t>
            </w:r>
          </w:p>
        </w:tc>
        <w:tc>
          <w:tcPr>
            <w:tcW w:type="dxa" w:w="1234"/>
          </w:tcPr>
          <w:p>
            <w:r>
              <w:t>F1 (std)</w:t>
            </w:r>
          </w:p>
        </w:tc>
        <w:tc>
          <w:tcPr>
            <w:tcW w:type="dxa" w:w="1234"/>
          </w:tcPr>
          <w:p>
            <w:r>
              <w:t>MCC (mean)</w:t>
            </w:r>
          </w:p>
        </w:tc>
        <w:tc>
          <w:tcPr>
            <w:tcW w:type="dxa" w:w="1234"/>
          </w:tcPr>
          <w:p>
            <w:r>
              <w:t>MCC (std)</w:t>
            </w:r>
          </w:p>
        </w:tc>
      </w:tr>
    </w:tbl>
    <w:p>
      <w:r>
        <w:br w:type="page"/>
      </w:r>
    </w:p>
    <w:p>
      <w:pPr>
        <w:pStyle w:val="Heading1"/>
      </w:pPr>
      <w:r>
        <w:t>4. Tunning de Hiperparámetros</w:t>
      </w:r>
    </w:p>
    <w:p>
      <w:r>
        <w:br w:type="page"/>
      </w:r>
    </w:p>
    <w:p>
      <w:pPr>
        <w:pStyle w:val="Heading1"/>
      </w:pPr>
      <w:r>
        <w:t>5. Pruebas Estadísticas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