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053BE" w14:textId="77777777" w:rsidR="00DC5BA9" w:rsidRDefault="00DC5BA9">
      <w:pPr>
        <w:pStyle w:val="BodyText"/>
        <w:spacing w:before="10"/>
        <w:rPr>
          <w:sz w:val="23"/>
        </w:rPr>
      </w:pPr>
    </w:p>
    <w:p w14:paraId="05A053BF" w14:textId="77777777" w:rsidR="00DC5BA9" w:rsidRDefault="006732C8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05A053C0" w14:textId="77777777" w:rsidR="00DC5BA9" w:rsidRDefault="00DC5BA9">
      <w:pPr>
        <w:pStyle w:val="BodyText"/>
        <w:rPr>
          <w:b/>
          <w:sz w:val="20"/>
        </w:rPr>
      </w:pPr>
    </w:p>
    <w:p w14:paraId="05A053C1" w14:textId="77777777" w:rsidR="00DC5BA9" w:rsidRDefault="00DC5BA9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C5BA9" w14:paraId="05A053C4" w14:textId="77777777">
        <w:trPr>
          <w:trHeight w:val="469"/>
        </w:trPr>
        <w:tc>
          <w:tcPr>
            <w:tcW w:w="4680" w:type="dxa"/>
          </w:tcPr>
          <w:p w14:paraId="05A053C2" w14:textId="77777777" w:rsidR="00DC5BA9" w:rsidRDefault="006732C8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05A053C3" w14:textId="77777777" w:rsidR="00DC5BA9" w:rsidRDefault="0081715D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12 July</w:t>
            </w:r>
            <w:r w:rsidR="006732C8">
              <w:rPr>
                <w:sz w:val="24"/>
              </w:rPr>
              <w:t xml:space="preserve"> 2024</w:t>
            </w:r>
          </w:p>
        </w:tc>
      </w:tr>
      <w:tr w:rsidR="00DC5BA9" w14:paraId="05A053C7" w14:textId="77777777">
        <w:trPr>
          <w:trHeight w:val="469"/>
        </w:trPr>
        <w:tc>
          <w:tcPr>
            <w:tcW w:w="4680" w:type="dxa"/>
          </w:tcPr>
          <w:p w14:paraId="05A053C5" w14:textId="77777777" w:rsidR="00DC5BA9" w:rsidRDefault="006732C8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05A053C6" w14:textId="2C4A67B1" w:rsidR="00DC5BA9" w:rsidRDefault="00E82B91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7400</w:t>
            </w:r>
            <w:r w:rsidR="00DA0F22">
              <w:rPr>
                <w:sz w:val="24"/>
              </w:rPr>
              <w:t>22</w:t>
            </w:r>
          </w:p>
        </w:tc>
      </w:tr>
      <w:tr w:rsidR="00DC5BA9" w14:paraId="05A053CA" w14:textId="77777777">
        <w:trPr>
          <w:trHeight w:val="750"/>
        </w:trPr>
        <w:tc>
          <w:tcPr>
            <w:tcW w:w="4680" w:type="dxa"/>
          </w:tcPr>
          <w:p w14:paraId="05A053C8" w14:textId="77777777" w:rsidR="00DC5BA9" w:rsidRDefault="006732C8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05A053C9" w14:textId="77777777" w:rsidR="00DC5BA9" w:rsidRDefault="0081715D">
            <w:pPr>
              <w:pStyle w:val="TableParagraph"/>
              <w:spacing w:before="110"/>
              <w:ind w:left="89" w:right="1041"/>
              <w:rPr>
                <w:sz w:val="24"/>
              </w:rPr>
            </w:pPr>
            <w:r>
              <w:rPr>
                <w:sz w:val="24"/>
              </w:rPr>
              <w:t>Lymphography Classification Using ML</w:t>
            </w:r>
          </w:p>
        </w:tc>
      </w:tr>
      <w:tr w:rsidR="00DC5BA9" w14:paraId="05A053CD" w14:textId="77777777">
        <w:trPr>
          <w:trHeight w:val="470"/>
        </w:trPr>
        <w:tc>
          <w:tcPr>
            <w:tcW w:w="4680" w:type="dxa"/>
          </w:tcPr>
          <w:p w14:paraId="05A053CB" w14:textId="77777777" w:rsidR="00DC5BA9" w:rsidRDefault="006732C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05A053CC" w14:textId="77777777" w:rsidR="00DC5BA9" w:rsidRDefault="006732C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05A053CE" w14:textId="77777777" w:rsidR="00DC5BA9" w:rsidRDefault="00DC5BA9">
      <w:pPr>
        <w:pStyle w:val="BodyText"/>
        <w:rPr>
          <w:b/>
          <w:sz w:val="20"/>
        </w:rPr>
      </w:pPr>
    </w:p>
    <w:p w14:paraId="05A053CF" w14:textId="77777777" w:rsidR="00DC5BA9" w:rsidRDefault="00DC5BA9">
      <w:pPr>
        <w:pStyle w:val="BodyText"/>
        <w:spacing w:before="6"/>
        <w:rPr>
          <w:b/>
          <w:sz w:val="20"/>
        </w:rPr>
      </w:pPr>
    </w:p>
    <w:p w14:paraId="05A053D0" w14:textId="77777777" w:rsidR="00DC5BA9" w:rsidRDefault="006732C8">
      <w:pPr>
        <w:pStyle w:val="Heading1"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Plan &amp;</w:t>
      </w:r>
      <w:r>
        <w:rPr>
          <w:spacing w:val="-1"/>
        </w:rPr>
        <w:t xml:space="preserve"> </w:t>
      </w:r>
      <w:r>
        <w:t>Raw Data</w:t>
      </w:r>
      <w:r>
        <w:rPr>
          <w:spacing w:val="-1"/>
        </w:rPr>
        <w:t xml:space="preserve"> </w:t>
      </w:r>
      <w:r>
        <w:t>Sources Identification</w:t>
      </w:r>
      <w:r>
        <w:rPr>
          <w:spacing w:val="-1"/>
        </w:rPr>
        <w:t xml:space="preserve"> </w:t>
      </w:r>
      <w:r>
        <w:t>Report:</w:t>
      </w:r>
    </w:p>
    <w:p w14:paraId="05A053D1" w14:textId="77777777" w:rsidR="00DC5BA9" w:rsidRDefault="006732C8">
      <w:pPr>
        <w:pStyle w:val="BodyText"/>
        <w:spacing w:before="182" w:line="259" w:lineRule="auto"/>
        <w:ind w:left="100" w:right="342"/>
      </w:pPr>
      <w:r>
        <w:t>Elevate your data strategy with the Data Collection plan and the Raw Data Sources report,</w:t>
      </w:r>
      <w:r>
        <w:rPr>
          <w:spacing w:val="1"/>
        </w:rPr>
        <w:t xml:space="preserve"> </w:t>
      </w:r>
      <w:r>
        <w:t>ensuring meticulous data curation and integrity for informed decision-making in every analysis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decision-making endeavor.</w:t>
      </w:r>
    </w:p>
    <w:p w14:paraId="05A053D2" w14:textId="77777777" w:rsidR="00DC5BA9" w:rsidRDefault="00DC5BA9">
      <w:pPr>
        <w:pStyle w:val="BodyText"/>
        <w:rPr>
          <w:sz w:val="26"/>
        </w:rPr>
      </w:pPr>
    </w:p>
    <w:p w14:paraId="05A053D3" w14:textId="77777777" w:rsidR="00DC5BA9" w:rsidRDefault="00DC5BA9">
      <w:pPr>
        <w:pStyle w:val="BodyText"/>
        <w:spacing w:before="7"/>
        <w:rPr>
          <w:sz w:val="27"/>
        </w:rPr>
      </w:pPr>
    </w:p>
    <w:p w14:paraId="05A053D4" w14:textId="77777777" w:rsidR="00DC5BA9" w:rsidRDefault="006732C8">
      <w:pPr>
        <w:pStyle w:val="Heading1"/>
        <w:spacing w:before="1"/>
      </w:pPr>
      <w:r>
        <w:t>Data Collection Plan:</w:t>
      </w:r>
    </w:p>
    <w:p w14:paraId="05A053D5" w14:textId="77777777" w:rsidR="00DC5BA9" w:rsidRDefault="00DC5BA9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6498"/>
      </w:tblGrid>
      <w:tr w:rsidR="00DC5BA9" w14:paraId="05A053D8" w14:textId="77777777" w:rsidTr="002055EB">
        <w:trPr>
          <w:trHeight w:val="670"/>
        </w:trPr>
        <w:tc>
          <w:tcPr>
            <w:tcW w:w="2862" w:type="dxa"/>
          </w:tcPr>
          <w:p w14:paraId="05A053D6" w14:textId="77777777" w:rsidR="00DC5BA9" w:rsidRDefault="006732C8">
            <w:pPr>
              <w:pStyle w:val="TableParagraph"/>
              <w:spacing w:before="108"/>
              <w:ind w:left="874" w:right="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498" w:type="dxa"/>
          </w:tcPr>
          <w:p w14:paraId="05A053D7" w14:textId="77777777" w:rsidR="00DC5BA9" w:rsidRDefault="00C67875" w:rsidP="00C67875">
            <w:pPr>
              <w:pStyle w:val="TableParagraph"/>
              <w:spacing w:before="108"/>
              <w:ind w:left="2551" w:right="27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</w:t>
            </w:r>
            <w:r w:rsidR="006732C8">
              <w:rPr>
                <w:b/>
                <w:sz w:val="24"/>
              </w:rPr>
              <w:t>ion</w:t>
            </w:r>
          </w:p>
        </w:tc>
      </w:tr>
      <w:tr w:rsidR="00DC5BA9" w14:paraId="05A053DD" w14:textId="77777777" w:rsidTr="002055EB">
        <w:trPr>
          <w:trHeight w:val="2270"/>
        </w:trPr>
        <w:tc>
          <w:tcPr>
            <w:tcW w:w="2862" w:type="dxa"/>
          </w:tcPr>
          <w:p w14:paraId="05A053D9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3DA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3DB" w14:textId="77777777" w:rsidR="00DC5BA9" w:rsidRDefault="006732C8">
            <w:pPr>
              <w:pStyle w:val="TableParagraph"/>
              <w:spacing w:before="228"/>
              <w:ind w:left="89"/>
              <w:rPr>
                <w:sz w:val="24"/>
              </w:rPr>
            </w:pPr>
            <w:r>
              <w:rPr>
                <w:sz w:val="24"/>
              </w:rPr>
              <w:t>Project Overview</w:t>
            </w:r>
          </w:p>
        </w:tc>
        <w:tc>
          <w:tcPr>
            <w:tcW w:w="6498" w:type="dxa"/>
          </w:tcPr>
          <w:p w14:paraId="05A053DC" w14:textId="77777777" w:rsidR="00DC5BA9" w:rsidRPr="002C5B58" w:rsidRDefault="006732C8" w:rsidP="00C67875">
            <w:pPr>
              <w:pStyle w:val="NormalWeb"/>
              <w:shd w:val="clear" w:color="auto" w:fill="FFFFFF"/>
              <w:spacing w:before="120" w:beforeAutospacing="0" w:line="276" w:lineRule="auto"/>
              <w:ind w:left="113"/>
              <w:rPr>
                <w:rFonts w:ascii="Arial" w:hAnsi="Arial" w:cs="Arial"/>
                <w:sz w:val="13"/>
                <w:szCs w:val="13"/>
              </w:rPr>
            </w:pPr>
            <w:r>
              <w:t xml:space="preserve">The machine learning project aims to predict </w:t>
            </w:r>
            <w:r w:rsidR="002C5B58">
              <w:t xml:space="preserve">the condition of </w:t>
            </w:r>
            <w:r w:rsidR="002055EB">
              <w:t xml:space="preserve">                    </w:t>
            </w:r>
            <w:r w:rsidR="002C5B58">
              <w:t>lymph nodes. It’s so significant that it is used to accu</w:t>
            </w:r>
            <w:r w:rsidR="005D003E">
              <w:t xml:space="preserve">rately sense the stage in cancer </w:t>
            </w:r>
            <w:r w:rsidR="002C5B58">
              <w:t>progression,which decides the treatment to be adopted.</w:t>
            </w:r>
            <w:r>
              <w:t xml:space="preserve"> Using a data</w:t>
            </w:r>
            <w:r w:rsidR="002C5B58">
              <w:t xml:space="preserve">set with features such as </w:t>
            </w:r>
            <w:r>
              <w:t xml:space="preserve"> class,lymphatics,by pass the objective is to build a</w:t>
            </w:r>
            <w:r>
              <w:rPr>
                <w:spacing w:val="1"/>
              </w:rPr>
              <w:t xml:space="preserve"> </w:t>
            </w:r>
            <w:r>
              <w:t xml:space="preserve">model that accurately sense the </w:t>
            </w:r>
            <w:r w:rsidR="002055EB">
              <w:t xml:space="preserve"> </w:t>
            </w:r>
            <w:r w:rsidR="004B3ACD">
              <w:t>stage in cancer progression</w:t>
            </w:r>
            <w:r>
              <w:t>,facilitating efficient and informed decision-making in the lending</w:t>
            </w:r>
            <w:r>
              <w:rPr>
                <w:spacing w:val="1"/>
              </w:rPr>
              <w:t xml:space="preserve"> </w:t>
            </w:r>
            <w:r>
              <w:t>process.</w:t>
            </w:r>
          </w:p>
        </w:tc>
      </w:tr>
      <w:tr w:rsidR="00DC5BA9" w14:paraId="05A053E1" w14:textId="77777777" w:rsidTr="002055EB">
        <w:trPr>
          <w:trHeight w:val="1310"/>
        </w:trPr>
        <w:tc>
          <w:tcPr>
            <w:tcW w:w="2862" w:type="dxa"/>
          </w:tcPr>
          <w:p w14:paraId="05A053DE" w14:textId="77777777" w:rsidR="00DC5BA9" w:rsidRDefault="00DC5BA9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05A053DF" w14:textId="77777777"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Data Collection Plan</w:t>
            </w:r>
          </w:p>
        </w:tc>
        <w:tc>
          <w:tcPr>
            <w:tcW w:w="6498" w:type="dxa"/>
          </w:tcPr>
          <w:p w14:paraId="05A053E0" w14:textId="77777777" w:rsidR="00DC5BA9" w:rsidRDefault="004B3ACD" w:rsidP="00C67875">
            <w:pPr>
              <w:pStyle w:val="TableParagraph"/>
              <w:tabs>
                <w:tab w:val="left" w:pos="814"/>
                <w:tab w:val="left" w:pos="815"/>
              </w:tabs>
              <w:spacing w:before="120" w:line="276" w:lineRule="auto"/>
              <w:ind w:left="113"/>
              <w:jc w:val="both"/>
              <w:rPr>
                <w:sz w:val="24"/>
              </w:rPr>
            </w:pPr>
            <w:r>
              <w:t>This detailed description outlines a comprehensive approach to collecting and preparing data for lymphography classification, ensuring transparency, compliance, and readiness for subsequent stages of machine learning model development</w:t>
            </w:r>
          </w:p>
        </w:tc>
      </w:tr>
      <w:tr w:rsidR="00DC5BA9" w14:paraId="05A053E7" w14:textId="77777777" w:rsidTr="002055EB">
        <w:trPr>
          <w:trHeight w:val="1449"/>
        </w:trPr>
        <w:tc>
          <w:tcPr>
            <w:tcW w:w="2862" w:type="dxa"/>
          </w:tcPr>
          <w:p w14:paraId="05A053E2" w14:textId="77777777" w:rsidR="00DC5BA9" w:rsidRDefault="006732C8">
            <w:pPr>
              <w:pStyle w:val="TableParagraph"/>
              <w:spacing w:before="181" w:line="410" w:lineRule="auto"/>
              <w:ind w:left="89" w:right="648"/>
              <w:rPr>
                <w:sz w:val="24"/>
              </w:rPr>
            </w:pPr>
            <w:r>
              <w:rPr>
                <w:sz w:val="24"/>
              </w:rPr>
              <w:t>Raw Data 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</w:p>
        </w:tc>
        <w:tc>
          <w:tcPr>
            <w:tcW w:w="6498" w:type="dxa"/>
          </w:tcPr>
          <w:p w14:paraId="05A053E3" w14:textId="77777777" w:rsidR="00DC5BA9" w:rsidRDefault="006732C8" w:rsidP="00C67875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  <w:r>
              <w:rPr>
                <w:sz w:val="24"/>
              </w:rPr>
              <w:t>The raw data sources for this project include datasets obtained from</w:t>
            </w:r>
            <w:r w:rsidR="004B3ACD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Kaggle &amp; UCI, the popular platforms for data science competitions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repositories. The provided sample data represents a subset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encompassing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 w:rsidR="00DB37FC">
              <w:rPr>
                <w:sz w:val="24"/>
              </w:rPr>
              <w:t>class</w:t>
            </w:r>
            <w:r>
              <w:rPr>
                <w:sz w:val="24"/>
              </w:rPr>
              <w:t>,</w:t>
            </w:r>
          </w:p>
          <w:p w14:paraId="05A053E4" w14:textId="77777777" w:rsidR="004B3ACD" w:rsidRDefault="004B3ACD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</w:p>
          <w:p w14:paraId="05A053E5" w14:textId="77777777" w:rsidR="004B3ACD" w:rsidRDefault="004B3ACD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</w:p>
          <w:p w14:paraId="05A053E6" w14:textId="77777777" w:rsidR="004B3ACD" w:rsidRDefault="004B3ACD" w:rsidP="004B3ACD">
            <w:pPr>
              <w:pStyle w:val="TableParagraph"/>
              <w:spacing w:before="99" w:line="276" w:lineRule="auto"/>
              <w:ind w:right="151"/>
              <w:rPr>
                <w:sz w:val="24"/>
              </w:rPr>
            </w:pPr>
          </w:p>
        </w:tc>
      </w:tr>
    </w:tbl>
    <w:p w14:paraId="05A053E8" w14:textId="77777777" w:rsidR="00DC5BA9" w:rsidRDefault="00DC5BA9">
      <w:pPr>
        <w:spacing w:line="276" w:lineRule="auto"/>
        <w:rPr>
          <w:sz w:val="24"/>
        </w:rPr>
        <w:sectPr w:rsidR="00DC5BA9">
          <w:headerReference w:type="default" r:id="rId7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6800"/>
      </w:tblGrid>
      <w:tr w:rsidR="00DC5BA9" w14:paraId="05A053EB" w14:textId="77777777">
        <w:trPr>
          <w:trHeight w:val="990"/>
        </w:trPr>
        <w:tc>
          <w:tcPr>
            <w:tcW w:w="2560" w:type="dxa"/>
          </w:tcPr>
          <w:p w14:paraId="05A053E9" w14:textId="77777777" w:rsidR="00DC5BA9" w:rsidRDefault="00DC5BA9">
            <w:pPr>
              <w:pStyle w:val="TableParagraph"/>
              <w:rPr>
                <w:sz w:val="24"/>
              </w:rPr>
            </w:pPr>
          </w:p>
        </w:tc>
        <w:tc>
          <w:tcPr>
            <w:tcW w:w="6800" w:type="dxa"/>
          </w:tcPr>
          <w:p w14:paraId="05A053EA" w14:textId="77777777" w:rsidR="004B3ACD" w:rsidRDefault="00DB37FC" w:rsidP="00DB37FC">
            <w:pPr>
              <w:pStyle w:val="TableParagraph"/>
              <w:spacing w:before="100" w:line="276" w:lineRule="auto"/>
              <w:ind w:left="170" w:right="125"/>
              <w:rPr>
                <w:sz w:val="24"/>
              </w:rPr>
            </w:pPr>
            <w:r>
              <w:t>by pass</w:t>
            </w:r>
            <w:r>
              <w:rPr>
                <w:sz w:val="24"/>
              </w:rPr>
              <w:t xml:space="preserve">, </w:t>
            </w:r>
            <w:r>
              <w:t>block of affere</w:t>
            </w:r>
            <w:r w:rsidR="006732C8">
              <w:rPr>
                <w:sz w:val="24"/>
              </w:rPr>
              <w:t>,</w:t>
            </w:r>
            <w:r>
              <w:t xml:space="preserve"> extravasates </w:t>
            </w:r>
            <w:r>
              <w:rPr>
                <w:sz w:val="24"/>
              </w:rPr>
              <w:t xml:space="preserve"> and </w:t>
            </w:r>
            <w:r>
              <w:t>changes in node</w:t>
            </w:r>
            <w:r w:rsidR="006732C8">
              <w:rPr>
                <w:sz w:val="24"/>
              </w:rPr>
              <w:t xml:space="preserve"> details for machine learning</w:t>
            </w:r>
            <w:r w:rsidR="006732C8"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6732C8">
              <w:rPr>
                <w:sz w:val="24"/>
              </w:rPr>
              <w:t>analysis</w:t>
            </w:r>
          </w:p>
        </w:tc>
      </w:tr>
    </w:tbl>
    <w:p w14:paraId="05A053EC" w14:textId="77777777" w:rsidR="00DC5BA9" w:rsidRDefault="00DC5BA9">
      <w:pPr>
        <w:pStyle w:val="BodyText"/>
        <w:rPr>
          <w:b/>
          <w:sz w:val="20"/>
        </w:rPr>
      </w:pPr>
    </w:p>
    <w:p w14:paraId="05A053ED" w14:textId="77777777" w:rsidR="00DC5BA9" w:rsidRDefault="00DC5BA9">
      <w:pPr>
        <w:pStyle w:val="BodyText"/>
        <w:spacing w:before="8"/>
        <w:rPr>
          <w:b/>
          <w:sz w:val="20"/>
        </w:rPr>
      </w:pPr>
    </w:p>
    <w:p w14:paraId="05A053EE" w14:textId="77777777" w:rsidR="00DC5BA9" w:rsidRDefault="006732C8">
      <w:pPr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Report:</w:t>
      </w:r>
    </w:p>
    <w:p w14:paraId="05A053EF" w14:textId="77777777" w:rsidR="00DC5BA9" w:rsidRDefault="00DC5BA9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2160"/>
        <w:gridCol w:w="1980"/>
        <w:gridCol w:w="1140"/>
        <w:gridCol w:w="920"/>
        <w:gridCol w:w="1780"/>
      </w:tblGrid>
      <w:tr w:rsidR="00DC5BA9" w14:paraId="05A053FA" w14:textId="77777777">
        <w:trPr>
          <w:trHeight w:val="1050"/>
        </w:trPr>
        <w:tc>
          <w:tcPr>
            <w:tcW w:w="1380" w:type="dxa"/>
          </w:tcPr>
          <w:p w14:paraId="05A053F0" w14:textId="77777777" w:rsidR="00DC5BA9" w:rsidRDefault="006732C8">
            <w:pPr>
              <w:pStyle w:val="TableParagraph"/>
              <w:spacing w:before="156" w:line="276" w:lineRule="auto"/>
              <w:ind w:left="375" w:right="306" w:hanging="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Source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60" w:type="dxa"/>
          </w:tcPr>
          <w:p w14:paraId="05A053F1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3F2" w14:textId="77777777" w:rsidR="00DC5BA9" w:rsidRDefault="006732C8">
            <w:pPr>
              <w:pStyle w:val="TableParagraph"/>
              <w:spacing w:before="17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14:paraId="05A053F3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3F4" w14:textId="77777777" w:rsidR="00DC5BA9" w:rsidRDefault="006732C8">
            <w:pPr>
              <w:pStyle w:val="TableParagraph"/>
              <w:spacing w:before="174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Location/URL</w:t>
            </w:r>
          </w:p>
        </w:tc>
        <w:tc>
          <w:tcPr>
            <w:tcW w:w="1140" w:type="dxa"/>
          </w:tcPr>
          <w:p w14:paraId="05A053F5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3F6" w14:textId="77777777" w:rsidR="00DC5BA9" w:rsidRDefault="006732C8">
            <w:pPr>
              <w:pStyle w:val="TableParagraph"/>
              <w:spacing w:before="174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920" w:type="dxa"/>
          </w:tcPr>
          <w:p w14:paraId="05A053F7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3F8" w14:textId="77777777" w:rsidR="00DC5BA9" w:rsidRDefault="006732C8">
            <w:pPr>
              <w:pStyle w:val="TableParagraph"/>
              <w:spacing w:before="174"/>
              <w:ind w:right="2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780" w:type="dxa"/>
          </w:tcPr>
          <w:p w14:paraId="05A053F9" w14:textId="77777777" w:rsidR="00DC5BA9" w:rsidRDefault="006732C8">
            <w:pPr>
              <w:pStyle w:val="TableParagraph"/>
              <w:spacing w:before="156" w:line="276" w:lineRule="auto"/>
              <w:ind w:left="266" w:right="237" w:firstLine="273"/>
              <w:rPr>
                <w:b/>
                <w:sz w:val="24"/>
              </w:rPr>
            </w:pPr>
            <w:r>
              <w:rPr>
                <w:b/>
                <w:sz w:val="24"/>
              </w:rPr>
              <w:t>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Permissions</w:t>
            </w:r>
          </w:p>
        </w:tc>
      </w:tr>
      <w:tr w:rsidR="00DC5BA9" w14:paraId="05A05411" w14:textId="77777777">
        <w:trPr>
          <w:trHeight w:val="2890"/>
        </w:trPr>
        <w:tc>
          <w:tcPr>
            <w:tcW w:w="1380" w:type="dxa"/>
          </w:tcPr>
          <w:p w14:paraId="05A053FB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3FC" w14:textId="77777777"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14:paraId="05A053FD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3FE" w14:textId="77777777" w:rsidR="00DC5BA9" w:rsidRDefault="006732C8">
            <w:pPr>
              <w:pStyle w:val="TableParagraph"/>
              <w:spacing w:before="151" w:line="276" w:lineRule="auto"/>
              <w:ind w:left="89" w:right="52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160" w:type="dxa"/>
          </w:tcPr>
          <w:p w14:paraId="05A053FF" w14:textId="77777777" w:rsidR="00DC5BA9" w:rsidRDefault="006732C8" w:rsidP="00B90D9B">
            <w:pPr>
              <w:pStyle w:val="TableParagraph"/>
              <w:spacing w:before="96" w:line="276" w:lineRule="auto"/>
              <w:ind w:left="89" w:right="108"/>
              <w:rPr>
                <w:sz w:val="24"/>
              </w:rPr>
            </w:pPr>
            <w:r>
              <w:rPr>
                <w:sz w:val="24"/>
              </w:rPr>
              <w:t>The 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comprises</w:t>
            </w:r>
            <w:r w:rsidR="00B90D9B">
              <w:rPr>
                <w:sz w:val="24"/>
              </w:rPr>
              <w:t xml:space="preserve"> </w:t>
            </w:r>
            <w:r w:rsidR="00B90D9B">
              <w:t>annotated medical images aimed at classifying conditions of the lymphatic system. It includes diverse lymphography images labeled with categories such as Normal, Metastasis, and Primary Tumor, crucial for automated diagnosis.</w:t>
            </w:r>
          </w:p>
        </w:tc>
        <w:tc>
          <w:tcPr>
            <w:tcW w:w="1980" w:type="dxa"/>
          </w:tcPr>
          <w:p w14:paraId="05A05400" w14:textId="77777777" w:rsidR="00DC5BA9" w:rsidRDefault="00DA0F22" w:rsidP="00B90D9B">
            <w:pPr>
              <w:pStyle w:val="TableParagraph"/>
              <w:spacing w:before="960"/>
              <w:ind w:left="113"/>
              <w:rPr>
                <w:sz w:val="24"/>
              </w:rPr>
            </w:pPr>
            <w:hyperlink r:id="rId8" w:history="1">
              <w:r w:rsidR="00632880" w:rsidRPr="00655822">
                <w:rPr>
                  <w:rStyle w:val="Hyperlink"/>
                  <w:sz w:val="24"/>
                </w:rPr>
                <w:t>https://www.kaggle.com/datasets/naifislam/lymphography-dataset</w:t>
              </w:r>
            </w:hyperlink>
            <w:r w:rsidR="00632880">
              <w:rPr>
                <w:sz w:val="24"/>
              </w:rPr>
              <w:t xml:space="preserve"> </w:t>
            </w:r>
          </w:p>
          <w:p w14:paraId="05A05401" w14:textId="77777777" w:rsidR="00B90D9B" w:rsidRDefault="00B90D9B" w:rsidP="00B90D9B">
            <w:pPr>
              <w:pStyle w:val="TableParagraph"/>
              <w:spacing w:before="960"/>
              <w:rPr>
                <w:sz w:val="24"/>
              </w:rPr>
            </w:pPr>
          </w:p>
        </w:tc>
        <w:tc>
          <w:tcPr>
            <w:tcW w:w="1140" w:type="dxa"/>
          </w:tcPr>
          <w:p w14:paraId="05A05402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403" w14:textId="77777777"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14:paraId="05A05404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405" w14:textId="77777777"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5A05406" w14:textId="77777777" w:rsidR="00DC5BA9" w:rsidRDefault="006732C8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20" w:type="dxa"/>
          </w:tcPr>
          <w:p w14:paraId="05A05407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408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409" w14:textId="77777777"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14:paraId="05A0540A" w14:textId="77777777"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5A0540B" w14:textId="77777777" w:rsidR="00DC5BA9" w:rsidRDefault="00236F2D" w:rsidP="00236F2D">
            <w:pPr>
              <w:pStyle w:val="TableParagraph"/>
              <w:spacing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5.62</w:t>
            </w:r>
            <w:r w:rsidR="006732C8">
              <w:rPr>
                <w:sz w:val="24"/>
              </w:rPr>
              <w:t>kB</w:t>
            </w:r>
          </w:p>
        </w:tc>
        <w:tc>
          <w:tcPr>
            <w:tcW w:w="1780" w:type="dxa"/>
          </w:tcPr>
          <w:p w14:paraId="05A0540C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40D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40E" w14:textId="77777777"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14:paraId="05A0540F" w14:textId="77777777"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5A05410" w14:textId="77777777" w:rsidR="00DC5BA9" w:rsidRDefault="006732C8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  <w:tr w:rsidR="00DC5BA9" w14:paraId="05A0541F" w14:textId="77777777">
        <w:trPr>
          <w:trHeight w:val="1610"/>
        </w:trPr>
        <w:tc>
          <w:tcPr>
            <w:tcW w:w="1380" w:type="dxa"/>
          </w:tcPr>
          <w:p w14:paraId="05A05412" w14:textId="77777777" w:rsidR="00DC5BA9" w:rsidRDefault="00DC5BA9" w:rsidP="004B71D6">
            <w:pPr>
              <w:pStyle w:val="TableParagraph"/>
              <w:spacing w:before="480"/>
              <w:rPr>
                <w:b/>
                <w:sz w:val="26"/>
              </w:rPr>
            </w:pPr>
          </w:p>
          <w:p w14:paraId="05A05413" w14:textId="77777777" w:rsidR="00DC5BA9" w:rsidRDefault="00DC5BA9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5A05414" w14:textId="77777777"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UCI</w:t>
            </w:r>
          </w:p>
        </w:tc>
        <w:tc>
          <w:tcPr>
            <w:tcW w:w="2160" w:type="dxa"/>
          </w:tcPr>
          <w:p w14:paraId="05A05415" w14:textId="77777777" w:rsidR="00DC5BA9" w:rsidRDefault="004B71D6">
            <w:pPr>
              <w:pStyle w:val="TableParagraph"/>
              <w:spacing w:before="100" w:line="276" w:lineRule="auto"/>
              <w:ind w:left="89" w:right="88"/>
              <w:rPr>
                <w:sz w:val="24"/>
              </w:rPr>
            </w:pPr>
            <w:r>
              <w:t>It consists of lymphography data essential for medical imaging research. It includes features detailing lymphatic system status and imaging findings related to lymph node conditions.</w:t>
            </w:r>
          </w:p>
        </w:tc>
        <w:tc>
          <w:tcPr>
            <w:tcW w:w="1980" w:type="dxa"/>
          </w:tcPr>
          <w:p w14:paraId="05A05416" w14:textId="77777777" w:rsidR="00DC5BA9" w:rsidRDefault="00DA0F22" w:rsidP="004B71D6">
            <w:pPr>
              <w:pStyle w:val="TableParagraph"/>
              <w:spacing w:before="840" w:line="276" w:lineRule="auto"/>
              <w:ind w:left="104" w:right="118"/>
              <w:rPr>
                <w:sz w:val="24"/>
              </w:rPr>
            </w:pPr>
            <w:hyperlink r:id="rId9" w:history="1">
              <w:r w:rsidR="00B90D9B" w:rsidRPr="00655822">
                <w:rPr>
                  <w:rStyle w:val="Hyperlink"/>
                  <w:sz w:val="24"/>
                </w:rPr>
                <w:t>https://archive.ics.uci.edu/dataset/63/lymphography</w:t>
              </w:r>
            </w:hyperlink>
            <w:r w:rsidR="00B90D9B">
              <w:rPr>
                <w:sz w:val="24"/>
              </w:rPr>
              <w:t xml:space="preserve"> </w:t>
            </w:r>
          </w:p>
        </w:tc>
        <w:tc>
          <w:tcPr>
            <w:tcW w:w="1140" w:type="dxa"/>
          </w:tcPr>
          <w:p w14:paraId="05A05417" w14:textId="77777777" w:rsidR="00DC5BA9" w:rsidRDefault="00DC5BA9">
            <w:pPr>
              <w:pStyle w:val="TableParagraph"/>
              <w:rPr>
                <w:b/>
                <w:sz w:val="26"/>
              </w:rPr>
            </w:pPr>
          </w:p>
          <w:p w14:paraId="05A05418" w14:textId="77777777" w:rsidR="00DC5BA9" w:rsidRDefault="00DC5BA9" w:rsidP="004B71D6">
            <w:pPr>
              <w:pStyle w:val="TableParagraph"/>
              <w:spacing w:before="600"/>
              <w:rPr>
                <w:b/>
                <w:sz w:val="24"/>
              </w:rPr>
            </w:pPr>
          </w:p>
          <w:p w14:paraId="05A05419" w14:textId="77777777"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20" w:type="dxa"/>
          </w:tcPr>
          <w:p w14:paraId="05A0541A" w14:textId="77777777" w:rsidR="00DC5BA9" w:rsidRDefault="00DC5BA9" w:rsidP="004B71D6">
            <w:pPr>
              <w:pStyle w:val="TableParagraph"/>
              <w:spacing w:before="720"/>
              <w:ind w:right="-340"/>
              <w:rPr>
                <w:b/>
                <w:sz w:val="36"/>
              </w:rPr>
            </w:pPr>
          </w:p>
          <w:p w14:paraId="05A0541B" w14:textId="77777777" w:rsidR="00DC5BA9" w:rsidRDefault="00B90D9B" w:rsidP="00B90D9B">
            <w:pPr>
              <w:pStyle w:val="TableParagraph"/>
              <w:spacing w:after="240"/>
              <w:ind w:left="113" w:right="-283"/>
              <w:rPr>
                <w:sz w:val="24"/>
              </w:rPr>
            </w:pPr>
            <w:r>
              <w:rPr>
                <w:sz w:val="24"/>
              </w:rPr>
              <w:t>2.98</w:t>
            </w:r>
            <w:r w:rsidR="006732C8">
              <w:rPr>
                <w:sz w:val="24"/>
              </w:rPr>
              <w:t>kB</w:t>
            </w:r>
          </w:p>
        </w:tc>
        <w:tc>
          <w:tcPr>
            <w:tcW w:w="1780" w:type="dxa"/>
          </w:tcPr>
          <w:p w14:paraId="05A0541C" w14:textId="77777777" w:rsidR="00DC5BA9" w:rsidRDefault="00DC5BA9" w:rsidP="004B71D6">
            <w:pPr>
              <w:pStyle w:val="TableParagraph"/>
              <w:spacing w:before="600"/>
              <w:rPr>
                <w:b/>
                <w:sz w:val="26"/>
              </w:rPr>
            </w:pPr>
          </w:p>
          <w:p w14:paraId="05A0541D" w14:textId="77777777" w:rsidR="00DC5BA9" w:rsidRDefault="00DC5BA9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5A0541E" w14:textId="77777777" w:rsidR="00DC5BA9" w:rsidRDefault="006732C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</w:tbl>
    <w:p w14:paraId="05A05420" w14:textId="77777777" w:rsidR="006732C8" w:rsidRDefault="00411C49">
      <w:r>
        <w:t xml:space="preserve"> </w:t>
      </w:r>
    </w:p>
    <w:sectPr w:rsidR="006732C8" w:rsidSect="00DC5BA9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05423" w14:textId="77777777" w:rsidR="003F51E1" w:rsidRDefault="003F51E1" w:rsidP="00DC5BA9">
      <w:r>
        <w:separator/>
      </w:r>
    </w:p>
  </w:endnote>
  <w:endnote w:type="continuationSeparator" w:id="0">
    <w:p w14:paraId="05A05424" w14:textId="77777777" w:rsidR="003F51E1" w:rsidRDefault="003F51E1" w:rsidP="00DC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05421" w14:textId="77777777" w:rsidR="003F51E1" w:rsidRDefault="003F51E1" w:rsidP="00DC5BA9">
      <w:r>
        <w:separator/>
      </w:r>
    </w:p>
  </w:footnote>
  <w:footnote w:type="continuationSeparator" w:id="0">
    <w:p w14:paraId="05A05422" w14:textId="77777777" w:rsidR="003F51E1" w:rsidRDefault="003F51E1" w:rsidP="00DC5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05425" w14:textId="77777777" w:rsidR="00632880" w:rsidRDefault="0063288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 wp14:anchorId="05A05426" wp14:editId="05A05427">
          <wp:simplePos x="0" y="0"/>
          <wp:positionH relativeFrom="page">
            <wp:posOffset>445625</wp:posOffset>
          </wp:positionH>
          <wp:positionV relativeFrom="page">
            <wp:posOffset>115747</wp:posOffset>
          </wp:positionV>
          <wp:extent cx="1811438" cy="74078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1438" cy="74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2368" behindDoc="1" locked="0" layoutInCell="1" allowOverlap="1" wp14:anchorId="05A05428" wp14:editId="05A0542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F4F84"/>
    <w:multiLevelType w:val="hybridMultilevel"/>
    <w:tmpl w:val="FC76CD5C"/>
    <w:lvl w:ilvl="0" w:tplc="FC9A545E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DD8D186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C30E9DD6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A5704D1E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plc="E2A0C23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A9BE66B8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1BE6C69E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7" w:tplc="498272F8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8" w:tplc="28E8C9D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num w:numId="1" w16cid:durableId="120972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BA9"/>
    <w:rsid w:val="002055EB"/>
    <w:rsid w:val="00236F2D"/>
    <w:rsid w:val="002C5B58"/>
    <w:rsid w:val="003F51E1"/>
    <w:rsid w:val="00411C49"/>
    <w:rsid w:val="004B3ACD"/>
    <w:rsid w:val="004B71D6"/>
    <w:rsid w:val="005A11BA"/>
    <w:rsid w:val="005D003E"/>
    <w:rsid w:val="00632880"/>
    <w:rsid w:val="006732C8"/>
    <w:rsid w:val="0081715D"/>
    <w:rsid w:val="00911544"/>
    <w:rsid w:val="009F14F9"/>
    <w:rsid w:val="00B90D9B"/>
    <w:rsid w:val="00C33A51"/>
    <w:rsid w:val="00C67875"/>
    <w:rsid w:val="00DA0F22"/>
    <w:rsid w:val="00DB37FC"/>
    <w:rsid w:val="00DC5BA9"/>
    <w:rsid w:val="00E8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53BE"/>
  <w15:docId w15:val="{924854C2-3A09-487C-AB30-F772C6D1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C5B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C5BA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5BA9"/>
    <w:rPr>
      <w:sz w:val="24"/>
      <w:szCs w:val="24"/>
    </w:rPr>
  </w:style>
  <w:style w:type="paragraph" w:styleId="Title">
    <w:name w:val="Title"/>
    <w:basedOn w:val="Normal"/>
    <w:uiPriority w:val="1"/>
    <w:qFormat/>
    <w:rsid w:val="00DC5BA9"/>
    <w:pPr>
      <w:spacing w:before="88"/>
      <w:ind w:left="2328" w:right="2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C5BA9"/>
  </w:style>
  <w:style w:type="paragraph" w:customStyle="1" w:styleId="TableParagraph">
    <w:name w:val="Table Paragraph"/>
    <w:basedOn w:val="Normal"/>
    <w:uiPriority w:val="1"/>
    <w:qFormat/>
    <w:rsid w:val="00DC5BA9"/>
  </w:style>
  <w:style w:type="paragraph" w:styleId="NormalWeb">
    <w:name w:val="Normal (Web)"/>
    <w:basedOn w:val="Normal"/>
    <w:uiPriority w:val="99"/>
    <w:unhideWhenUsed/>
    <w:rsid w:val="002C5B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05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5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05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5E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15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ifislam/lymphography-datase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/63/lymphograph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cp:lastModifiedBy>Sekarr Pantham</cp:lastModifiedBy>
  <cp:revision>18</cp:revision>
  <dcterms:created xsi:type="dcterms:W3CDTF">2024-07-12T08:49:00Z</dcterms:created>
  <dcterms:modified xsi:type="dcterms:W3CDTF">2024-07-21T09:36:00Z</dcterms:modified>
</cp:coreProperties>
</file>