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030132225-1</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Guayas</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Cdla La Fae Av Mz 40 V 24</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04-2399568</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170499701200-1</w:t>
            </w:r>
          </w:p>
        </w:tc>
        <w:tc>
          <w:tcPr>
            <w:tcW w:w="5841" w:type="dxa"/>
          </w:tcPr>
          <w:p w14:paraId="2AC0AAF0" w14:textId="52DCFA09" w:rsidR="006674FA" w:rsidRPr="000C13F4" w:rsidRDefault="00C508EE" w:rsidP="00CF7A55">
            <w:pPr>
              <w:rPr>
                <w:rFonts w:ascii="Arial" w:hAnsi="Arial" w:cs="Arial"/>
                <w:color w:val="1D1B11"/>
                <w:sz w:val="20"/>
                <w:szCs w:val="20"/>
              </w:rPr>
            </w:pPr>
            <w:r>
              <w:t>hildegarda rosales</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Retail</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030132225-1</w:t>
            </w:r>
          </w:p>
        </w:tc>
        <w:tc>
          <w:tcPr>
            <w:tcW w:w="4778" w:type="dxa"/>
          </w:tcPr>
          <w:p w14:paraId="2AC0AB27" w14:textId="2F88C4B4" w:rsidR="006674FA" w:rsidRPr="000C13F4" w:rsidRDefault="00C508EE" w:rsidP="00CF7A55">
            <w:pPr>
              <w:rPr>
                <w:rFonts w:ascii="Arial" w:hAnsi="Arial" w:cs="Arial"/>
                <w:color w:val="1D1B11"/>
                <w:sz w:val="20"/>
                <w:szCs w:val="20"/>
              </w:rPr>
            </w:pPr>
            <w:r>
              <w:t>hildegarda rosales</w:t>
            </w:r>
          </w:p>
        </w:tc>
        <w:tc>
          <w:tcPr>
            <w:tcW w:w="2610" w:type="dxa"/>
          </w:tcPr>
          <w:p w14:paraId="2AC0AB28" w14:textId="7DA38242" w:rsidR="006674FA" w:rsidRPr="000C13F4" w:rsidRDefault="00C508EE" w:rsidP="00CF7A55">
            <w:pPr>
              <w:rPr>
                <w:rFonts w:ascii="Arial" w:hAnsi="Arial" w:cs="Arial"/>
                <w:color w:val="1D1B11"/>
                <w:sz w:val="20"/>
                <w:szCs w:val="20"/>
              </w:rPr>
            </w:pPr>
            <w:r>
              <w:t>Supervisor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030132225-1</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04-2399568</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Cdla La Fae Av Mz 40 V 24</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2016-03-07</w:t>
        <w:tab/>
        <w:tab/>
        <w:tab/>
        <w:tab/>
        <w:tab/>
        <w:t>FECHA: 2016-03-07</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