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060322454-4</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Loja</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Azuay 17-30 E/ Av Manuel Agustín Aguirre y Lauro Guerrero</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07-2584948</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171481829900-1</w:t>
            </w:r>
          </w:p>
        </w:tc>
        <w:tc>
          <w:tcPr>
            <w:tcW w:w="5841" w:type="dxa"/>
          </w:tcPr>
          <w:p w14:paraId="2AC0AAF0" w14:textId="52DCFA09" w:rsidR="006674FA" w:rsidRPr="000C13F4" w:rsidRDefault="00C508EE" w:rsidP="00CF7A55">
            <w:pPr>
              <w:rPr>
                <w:rFonts w:ascii="Arial" w:hAnsi="Arial" w:cs="Arial"/>
                <w:color w:val="1D1B11"/>
                <w:sz w:val="20"/>
                <w:szCs w:val="20"/>
              </w:rPr>
            </w:pPr>
            <w:r>
              <w:t>rigoberto trevino</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Seguros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060322454-4</w:t>
            </w:r>
          </w:p>
        </w:tc>
        <w:tc>
          <w:tcPr>
            <w:tcW w:w="4778" w:type="dxa"/>
          </w:tcPr>
          <w:p w14:paraId="2AC0AB27" w14:textId="2F88C4B4" w:rsidR="006674FA" w:rsidRPr="000C13F4" w:rsidRDefault="00C508EE" w:rsidP="00CF7A55">
            <w:pPr>
              <w:rPr>
                <w:rFonts w:ascii="Arial" w:hAnsi="Arial" w:cs="Arial"/>
                <w:color w:val="1D1B11"/>
                <w:sz w:val="20"/>
                <w:szCs w:val="20"/>
              </w:rPr>
            </w:pPr>
            <w:r>
              <w:t>rigoberto trevino</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060322454-4</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07-2584948</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Azuay 17-30 E/ Av Manuel Agustín Aguirre y Lauro Guerrero</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2016-03-11</w:t>
        <w:tab/>
        <w:tab/>
        <w:tab/>
        <w:tab/>
        <w:tab/>
        <w:t>FECHA: 2016-03-11</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