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171362707-1</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Guayaquil</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Km 13.5 Vía Daule</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(593 - 4) 5005085 - 5005086</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40119729800-1</w:t>
            </w:r>
          </w:p>
        </w:tc>
        <w:tc>
          <w:tcPr>
            <w:tcW w:w="5841" w:type="dxa"/>
          </w:tcPr>
          <w:p w14:paraId="2AC0AAF0" w14:textId="52DCFA09" w:rsidR="006674FA" w:rsidRPr="000C13F4" w:rsidRDefault="00C508EE" w:rsidP="00CF7A55">
            <w:pPr>
              <w:rPr>
                <w:rFonts w:ascii="Arial" w:hAnsi="Arial" w:cs="Arial"/>
                <w:color w:val="1D1B11"/>
                <w:sz w:val="20"/>
                <w:szCs w:val="20"/>
              </w:rPr>
            </w:pPr>
            <w:r>
              <w:t>diana acosta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171362707-1</w:t>
            </w:r>
          </w:p>
        </w:tc>
        <w:tc>
          <w:tcPr>
            <w:tcW w:w="4778" w:type="dxa"/>
          </w:tcPr>
          <w:p w14:paraId="2AC0AB27" w14:textId="2F88C4B4" w:rsidR="006674FA" w:rsidRPr="000C13F4" w:rsidRDefault="00C508EE" w:rsidP="00CF7A55">
            <w:pPr>
              <w:rPr>
                <w:rFonts w:ascii="Arial" w:hAnsi="Arial" w:cs="Arial"/>
                <w:color w:val="1D1B11"/>
                <w:sz w:val="20"/>
                <w:szCs w:val="20"/>
              </w:rPr>
            </w:pPr>
            <w:r>
              <w:t>diana acosta</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171362707-1</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(593 - 4) 5005085 - 5005086</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Km 13.5 Vía Daule</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2016-01-24</w:t>
        <w:tab/>
        <w:tab/>
        <w:tab/>
        <w:tab/>
        <w:tab/>
        <w:t>FECHA: 2016-01-24</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