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  <w:gridCol w:w="5900"/>
      </w:tblGrid>
      <w:tr w:rsidR="00932CB7" w:rsidRPr="0044583D" w14:paraId="72ED5DC1" w14:textId="77777777" w:rsidTr="00932CB7">
        <w:tc>
          <w:tcPr>
            <w:tcW w:w="1726" w:type="pct"/>
            <w:shd w:val="clear" w:color="auto" w:fill="000000" w:themeFill="text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4D8642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  <w:t>Method / Property</w:t>
            </w:r>
          </w:p>
        </w:tc>
        <w:tc>
          <w:tcPr>
            <w:tcW w:w="3274" w:type="pct"/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45C15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  <w:t>Description</w:t>
            </w:r>
          </w:p>
        </w:tc>
      </w:tr>
      <w:tr w:rsidR="0044583D" w:rsidRPr="0044583D" w14:paraId="4C778211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B2C909" w14:textId="311A2A38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blur()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70F6C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Attaches/Triggers the blur event</w:t>
            </w:r>
          </w:p>
        </w:tc>
      </w:tr>
      <w:tr w:rsidR="0044583D" w:rsidRPr="0044583D" w14:paraId="5CF39031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C5AC3B" w14:textId="721F691F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change()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D160B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Attaches/Triggers the change event</w:t>
            </w:r>
          </w:p>
        </w:tc>
      </w:tr>
      <w:tr w:rsidR="0044583D" w:rsidRPr="0044583D" w14:paraId="48A8A275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EF8CBC" w14:textId="69B3C7AE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click()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6AF1C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Attaches/Triggers the click event</w:t>
            </w:r>
          </w:p>
        </w:tc>
      </w:tr>
      <w:tr w:rsidR="0044583D" w:rsidRPr="0044583D" w14:paraId="48E217FC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6D41D1" w14:textId="3FDCAFC6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dblclick()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2A433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Attaches/Triggers the double click event</w:t>
            </w:r>
          </w:p>
        </w:tc>
      </w:tr>
      <w:tr w:rsidR="0044583D" w:rsidRPr="0044583D" w14:paraId="63C686A4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BF081F" w14:textId="3627BD02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delegate()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7647A" w14:textId="34089101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GB"/>
              </w:rPr>
              <w:t>Deprecated in version 3.0. Use the </w:t>
            </w:r>
            <w:r w:rsidRPr="00342E7D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GB"/>
              </w:rPr>
              <w:t>on()</w:t>
            </w:r>
            <w:r w:rsidRPr="0044583D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GB"/>
              </w:rPr>
              <w:t> method instead.</w:t>
            </w: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Attaches a handler to current, or future, specified child elements of the matching elements</w:t>
            </w:r>
            <w:bookmarkStart w:id="0" w:name="_GoBack"/>
            <w:bookmarkEnd w:id="0"/>
          </w:p>
        </w:tc>
      </w:tr>
      <w:tr w:rsidR="0044583D" w:rsidRPr="0044583D" w14:paraId="43C5A24F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ED8AE4" w14:textId="199940F9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event.currentTarget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637C1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current DOM element within the event bubbling phase</w:t>
            </w:r>
          </w:p>
        </w:tc>
      </w:tr>
      <w:tr w:rsidR="0044583D" w:rsidRPr="0044583D" w14:paraId="5BF87D6F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F07736" w14:textId="01E0C511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event.data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A032C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Contains the optional data passed to an event method when the current executing handler is bound</w:t>
            </w:r>
          </w:p>
        </w:tc>
      </w:tr>
      <w:tr w:rsidR="0044583D" w:rsidRPr="0044583D" w14:paraId="018620E8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F0EBFB" w14:textId="4CE3F49A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event.delegateTarget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9E229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element where the currently-called jQuery event handler was attached</w:t>
            </w:r>
          </w:p>
        </w:tc>
      </w:tr>
      <w:tr w:rsidR="0044583D" w:rsidRPr="0044583D" w14:paraId="3B90C8E0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A907E0" w14:textId="6EE7A62C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event.isDefaultPrevented()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FDA92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whether event.preventDefault() was called for the event object</w:t>
            </w:r>
          </w:p>
        </w:tc>
      </w:tr>
      <w:tr w:rsidR="0044583D" w:rsidRPr="0044583D" w14:paraId="11C6AAA2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77138D" w14:textId="13F2AC84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event.isImmediatePropagationStopped()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5E609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whether event.stopImmediatePropagation() was called for the event object</w:t>
            </w:r>
          </w:p>
        </w:tc>
      </w:tr>
      <w:tr w:rsidR="0044583D" w:rsidRPr="0044583D" w14:paraId="1292E452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8CC7A5" w14:textId="7D756D78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event.isPropagationStopped()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3C0A8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whether event.stopPropagation() was called for the event object</w:t>
            </w:r>
          </w:p>
        </w:tc>
      </w:tr>
      <w:tr w:rsidR="0044583D" w:rsidRPr="0044583D" w14:paraId="4C5D75A4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4DD7DC" w14:textId="1EE7F648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event.namespace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EE3FE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namespace specified when the event was triggered</w:t>
            </w:r>
          </w:p>
        </w:tc>
      </w:tr>
      <w:tr w:rsidR="0044583D" w:rsidRPr="0044583D" w14:paraId="3673A0BA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7703C6" w14:textId="1731010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event.pageX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88BAF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mouse position relative to the left edge of the document</w:t>
            </w:r>
          </w:p>
        </w:tc>
      </w:tr>
      <w:tr w:rsidR="0044583D" w:rsidRPr="0044583D" w14:paraId="4C1FBE66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E9C57B" w14:textId="4E67C068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event.pageY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9C537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mouse position relative to the top edge of the document</w:t>
            </w:r>
          </w:p>
        </w:tc>
      </w:tr>
      <w:tr w:rsidR="0044583D" w:rsidRPr="0044583D" w14:paraId="2FE63C24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D82CC9" w14:textId="278E6678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event.preventDefault()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B2424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Prevents the default action of the event</w:t>
            </w:r>
          </w:p>
        </w:tc>
      </w:tr>
      <w:tr w:rsidR="0044583D" w:rsidRPr="0044583D" w14:paraId="2786348D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9DFA5C" w14:textId="7F6176BF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event.relatedTarget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A679F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which element being entered or exited on mouse movement</w:t>
            </w:r>
          </w:p>
        </w:tc>
      </w:tr>
      <w:tr w:rsidR="0044583D" w:rsidRPr="0044583D" w14:paraId="2C22E23E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9ACD60" w14:textId="2F9146AB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event.result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5D901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Contains the last/previous value returned by an event handler triggered by the specified event</w:t>
            </w:r>
          </w:p>
        </w:tc>
      </w:tr>
      <w:tr w:rsidR="0044583D" w:rsidRPr="0044583D" w14:paraId="512688E5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4E270F" w14:textId="2F0AEF01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event.stopImmediatePropagation()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D4FAE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Prevents other event handlers from being called</w:t>
            </w:r>
          </w:p>
        </w:tc>
      </w:tr>
      <w:tr w:rsidR="0044583D" w:rsidRPr="0044583D" w14:paraId="2492B534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5EAC5B" w14:textId="66763119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event.stopPropagation()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6FFDE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Prevents the event from bubbling up the DOM tree, preventing any parent handlers from being notified of the event</w:t>
            </w:r>
          </w:p>
        </w:tc>
      </w:tr>
      <w:tr w:rsidR="0044583D" w:rsidRPr="0044583D" w14:paraId="6D5849C9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3E3F4B" w14:textId="0568E7F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event.target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EEAF4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which DOM element triggered the event</w:t>
            </w:r>
          </w:p>
        </w:tc>
      </w:tr>
      <w:tr w:rsidR="0044583D" w:rsidRPr="0044583D" w14:paraId="44064411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13983B" w14:textId="5228AD03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event.timeStamp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40525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number of milliseconds since January 1, 1970, when the event is triggered</w:t>
            </w:r>
          </w:p>
        </w:tc>
      </w:tr>
      <w:tr w:rsidR="0044583D" w:rsidRPr="0044583D" w14:paraId="00E63052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6E2208" w14:textId="7F0EC646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event.type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C6F49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which event type was triggered</w:t>
            </w:r>
          </w:p>
        </w:tc>
      </w:tr>
      <w:tr w:rsidR="0044583D" w:rsidRPr="0044583D" w14:paraId="66DAFD32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D86360" w14:textId="1B028F11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event.which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92C73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which keyboard key or mouse button was pressed for the event</w:t>
            </w:r>
          </w:p>
        </w:tc>
      </w:tr>
      <w:tr w:rsidR="0044583D" w:rsidRPr="0044583D" w14:paraId="28B53480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305F4F" w14:textId="7322E790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focus()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550B0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Attaches/Triggers the focus event</w:t>
            </w:r>
          </w:p>
        </w:tc>
      </w:tr>
      <w:tr w:rsidR="0044583D" w:rsidRPr="0044583D" w14:paraId="3DB72AE7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ABCDB1" w14:textId="1FAC38AA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focusin()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EEC2C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 an event handler to the focusin event</w:t>
            </w:r>
          </w:p>
        </w:tc>
      </w:tr>
      <w:tr w:rsidR="0044583D" w:rsidRPr="0044583D" w14:paraId="4ED6C0D0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F5AE5E" w14:textId="1A1947D0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focusout()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F2CCF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 an event handler to the focusout event</w:t>
            </w:r>
          </w:p>
        </w:tc>
      </w:tr>
      <w:tr w:rsidR="0044583D" w:rsidRPr="0044583D" w14:paraId="3A67ABD4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AFCD92" w14:textId="4A792AB2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hover()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E23FF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 two event handlers to the hover event</w:t>
            </w:r>
          </w:p>
        </w:tc>
      </w:tr>
      <w:tr w:rsidR="0044583D" w:rsidRPr="0044583D" w14:paraId="6E99D629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37B4B7" w14:textId="611F92DC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keydown()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C9C03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Attaches/Triggers the keydown event</w:t>
            </w:r>
          </w:p>
        </w:tc>
      </w:tr>
      <w:tr w:rsidR="0044583D" w:rsidRPr="0044583D" w14:paraId="238769E9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B9D024" w14:textId="409ED3E4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keypress()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2C89F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Attaches/Triggers the keypress event</w:t>
            </w:r>
          </w:p>
        </w:tc>
      </w:tr>
      <w:tr w:rsidR="0044583D" w:rsidRPr="0044583D" w14:paraId="06691E90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F6C393" w14:textId="52C1F52A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keyup()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98D28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Attaches/Triggers the keyup event</w:t>
            </w:r>
          </w:p>
        </w:tc>
      </w:tr>
      <w:tr w:rsidR="0044583D" w:rsidRPr="0044583D" w14:paraId="4CC68325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378D68" w14:textId="0EFBB183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mousedown()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8A95F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Attaches/Triggers the mousedown event</w:t>
            </w:r>
          </w:p>
        </w:tc>
      </w:tr>
      <w:tr w:rsidR="0044583D" w:rsidRPr="0044583D" w14:paraId="209A8986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A1EFEA" w14:textId="5F6B9B1F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mouseenter()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DDD2B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Attaches/Triggers the mouseenter event</w:t>
            </w:r>
          </w:p>
        </w:tc>
      </w:tr>
      <w:tr w:rsidR="0044583D" w:rsidRPr="0044583D" w14:paraId="40EA944D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9A976B" w14:textId="00C2235A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mouseleave()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FD77C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Attaches/Triggers the mouseleave event</w:t>
            </w:r>
          </w:p>
        </w:tc>
      </w:tr>
      <w:tr w:rsidR="0044583D" w:rsidRPr="0044583D" w14:paraId="6B03D138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48292A" w14:textId="2922B0B0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mousemove()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FE5E9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Attaches/Triggers the mousemove event</w:t>
            </w:r>
          </w:p>
        </w:tc>
      </w:tr>
      <w:tr w:rsidR="0044583D" w:rsidRPr="0044583D" w14:paraId="2C6A2130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7E3D52" w14:textId="110499AF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mouseout()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31C86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Attaches/Triggers the mouseout event</w:t>
            </w:r>
          </w:p>
        </w:tc>
      </w:tr>
      <w:tr w:rsidR="0044583D" w:rsidRPr="0044583D" w14:paraId="561E8A65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88067A" w14:textId="11EF2EEA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mouseover()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D6092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Attaches/Triggers the mouseover event</w:t>
            </w:r>
          </w:p>
        </w:tc>
      </w:tr>
      <w:tr w:rsidR="0044583D" w:rsidRPr="0044583D" w14:paraId="4BA41D76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B017DC" w14:textId="5AB50CC3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mouseup()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04497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Attaches/Triggers the mouseup event</w:t>
            </w:r>
          </w:p>
        </w:tc>
      </w:tr>
      <w:tr w:rsidR="0044583D" w:rsidRPr="0044583D" w14:paraId="73032683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0B1214" w14:textId="5E8E3DE9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off()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17DC8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Removes event handlers attached with the on() method</w:t>
            </w:r>
          </w:p>
        </w:tc>
      </w:tr>
      <w:tr w:rsidR="0044583D" w:rsidRPr="0044583D" w14:paraId="7DF3A40B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E96D05" w14:textId="166157D1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on()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8355A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 event handlers to elements</w:t>
            </w:r>
          </w:p>
        </w:tc>
      </w:tr>
      <w:tr w:rsidR="0044583D" w:rsidRPr="0044583D" w14:paraId="13086B03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E93ED9" w14:textId="280E1FA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one()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CC042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Adds one or more event handlers to selected elements. This handler can only be triggered once per element</w:t>
            </w:r>
          </w:p>
        </w:tc>
      </w:tr>
      <w:tr w:rsidR="0044583D" w:rsidRPr="0044583D" w14:paraId="1B1355CA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FE0D0F" w14:textId="221F6186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$.proxy()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7D06A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Takes an existing function and returns a new one with a particular context</w:t>
            </w:r>
          </w:p>
        </w:tc>
      </w:tr>
      <w:tr w:rsidR="0044583D" w:rsidRPr="0044583D" w14:paraId="2A1DBAE3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CEF3B5" w14:textId="5019E61E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ready()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851FA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Specifies a function to execute when the DOM is fully loaded</w:t>
            </w:r>
          </w:p>
        </w:tc>
      </w:tr>
      <w:tr w:rsidR="0044583D" w:rsidRPr="0044583D" w14:paraId="29316066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9772DA" w14:textId="222CD2F0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resize()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DED9D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Attaches/Triggers the resize event</w:t>
            </w:r>
          </w:p>
        </w:tc>
      </w:tr>
      <w:tr w:rsidR="0044583D" w:rsidRPr="0044583D" w14:paraId="5DA11808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4C0404" w14:textId="5D1B60EE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scroll()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2FAED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Attaches/Triggers the scroll event</w:t>
            </w:r>
          </w:p>
        </w:tc>
      </w:tr>
      <w:tr w:rsidR="0044583D" w:rsidRPr="0044583D" w14:paraId="3E7EBA9B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23E51E" w14:textId="11FE75BE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select()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6D30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Attaches/Triggers the select event</w:t>
            </w:r>
          </w:p>
        </w:tc>
      </w:tr>
      <w:tr w:rsidR="0044583D" w:rsidRPr="0044583D" w14:paraId="1058456A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C9A2EE" w14:textId="10DE4B56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submit()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C370A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Attaches/Triggers the submit event</w:t>
            </w:r>
          </w:p>
        </w:tc>
      </w:tr>
      <w:tr w:rsidR="0044583D" w:rsidRPr="0044583D" w14:paraId="5EB57135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6BB1A0" w14:textId="11C8F23D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toggle()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A10DB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GB"/>
              </w:rPr>
              <w:t>Removed in version 1.9.</w:t>
            </w: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Attaches two or more functions to toggle between for the click event</w:t>
            </w:r>
          </w:p>
        </w:tc>
      </w:tr>
      <w:tr w:rsidR="0044583D" w:rsidRPr="0044583D" w14:paraId="34A7B918" w14:textId="77777777" w:rsidTr="00A60B04">
        <w:tc>
          <w:tcPr>
            <w:tcW w:w="172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C4DB50" w14:textId="695A1A30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trigger()</w:t>
            </w:r>
          </w:p>
        </w:tc>
        <w:tc>
          <w:tcPr>
            <w:tcW w:w="327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E7CD5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Triggers all events bound to the selected elements</w:t>
            </w:r>
          </w:p>
        </w:tc>
      </w:tr>
      <w:tr w:rsidR="0044583D" w:rsidRPr="0044583D" w14:paraId="64133067" w14:textId="77777777" w:rsidTr="00A60B04">
        <w:tc>
          <w:tcPr>
            <w:tcW w:w="172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748CA9" w14:textId="00F286AA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932CB7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triggerHandler()</w:t>
            </w:r>
          </w:p>
        </w:tc>
        <w:tc>
          <w:tcPr>
            <w:tcW w:w="3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4F90D" w14:textId="77777777" w:rsidR="0044583D" w:rsidRPr="0044583D" w:rsidRDefault="0044583D" w:rsidP="0044583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44583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Triggers all functions bound to a specified event for the selected elements</w:t>
            </w:r>
          </w:p>
        </w:tc>
      </w:tr>
    </w:tbl>
    <w:p w14:paraId="5F842D0A" w14:textId="77777777" w:rsidR="00042E17" w:rsidRDefault="00042E17"/>
    <w:sectPr w:rsidR="00042E17" w:rsidSect="00DA050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8F769" w14:textId="77777777" w:rsidR="005F5058" w:rsidRDefault="005F5058" w:rsidP="0044583D">
      <w:pPr>
        <w:spacing w:after="0" w:line="240" w:lineRule="auto"/>
      </w:pPr>
      <w:r>
        <w:separator/>
      </w:r>
    </w:p>
  </w:endnote>
  <w:endnote w:type="continuationSeparator" w:id="0">
    <w:p w14:paraId="1B791435" w14:textId="77777777" w:rsidR="005F5058" w:rsidRDefault="005F5058" w:rsidP="00445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B9756" w14:textId="77777777" w:rsidR="005F5058" w:rsidRDefault="005F5058" w:rsidP="0044583D">
      <w:pPr>
        <w:spacing w:after="0" w:line="240" w:lineRule="auto"/>
      </w:pPr>
      <w:r>
        <w:separator/>
      </w:r>
    </w:p>
  </w:footnote>
  <w:footnote w:type="continuationSeparator" w:id="0">
    <w:p w14:paraId="31AFBB63" w14:textId="77777777" w:rsidR="005F5058" w:rsidRDefault="005F5058" w:rsidP="00445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4AD47" w14:textId="092EE0ED" w:rsidR="0044583D" w:rsidRDefault="004458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7792A0" wp14:editId="7F66798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19a44a4c81127ee1b2b5d8ec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45BAC5B" w14:textId="59DAEBCF" w:rsidR="0044583D" w:rsidRPr="0044583D" w:rsidRDefault="0044583D" w:rsidP="0044583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4583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792A0" id="_x0000_t202" coordsize="21600,21600" o:spt="202" path="m,l,21600r21600,l21600,xe">
              <v:stroke joinstyle="miter"/>
              <v:path gradientshapeok="t" o:connecttype="rect"/>
            </v:shapetype>
            <v:shape id="MSIPCM19a44a4c81127ee1b2b5d8ec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yoFgMAADYGAAAOAAAAZHJzL2Uyb0RvYy54bWysVEtv2zAMvg/YfxB02Gmp7cR52KtbpCmy&#10;FUjbAOnQsyLLtTBbciWlcVf0v4+S5fSxHYZhF5siKT4+fuLxaVtX6IEpzaXIcHQUYsQElTkXdxn+&#10;frMczDDShoicVFKwDD8yjU9PPn443jcpG8pSVjlTCIIIne6bDJfGNGkQaFqymugj2TABxkKqmhg4&#10;qrsgV2QP0esqGIbhJNhLlTdKUqY1aM87Iz5x8YuCUXNdFJoZVGUYajPuq9x3a7/ByTFJ7xRpSk59&#10;GeQfqqgJF5D0EOqcGIJ2iv8WquZUSS0Lc0RlHcii4JS5HqCbKHzXzaYkDXO9ADi6OcCk/19YevWw&#10;VojnMDuMBKlhRJebi/XiMkpIHJOYzqJoOGUs2g6343zGKEY50xQQfPp0v5Pmyzeiy4XMWXdKB+Np&#10;PA7j4Wj22dsZvyuNt85iYIg33PLclF4/TsYH/boilNVM9Hf6MASI0sk+wIXIWesDdL+14jVRj2+8&#10;NkAB4Kb3i/zdG9l4TXhIvGJFnxOUz5Ya+0angNCmAYxMeyZbC5PXa1DaibeFqu0fZonADiR7PBCL&#10;tQZRUE7Hk3AUgYmCbTgdhWPHvODldqO0+cpkjayQYQVVOz6Rh5U2kBFcexebTMglrypH3kqgfYYn&#10;Iwj5xgI3KmE1UATE8FJHyqckGsbh2TAZLCez6SBexuNBMg1ngzBKzpJJGCfx+fLZxovitOR5zsSK&#10;C9Y/kCj+OwL6p9pR2z2RN6VqWfHc9mFrs90tKoUeCLzULXDghwUamnjlFbwtx5mhu/7vugzszLrZ&#10;WMm029YPbCvzR5ijkoAvjEI3dMkh6YposyYKXj0oYZOZa/gUlQRQpZcwKqX6+Se99QcswIrRHrZI&#10;hvX9jiiGUXUh4JkmURxDWOMOIKjX2m2vFbt6IaFteIJQlROtr6l6sVCyvoVFN7fZwEQEhZwZNr24&#10;MHACAyxKyuZzJ8OCaYhZiU1Dbege5Jv2lqjG88wAfFey3zMkfUe3ztfeFHK+M7LgjosW2A5NgN4e&#10;YDm5IfhFarff67Pzeln3J78AAAD//wMAUEsDBBQABgAIAAAAIQBLIgnm3AAAAAcBAAAPAAAAZHJz&#10;L2Rvd25yZXYueG1sTI/BTsMwDIbvSLxDZCRuLBmTVlaaTgi0CxISHbtwyxqvrZY4VZO15e3xTnCy&#10;rP/X58/FdvZOjDjELpCG5UKBQKqD7ajRcPjaPTyBiMmQNS4QavjBCNvy9qYwuQ0TVTjuUyMYQjE3&#10;GtqU+lzKWLfoTVyEHomzUxi8SbwOjbSDmRjunXxUai296YgvtKbH1xbr8/7imbJ5e5/TR/YZoqt2&#10;0+i/D1nVa31/N788g0g4p78yXPVZHUp2OoYL2SicBn4kaVgpntd0uVFrEEcN2UqBLAv537/8BQAA&#10;//8DAFBLAQItABQABgAIAAAAIQC2gziS/gAAAOEBAAATAAAAAAAAAAAAAAAAAAAAAABbQ29udGVu&#10;dF9UeXBlc10ueG1sUEsBAi0AFAAGAAgAAAAhADj9If/WAAAAlAEAAAsAAAAAAAAAAAAAAAAALwEA&#10;AF9yZWxzLy5yZWxzUEsBAi0AFAAGAAgAAAAhAGPILKgWAwAANgYAAA4AAAAAAAAAAAAAAAAALgIA&#10;AGRycy9lMm9Eb2MueG1sUEsBAi0AFAAGAAgAAAAhAEsiCebcAAAAB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14:paraId="345BAC5B" w14:textId="59DAEBCF" w:rsidR="0044583D" w:rsidRPr="0044583D" w:rsidRDefault="0044583D" w:rsidP="0044583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4583D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09"/>
    <w:rsid w:val="00042E17"/>
    <w:rsid w:val="00342E7D"/>
    <w:rsid w:val="0044583D"/>
    <w:rsid w:val="005F5058"/>
    <w:rsid w:val="00932CB7"/>
    <w:rsid w:val="00A60B04"/>
    <w:rsid w:val="00BD014B"/>
    <w:rsid w:val="00BF3809"/>
    <w:rsid w:val="00DA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B3FDB7-EAB5-4764-846A-8510B408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583D"/>
    <w:rPr>
      <w:color w:val="0000FF"/>
      <w:u w:val="single"/>
    </w:rPr>
  </w:style>
  <w:style w:type="character" w:customStyle="1" w:styleId="marked">
    <w:name w:val="marked"/>
    <w:basedOn w:val="DefaultParagraphFont"/>
    <w:rsid w:val="0044583D"/>
  </w:style>
  <w:style w:type="character" w:customStyle="1" w:styleId="deprecated">
    <w:name w:val="deprecated"/>
    <w:basedOn w:val="DefaultParagraphFont"/>
    <w:rsid w:val="0044583D"/>
  </w:style>
  <w:style w:type="paragraph" w:styleId="Header">
    <w:name w:val="header"/>
    <w:basedOn w:val="Normal"/>
    <w:link w:val="HeaderChar"/>
    <w:uiPriority w:val="99"/>
    <w:unhideWhenUsed/>
    <w:rsid w:val="00445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83D"/>
  </w:style>
  <w:style w:type="paragraph" w:styleId="Footer">
    <w:name w:val="footer"/>
    <w:basedOn w:val="Normal"/>
    <w:link w:val="FooterChar"/>
    <w:uiPriority w:val="99"/>
    <w:unhideWhenUsed/>
    <w:rsid w:val="00445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5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E8EE353AA024AA6AF5D8696933AE0" ma:contentTypeVersion="12" ma:contentTypeDescription="Create a new document." ma:contentTypeScope="" ma:versionID="68fd05eeb2bc42c8e2bd64b15b14723a">
  <xsd:schema xmlns:xsd="http://www.w3.org/2001/XMLSchema" xmlns:xs="http://www.w3.org/2001/XMLSchema" xmlns:p="http://schemas.microsoft.com/office/2006/metadata/properties" xmlns:ns2="5dc1a87a-f230-4f75-9f79-0d45682c60bc" xmlns:ns3="2f54283f-577c-4d97-ac37-5be9fced6674" targetNamespace="http://schemas.microsoft.com/office/2006/metadata/properties" ma:root="true" ma:fieldsID="76c9144790e6212218a0a843a3c2c5f0" ns2:_="" ns3:_="">
    <xsd:import namespace="5dc1a87a-f230-4f75-9f79-0d45682c60bc"/>
    <xsd:import namespace="2f54283f-577c-4d97-ac37-5be9fced66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1a87a-f230-4f75-9f79-0d45682c6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4283f-577c-4d97-ac37-5be9fced667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37835af-7bef-4c3d-a8c2-a9ce223b5fea}" ma:internalName="TaxCatchAll" ma:showField="CatchAllData" ma:web="2f54283f-577c-4d97-ac37-5be9fced66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54283f-577c-4d97-ac37-5be9fced6674" xsi:nil="true"/>
    <lcf76f155ced4ddcb4097134ff3c332f xmlns="5dc1a87a-f230-4f75-9f79-0d45682c60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B615155-D8E2-4692-BC5B-EEC22F28650D}"/>
</file>

<file path=customXml/itemProps2.xml><?xml version="1.0" encoding="utf-8"?>
<ds:datastoreItem xmlns:ds="http://schemas.openxmlformats.org/officeDocument/2006/customXml" ds:itemID="{86A897EC-C00C-4572-939F-7EE000612F73}"/>
</file>

<file path=customXml/itemProps3.xml><?xml version="1.0" encoding="utf-8"?>
<ds:datastoreItem xmlns:ds="http://schemas.openxmlformats.org/officeDocument/2006/customXml" ds:itemID="{F2F350DF-93CF-424A-B4EF-78870B16E0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 (RP)</dc:creator>
  <cp:keywords/>
  <dc:description/>
  <cp:lastModifiedBy>Azhar Kamar (RP)</cp:lastModifiedBy>
  <cp:revision>5</cp:revision>
  <dcterms:created xsi:type="dcterms:W3CDTF">2021-11-08T07:14:00Z</dcterms:created>
  <dcterms:modified xsi:type="dcterms:W3CDTF">2021-11-08T07:41:00Z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2021-11-08T07:41:41Z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02f877b7-9147-43c0-8979-07a4c4b7e87c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0x010100E21E8EE353AA024AA6AF5D8696933AE0</vt:lpwstr>
  </property>
</Properties>
</file>