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>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Enchanted wings: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-314325</wp:posOffset>
            </wp:positionH>
            <wp:positionV relativeFrom="paragraph">
              <wp:posOffset>140970</wp:posOffset>
            </wp:positionV>
            <wp:extent cx="9886950" cy="2319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/>
      </w:r>
    </w:p>
    <w:p>
      <w:pPr>
        <w:pStyle w:val="Heading2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bookmarkStart w:id="0" w:name="table-1-components--technologies"/>
      <w:bookmarkEnd w:id="0"/>
      <w:r>
        <w:rPr>
          <w:rFonts w:eastAsia="Arial" w:cs="Arial" w:ascii="Arial" w:hAnsi="Arial"/>
          <w:b/>
        </w:rPr>
        <w:t>Table-1: Components &amp; Technologies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708"/>
        <w:gridCol w:w="2731"/>
        <w:gridCol w:w="5728"/>
        <w:gridCol w:w="5380"/>
      </w:tblGrid>
      <w:tr>
        <w:trPr>
          <w:tblHeader w:val="true"/>
        </w:trPr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S.No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Component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Description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Technology / Example Implementation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User Interface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How user interacts with application (web/mobile app)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HTML, CSS, JavaScript, React.js, Flutter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Application Logic-1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Handles user requests, API calls, and business logic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Python (Flask/Django), Node.js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Application Logic-2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Image processing and species identification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TensorFlow, Keras, PyTorch, ResNet50V2 CNN</w:t>
            </w:r>
            <w:hyperlink r:id="rId3" w:tgtFrame="_blank">
              <w:r>
                <w:rPr>
                  <w:rStyle w:val="InternetLink"/>
                </w:rPr>
                <w:t>7</w:t>
              </w:r>
            </w:hyperlink>
            <w:hyperlink r:id="rId4" w:tgtFrame="_blank">
              <w:r>
                <w:rPr>
                  <w:rStyle w:val="InternetLink"/>
                </w:rPr>
                <w:t>8</w:t>
              </w:r>
            </w:hyperlink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Application Logic-3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Chatbot for butterfly info and user queries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IBM Watson Assistant, Gradio</w:t>
            </w:r>
            <w:hyperlink r:id="rId5" w:tgtFrame="_blank">
              <w:r>
                <w:rPr>
                  <w:rStyle w:val="InternetLink"/>
                </w:rPr>
                <w:t>7</w:t>
              </w:r>
            </w:hyperlink>
            <w:hyperlink r:id="rId6" w:tgtFrame="_blank">
              <w:r>
                <w:rPr>
                  <w:rStyle w:val="InternetLink"/>
                </w:rPr>
                <w:t>8</w:t>
              </w:r>
            </w:hyperlink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Database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Stores user data, images metadata, and results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MySQL, MongoDB, SQLite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Cloud Database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Cloud-hosted database for scalability and reliability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IBM DB2, IBM Cloudant, Firebase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File Storage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Stores uploaded butterfly images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IBM Block Storage, AWS S3, Local Filesystem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External API-1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Weather info for butterfly activity prediction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IBM Weather API, OpenWeatherMap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External API-2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User verification or location services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Google Maps API, Aadhar API (if required)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Machine Learning Model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Recognizes butterfly species from images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CNN (ResNet50V2, MobileNet, KNN Classifier)</w:t>
            </w:r>
            <w:hyperlink r:id="rId7" w:tgtFrame="_blank">
              <w:r>
                <w:rPr>
                  <w:rStyle w:val="InternetLink"/>
                </w:rPr>
                <w:t>1</w:t>
              </w:r>
            </w:hyperlink>
            <w:hyperlink r:id="rId8" w:tgtFrame="_blank">
              <w:r>
                <w:rPr>
                  <w:rStyle w:val="InternetLink"/>
                </w:rPr>
                <w:t>7</w:t>
              </w:r>
            </w:hyperlink>
            <w:hyperlink r:id="rId9" w:tgtFrame="_blank">
              <w:r>
                <w:rPr>
                  <w:rStyle w:val="InternetLink"/>
                </w:rPr>
                <w:t>8</w:t>
              </w:r>
            </w:hyperlink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Infrastructure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Deployment platform (local/cloud, containerized)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Cloud Foundry, Kubernetes, Docker, Local Server</w:t>
            </w:r>
          </w:p>
        </w:tc>
      </w:tr>
    </w:tbl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Arial" w:hAnsi="Arial" w:eastAsia="Arial" w:cs="Arial"/>
          <w:b/>
          <w:b/>
        </w:rPr>
      </w:pPr>
      <w:bookmarkStart w:id="1" w:name="table-2-application-characteristics"/>
      <w:bookmarkEnd w:id="1"/>
      <w:r>
        <w:rPr/>
        <w:t>Table-2: Application Characteristics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708"/>
        <w:gridCol w:w="2672"/>
        <w:gridCol w:w="5975"/>
        <w:gridCol w:w="5192"/>
      </w:tblGrid>
      <w:tr>
        <w:trPr>
          <w:tblHeader w:val="true"/>
        </w:trPr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S.No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Characteristics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Description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Technology / Implementation Examples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Open-Source Frameworks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Frameworks and libraries used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TensorFlow, Keras, Flask, React.js, Gradio, PyTorch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Security Implementations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Authentication, encryption, access control, firewalls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JWT Auth, HTTPS/SSL, SHA-256, IAM, OWASP practices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Scalable Architecture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Microservices or 3-tier, load balancing, horizontal scaling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Microservices, Docker, Kubernetes, Cloud Load Balancer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Availability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Measures for high uptime (redundancy, failover, distributed servers)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Cloud DB, Multi-zone deployment, Load Balancer</w:t>
            </w:r>
          </w:p>
        </w:tc>
      </w:tr>
      <w:tr>
        <w:trPr/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Performance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Caching, CDN, optimized queries, concurrency, response time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Redis Cache, CDN, Efficient ML inference, Async APIs</w:t>
            </w:r>
          </w:p>
        </w:tc>
      </w:tr>
    </w:tbl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Arial" w:hAnsi="Arial" w:eastAsia="Arial" w:cs="Arial"/>
          <w:b/>
          <w:b/>
        </w:rPr>
      </w:pPr>
      <w:r>
        <w:rPr>
          <w:rStyle w:val="StrongEmphasis"/>
        </w:rPr>
        <w:t>Notes:</w:t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rPr>
          <w:rFonts w:ascii="Arial" w:hAnsi="Arial" w:eastAsia="Arial" w:cs="Arial"/>
          <w:b/>
          <w:b/>
        </w:rPr>
      </w:pPr>
      <w:hyperlink r:id="rId10">
        <w:r>
          <w:rPr>
            <w:rFonts w:eastAsia="Arial" w:cs="Arial" w:ascii="Arial" w:hAnsi="Arial"/>
            <w:b/>
            <w:color w:val="0563C1"/>
            <w:u w:val="single"/>
          </w:rPr>
          <w:t>https://c4model.com/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11">
        <w:r>
          <w:rPr>
            <w:rFonts w:eastAsia="Arial" w:cs="Arial" w:ascii="Arial" w:hAnsi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12">
        <w:r>
          <w:rPr>
            <w:rFonts w:eastAsia="Arial" w:cs="Arial" w:ascii="Arial" w:hAnsi="Arial"/>
            <w:b/>
            <w:color w:val="0563C1"/>
            <w:u w:val="single"/>
          </w:rPr>
          <w:t>https://www.ibm.com/cloud/architecture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13">
        <w:r>
          <w:rPr>
            <w:rFonts w:eastAsia="Arial" w:cs="Arial" w:ascii="Arial" w:hAnsi="Arial"/>
            <w:b/>
            <w:color w:val="0563C1"/>
            <w:u w:val="single"/>
          </w:rPr>
          <w:t>https://aws.amazon.com/architecture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14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huggingface.co/KameliaZaman/Butterfly-Classification-Using-CNN/blob/a235b72ff37fe1987519960fec646b116d72ec9d/README.md" TargetMode="External"/><Relationship Id="rId4" Type="http://schemas.openxmlformats.org/officeDocument/2006/relationships/hyperlink" Target="https://huggingface.co/KameliaZaman/Butterfly-Classification-Using-CNN/blob/8d0a1b78791cd8d82d5ad46f4d20cdea30752176/README.md" TargetMode="External"/><Relationship Id="rId5" Type="http://schemas.openxmlformats.org/officeDocument/2006/relationships/hyperlink" Target="https://huggingface.co/KameliaZaman/Butterfly-Classification-Using-CNN/blob/a235b72ff37fe1987519960fec646b116d72ec9d/README.md" TargetMode="External"/><Relationship Id="rId6" Type="http://schemas.openxmlformats.org/officeDocument/2006/relationships/hyperlink" Target="https://huggingface.co/KameliaZaman/Butterfly-Classification-Using-CNN/blob/8d0a1b78791cd8d82d5ad46f4d20cdea30752176/README.md" TargetMode="External"/><Relationship Id="rId7" Type="http://schemas.openxmlformats.org/officeDocument/2006/relationships/hyperlink" Target="https://itnext.io/butterflix-349a27ab3733" TargetMode="External"/><Relationship Id="rId8" Type="http://schemas.openxmlformats.org/officeDocument/2006/relationships/hyperlink" Target="https://huggingface.co/KameliaZaman/Butterfly-Classification-Using-CNN/blob/a235b72ff37fe1987519960fec646b116d72ec9d/README.md" TargetMode="External"/><Relationship Id="rId9" Type="http://schemas.openxmlformats.org/officeDocument/2006/relationships/hyperlink" Target="https://huggingface.co/KameliaZaman/Butterfly-Classification-Using-CNN/blob/8d0a1b78791cd8d82d5ad46f4d20cdea30752176/README.md" TargetMode="External"/><Relationship Id="rId10" Type="http://schemas.openxmlformats.org/officeDocument/2006/relationships/hyperlink" Target="https://c4model.com/" TargetMode="External"/><Relationship Id="rId11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hyperlink" Target="https://www.ibm.com/cloud/architecture" TargetMode="External"/><Relationship Id="rId13" Type="http://schemas.openxmlformats.org/officeDocument/2006/relationships/hyperlink" Target="https://aws.amazon.com/architecture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297</Words>
  <Characters>2240</Characters>
  <CharactersWithSpaces>2449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2025-06-27T21:44:30Z</dcterms:modified>
  <cp:revision>1</cp:revision>
  <dc:subject/>
  <dc:title/>
</cp:coreProperties>
</file>