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UNIVERSITATEA 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DIN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BUCURE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ȘTI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FACULTATEA DE MATEMATICĂ ȘI INFORMATICĂ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SPECIALIZAREA INFORMATICĂ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LUCRARE DE LICENȚĂ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COORDONATOR ȘTIINȚIFIC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Lect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. dr. Radu Ionescu</w:t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ABSOLVENT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Gavrilă Timea-Maria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BUCUREȘTI, 2015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UNIVERSITATEA 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DIN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BUCURE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ȘTI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FACULTATEA DE MATEMATICĂ ȘI INFORMATICĂ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SPECIALIZAREA INFORMATICĂ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LUCRARE DE LICENȚĂ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  <w:lang w:val="ro-RO"/>
        </w:rPr>
        <w:t>CATALOG ONLINE PENTRU EVIDENȚA CĂRȚILOR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COORDONATOR ȘTIINȚIFIC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Lect</w:t>
      </w: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. dr. Radu Ionescu</w:t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ABSOLVENT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Gavrilă Timea-Maria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ro-RO"/>
        </w:rPr>
        <w:t>BUCUREȘTI, 2015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71e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35"/>
    <w:unhideWhenUsed/>
    <w:qFormat/>
    <w:rsid w:val="00be25f1"/>
    <w:pPr>
      <w:spacing w:before="0"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LibreOffice/4.4.0.3$Windows_x86 LibreOffice_project/de093506bcdc5fafd9023ee680b8c60e3e0645d7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2015-06-08T19:27:00Z</dcterms:created>
  <dc:creator>Timi</dc:creator>
  <dc:language>en-US</dc:language>
  <cp:lastPrinted>2015-06-08T19:27:00Z</cp:lastPrinted>
  <dcterms:modified xsi:type="dcterms:W3CDTF">2015-06-11T16:14:05Z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