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LEZIONE 5: ESEMPI DI INSTABILITÀ DELLA SOTTRAZIONE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scorsa lezione abbiamo analizzato la risposta delle operazioni aritmetiche agli errori sui dati. In particolare, dati </w:t>
      </w:r>
      <w:hyperlink r:id="rId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84200" cy="152400"/>
              <wp:effectExtent b="0" l="0" r="0" t="0"/>
              <wp:docPr id="53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93700" cy="1143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81000" cy="139700"/>
              <wp:effectExtent b="0" l="0" r="0" t="0"/>
              <wp:docPr id="76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i risultati ottenuti si possono sintetizzare con la disuguaglianza </w:t>
      </w:r>
      <w:hyperlink r:id="rId1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460500" cy="139700"/>
              <wp:effectExtent b="0" l="0" r="0" t="0"/>
              <wp:docPr id="41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dove </w:t>
      </w:r>
      <w:hyperlink r:id="rId1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79400" cy="114300"/>
              <wp:effectExtent b="0" l="0" r="0" t="0"/>
              <wp:docPr id="59" name="image49.gif"/>
              <a:graphic>
                <a:graphicData uri="http://schemas.openxmlformats.org/drawingml/2006/picture">
                  <pic:pic>
                    <pic:nvPicPr>
                      <pic:cNvPr id="0" name="image49.gif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è l’errore relativo il risultato dell’operazione </w:t>
      </w:r>
      <w:hyperlink r:id="rId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93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68300" cy="114300"/>
              <wp:effectExtent b="0" l="0" r="0" t="0"/>
              <wp:docPr id="45" name="image45.gif"/>
              <a:graphic>
                <a:graphicData uri="http://schemas.openxmlformats.org/drawingml/2006/picture">
                  <pic:pic>
                    <pic:nvPicPr>
                      <pic:cNvPr id="0" name="image45.gif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gli errori relativi sui dati. I PESI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&gt;0 possono dipendere da x,y (ma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 </w:t>
      </w:r>
      <w:r w:rsidDel="00000000" w:rsidR="00000000" w:rsidRPr="00000000">
        <w:rPr>
          <w:sz w:val="24"/>
          <w:szCs w:val="24"/>
          <w:rtl w:val="0"/>
        </w:rPr>
        <w:t xml:space="preserve">dagli errori).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di moltiplicazione, divisione e addizione si ha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m:oMath>
        <m:r>
          <m:t>≈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sz w:val="24"/>
          <w:szCs w:val="24"/>
          <w:rtl w:val="0"/>
        </w:rPr>
        <w:t xml:space="preserve">oppure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&lt;=1 quindi tali operazioni risultano STABILI.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della sottrazione i pesi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=|x|/|x+y|,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=|y|/|x+y| con sgn(x)=-sgn(y)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possono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essere invece grandi.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accade in particolare se x e y sono “vicini” in termini relativi, ovvero |x+y|&lt;&lt;|x|,|y| quindi la SOTTRAZIONE è POTENZIALMENTE INSTABILE e in grado di diminuire in modo consistente nel risultato </w:t>
      </w:r>
      <w:r w:rsidDel="00000000" w:rsidR="00000000" w:rsidRPr="00000000">
        <w:rPr>
          <w:sz w:val="24"/>
          <w:szCs w:val="24"/>
          <w:rtl w:val="0"/>
        </w:rPr>
        <w:t xml:space="preserve">la precisione dei dati e anche di distruggerla completamente, rendendo il risultato praticamente privo di significato (quando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 max{1/</w:t>
      </w:r>
      <m:oMath>
        <m:r>
          <m:t>ε</m:t>
        </m:r>
      </m:oMath>
      <w:r w:rsidDel="00000000" w:rsidR="00000000" w:rsidRPr="00000000">
        <w:rPr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,1/</w:t>
      </w:r>
      <m:oMath>
        <m:r>
          <m:t>ε</m:t>
        </m:r>
      </m:oMath>
      <w:r w:rsidDel="00000000" w:rsidR="00000000" w:rsidRPr="00000000">
        <w:rPr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} per cui ci si può attendere un errore &gt; 100%).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Faremo ora alcuni esempi significativi di perdita di precisione dovuta ad instabilità della sottrazione. Lavoreremo come sempre per semplicità in sistemi floating-point virtuali in base 10.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1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F(10,4,L,U) (con L,U sufficienti per rappresentare i numeri che ci interessano) e x=0.10016  y=-0.10012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allora </w:t>
      </w:r>
      <w:hyperlink r:id="rId2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422400" cy="190500"/>
              <wp:effectExtent b="0" l="0" r="0" t="0"/>
              <wp:docPr id="3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24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2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536700" cy="190500"/>
              <wp:effectExtent b="0" l="0" r="0" t="0"/>
              <wp:docPr id="98" name="image86.png"/>
              <a:graphic>
                <a:graphicData uri="http://schemas.openxmlformats.org/drawingml/2006/picture">
                  <pic:pic>
                    <pic:nvPicPr>
                      <pic:cNvPr id="0" name="image8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67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eseguendo l’operazione-macchina di somma algebrica (che è una sottrazione visto che x e y hanno segno opposto) si ottiene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⊕</m:t>
        </m:r>
        <m:r>
          <w:rPr>
            <w:sz w:val="24"/>
            <w:szCs w:val="24"/>
          </w:rPr>
          <m:t xml:space="preserve">y=fl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m:oMath>
        <m:r>
          <w:rPr>
            <w:sz w:val="24"/>
            <w:szCs w:val="24"/>
          </w:rPr>
          <m:t xml:space="preserve">(fl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m:oMath>
        <m:r>
          <w:rPr>
            <w:sz w:val="24"/>
            <w:szCs w:val="24"/>
          </w:rPr>
          <m:t xml:space="preserve">(x)+</m:t>
        </m:r>
      </m:oMath>
      <m:oMath>
        <m:r>
          <w:rPr>
            <w:sz w:val="24"/>
            <w:szCs w:val="24"/>
          </w:rPr>
          <m:t xml:space="preserve">fl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m:oMath>
        <m:r>
          <w:rPr>
            <w:sz w:val="24"/>
            <w:szCs w:val="24"/>
          </w:rPr>
          <m:t xml:space="preserve">(y))</m:t>
        </m:r>
      </m:oMath>
      <w:r w:rsidDel="00000000" w:rsidR="00000000" w:rsidRPr="00000000">
        <w:rPr>
          <w:sz w:val="24"/>
          <w:szCs w:val="24"/>
          <w:rtl w:val="0"/>
        </w:rPr>
        <w:t xml:space="preserve">=</w:t>
      </w:r>
      <m:oMath>
        <m:r>
          <w:rPr>
            <w:sz w:val="24"/>
            <w:szCs w:val="24"/>
          </w:rPr>
          <m:t xml:space="preserve">fl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m:oMath>
        <m:r>
          <w:rPr>
            <w:sz w:val="24"/>
            <w:szCs w:val="24"/>
          </w:rPr>
          <m:t xml:space="preserve">(0.1002-0.1001)=10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(scriveremo spesso i numeri in notazione standard per comodità) invece </w:t>
      </w:r>
      <w:hyperlink r:id="rId2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30300" cy="177800"/>
              <wp:effectExtent b="0" l="0" r="0" t="0"/>
              <wp:docPr id="65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3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quindi l’errore relativo nel risultato è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2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483100" cy="406400"/>
              <wp:effectExtent b="0" l="0" r="0" t="0"/>
              <wp:docPr id="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31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fronte di </w:t>
      </w:r>
      <w:hyperlink r:id="rId2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511300" cy="368300"/>
              <wp:effectExtent b="0" l="0" r="0" t="0"/>
              <wp:docPr id="38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13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un errore del 150% e una perdita di precisione  </w:t>
      </w:r>
      <w:r w:rsidDel="00000000" w:rsidR="00000000" w:rsidRPr="00000000">
        <w:rPr>
          <w:sz w:val="24"/>
          <w:szCs w:val="24"/>
          <w:rtl w:val="0"/>
        </w:rPr>
        <w:t xml:space="preserve">di ben tre ordini di grandezza rispetto alla precisione di macchina.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Qui il problema sta nella sottrazione tra numeri vicini, visto che </w:t>
      </w:r>
      <w:hyperlink r:id="rId3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30300" cy="177800"/>
              <wp:effectExtent b="0" l="0" r="0" t="0"/>
              <wp:docPr id="1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3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ma |x|,|y|</w:t>
      </w:r>
      <m:oMath>
        <m:r>
          <m:t>≈</m:t>
        </m:r>
        <m:r>
          <w:rPr>
            <w:sz w:val="24"/>
            <w:szCs w:val="24"/>
          </w:rPr>
          <m:t xml:space="preserve">10</m:t>
        </m:r>
      </m:oMath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Infatti se calcoliamo i pesi </w:t>
      </w:r>
      <w:hyperlink r:id="rId3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743200" cy="406400"/>
              <wp:effectExtent b="0" l="0" r="0" t="0"/>
              <wp:docPr id="64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analogamente 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m:oMath>
        <m:r>
          <m:t>≈</m:t>
        </m:r>
      </m:oMath>
      <w:r w:rsidDel="00000000" w:rsidR="00000000" w:rsidRPr="00000000">
        <w:rPr>
          <w:sz w:val="24"/>
          <w:szCs w:val="24"/>
          <w:rtl w:val="0"/>
        </w:rPr>
        <w:t xml:space="preserve">2500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 fattori di amplificazione degli errori sui dati sono dell’ordine di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e spiegano come si arrivi ad un errore finale&gt;100%, </w:t>
      </w:r>
      <w:r w:rsidDel="00000000" w:rsidR="00000000" w:rsidRPr="00000000">
        <w:rPr>
          <w:sz w:val="24"/>
          <w:szCs w:val="24"/>
          <w:rtl w:val="0"/>
        </w:rPr>
        <w:t xml:space="preserve">che rende inaccettabile in pratica il risultato in questo caso i fattori di amplificazione non sono enormi, ma sono comunque </w:t>
      </w:r>
      <w:hyperlink r:id="rId3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33400" cy="165100"/>
              <wp:effectExtent b="0" l="0" r="0" t="0"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osserviamo che bastava una 1 cifra di mantissa in più per avere il risultato esatto, perchè con t=5 non ci sarebbe stato bisogno  di arrotondare x e y e quindi </w:t>
      </w:r>
      <w:hyperlink r:id="rId3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12800" cy="152400"/>
              <wp:effectExtent b="0" l="0" r="0" t="0"/>
              <wp:docPr id="82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questo ci apre la strada all’analisi del prossimo esempio, un po’ più sofisticato.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F(10,8,L,U) (con L e U appropriati) qui t=8 e </w:t>
      </w:r>
      <w:hyperlink r:id="rId3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74700" cy="368300"/>
              <wp:effectExtent b="0" l="0" r="0" t="0"/>
              <wp:docPr id="5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si tratta di calcolare in questa aritmetica floating-point la somma algebrica a+b+c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dove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90675" cy="161925"/>
            <wp:effectExtent b="0" l="0" r="0" t="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6850" cy="1619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161925"/>
            <wp:effectExtent b="0" l="0" r="0" t="0"/>
            <wp:docPr id="6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osserviamo che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190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vedremo ora che in questo esempio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vale la proprietà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associativa, </w:t>
      </w:r>
      <w:r w:rsidDel="00000000" w:rsidR="00000000" w:rsidRPr="00000000">
        <w:rPr>
          <w:sz w:val="24"/>
          <w:szCs w:val="24"/>
          <w:rtl w:val="0"/>
        </w:rPr>
        <w:t xml:space="preserve">infatti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190500"/>
            <wp:effectExtent b="0" l="0" r="0" t="0"/>
            <wp:docPr id="8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62100" cy="1905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47800" cy="161925"/>
            <wp:effectExtent b="0" l="0" r="0" t="0"/>
            <wp:docPr id="112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invece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90500"/>
            <wp:effectExtent b="0" l="0" r="0" t="0"/>
            <wp:docPr id="105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quindi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" cy="171450"/>
            <wp:effectExtent b="0" l="0" r="0" t="0"/>
            <wp:docPr id="10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; inoltre si verifica (ad esempio in Matlab cioè sostanzialmente a 16 cifre decimali) che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19225" cy="190500"/>
            <wp:effectExtent b="0" l="0" r="0" t="0"/>
            <wp:docPr id="86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cioè il risultato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id="110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è il meglio che si può ottenere in questa aritmetica floating-point, mentre l’errore relativo di 1 è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9025" cy="438150"/>
            <wp:effectExtent b="0" l="0" r="0" t="0"/>
            <wp:docPr id="6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riusciamo subito a spiegare la perdita di precisione di 4 ordini di grandezza rispetto a </w:t>
      </w:r>
      <w:hyperlink r:id="rId5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74700" cy="368300"/>
              <wp:effectExtent b="0" l="0" r="0" t="0"/>
              <wp:docPr id="2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calcolando i pesi di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" cy="104775"/>
            <wp:effectExtent b="0" l="0" r="0" t="0"/>
            <wp:docPr id="8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associati alla sottrazione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(a+b)+c, visto che a+b e c sono vicini in termini relativi (hanno le prime 4 cifre significative coincidenti)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5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152900" cy="406400"/>
              <wp:effectExtent b="0" l="0" r="0" t="0"/>
              <wp:docPr id="52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29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analogamente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57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790700" cy="393700"/>
              <wp:effectExtent b="0" l="0" r="0" t="0"/>
              <wp:docPr id="43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osservi che in queste stime abbiamo lavorato con 1 cifra significativa, sia con gli errori che con i pesi, perché di queste quantità non ci interessa il valore accurato ma solo l’ordine di grandezza.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Naturalmente, anche nel caso II c’è una sottrazione che viene fatta subito, ovvero b+c. Posto x=b, y=c si ha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5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425700" cy="406400"/>
              <wp:effectExtent b="0" l="0" r="0" t="0"/>
              <wp:docPr id="2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57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analogamente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61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498600" cy="393700"/>
              <wp:effectExtent b="0" l="0" r="0" t="0"/>
              <wp:docPr id="34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8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allora, perché con l’espressione di calcolo II non c’è perdita di precisione? La spiegazione è sottile e sta nel fatto che i numeri a, b, c entrano con 8 cifre significative e non occorre </w:t>
      </w:r>
      <w:r w:rsidDel="00000000" w:rsidR="00000000" w:rsidRPr="00000000">
        <w:rPr>
          <w:sz w:val="24"/>
          <w:szCs w:val="24"/>
          <w:rtl w:val="0"/>
        </w:rPr>
        <w:t xml:space="preserve">arrotondarli</w:t>
      </w:r>
      <w:r w:rsidDel="00000000" w:rsidR="00000000" w:rsidRPr="00000000">
        <w:rPr>
          <w:sz w:val="24"/>
          <w:szCs w:val="24"/>
          <w:rtl w:val="0"/>
        </w:rPr>
        <w:t xml:space="preserve">; cioè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09675" cy="142875"/>
            <wp:effectExtent b="0" l="0" r="0" t="0"/>
            <wp:docPr id="11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quindi la sottrazione b+c non perde precisione (invece ne perderebbe se b oppure c fossero arrotondati)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Invece nell’espressione di calcolo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la sottrazione avviene con uno dei due dati arrotondato, ovvero a+b, che è un’addizione il cui risultato viene comunque arrotondato perché ha più di 8 cifre significative (cifre di mantissa) e quell’errore di arrotondamento viene amplificato da peso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id="9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(mentre il peso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" cy="1047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moltiplica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" cy="142875"/>
            <wp:effectExtent b="0" l="0" r="0" t="0"/>
            <wp:docPr id="4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 quindi non ha effetto).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Osserviamo che in una sottrazione instabile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basta che uno dei due dati sia affetto da errore</w:t>
      </w:r>
      <w:r w:rsidDel="00000000" w:rsidR="00000000" w:rsidRPr="00000000">
        <w:rPr>
          <w:sz w:val="24"/>
          <w:szCs w:val="24"/>
          <w:rtl w:val="0"/>
        </w:rPr>
        <w:t xml:space="preserve"> per vedere la perdita di precisione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Siamo in grado a questo punto di discutere l’esempio portato alla fine della lezione 4, rispondendo alle domande: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perchè in Matlab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" cy="190500"/>
            <wp:effectExtent b="0" l="0" r="0" t="0"/>
            <wp:docPr id="11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ha errore &gt;11% 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" cy="190500"/>
            <wp:effectExtent b="0" l="0" r="0" t="0"/>
            <wp:docPr id="4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è “esatto”?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3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consideri il calcolo in Matlab della funzione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41500" cy="355600"/>
              <wp:effectExtent b="0" l="0" r="0" t="0"/>
              <wp:docPr id="26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1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Chiaramente </w:t>
      </w:r>
      <w:hyperlink r:id="rId7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609600" cy="165100"/>
              <wp:effectExtent b="0" l="0" r="0" t="0"/>
              <wp:docPr id="92" name="image84.png"/>
              <a:graphic>
                <a:graphicData uri="http://schemas.openxmlformats.org/drawingml/2006/picture">
                  <pic:pic>
                    <pic:nvPicPr>
                      <pic:cNvPr id="0" name="image84.png"/>
                      <pic:cNvPicPr preferRelativeResize="0"/>
                    </pic:nvPicPr>
                    <pic:blipFill>
                      <a:blip r:embed="rId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(è la funzione costante 1), in Matlab però con le operazioni macchina si calcola </w:t>
      </w:r>
      <w:hyperlink r:id="rId7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021979" cy="190500"/>
              <wp:effectExtent b="0" l="0" r="0" t="0"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979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(divisione macchina, simbolo cerchiato)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si ha </w:t>
      </w:r>
      <w:hyperlink r:id="rId7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333500" cy="190500"/>
              <wp:effectExtent b="0" l="0" r="0" t="0"/>
              <wp:docPr id="106" name="image106.png"/>
              <a:graphic>
                <a:graphicData uri="http://schemas.openxmlformats.org/drawingml/2006/picture">
                  <pic:pic>
                    <pic:nvPicPr>
                      <pic:cNvPr id="0" name="image106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cioè l’errore relativo nel calcolo di f è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hyperlink r:id="rId7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987800" cy="431800"/>
              <wp:effectExtent b="0" l="0" r="0" t="0"/>
              <wp:docPr id="24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78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spiegazione sta nella sottrazione che avviene tra due numeri estremamente vicini, cioè 1 + x  e  1 (invece le altre operazioni, un’addizione e una divisione, sono stabili) mentre 1 è un reale-macchina e non viene quindi arrotondato, x=10^-15 viene arrotondato (non lo sarebbe se la base fosse 10, ma non bisogna mai dimenticare che in Matlab la base vera è 2), così come 1 + 10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 piccolissimi errori di arrotondamento (ricordiamo che sono &lt;=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-53</w:t>
      </w:r>
      <w:r w:rsidDel="00000000" w:rsidR="00000000" w:rsidRPr="00000000">
        <w:rPr>
          <w:sz w:val="24"/>
          <w:szCs w:val="24"/>
          <w:rtl w:val="0"/>
        </w:rPr>
        <w:t xml:space="preserve"> circa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-16</w:t>
      </w:r>
      <w:r w:rsidDel="00000000" w:rsidR="00000000" w:rsidRPr="00000000">
        <w:rPr>
          <w:sz w:val="24"/>
          <w:szCs w:val="24"/>
          <w:rtl w:val="0"/>
        </w:rPr>
        <w:t xml:space="preserve">) vengono però amplificati dal peso w1 nella sottrazione (1 + x) - 1 , x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Calcoliamo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7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463800" cy="393700"/>
              <wp:effectExtent b="0" l="0" r="0" t="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38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spiega perfettamente come si siano persi 15 ordini di grandezza nel calcolo di f.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Dall’altra parte il peso w1 nel caso della sottrazione </w:t>
      </w:r>
      <w:hyperlink r:id="rId8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095500" cy="190500"/>
              <wp:effectExtent b="0" l="0" r="0" t="0"/>
              <wp:docPr id="73" name="image68.png"/>
              <a:graphic>
                <a:graphicData uri="http://schemas.openxmlformats.org/drawingml/2006/picture">
                  <pic:pic>
                    <pic:nvPicPr>
                      <pic:cNvPr id="0" name="image68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è sempre dell’ordine di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quale motivo allora </w:t>
      </w:r>
      <w:hyperlink r:id="rId8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08000" cy="190500"/>
              <wp:effectExtent b="0" l="0" r="0" t="0"/>
              <wp:docPr id="66" name="image65.gif"/>
              <a:graphic>
                <a:graphicData uri="http://schemas.openxmlformats.org/drawingml/2006/picture">
                  <pic:pic>
                    <pic:nvPicPr>
                      <pic:cNvPr id="0" name="image65.gif"/>
                      <pic:cNvPicPr preferRelativeResize="0"/>
                    </pic:nvPicPr>
                    <pic:blipFill>
                      <a:blip r:embed="rId8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cioè in questo caso il risultato è esatto?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Perchè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-50</w:t>
      </w:r>
      <w:r w:rsidDel="00000000" w:rsidR="00000000" w:rsidRPr="00000000">
        <w:rPr>
          <w:sz w:val="24"/>
          <w:szCs w:val="24"/>
          <w:rtl w:val="0"/>
        </w:rPr>
        <w:t xml:space="preserve"> e 1+2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-50</w:t>
      </w:r>
      <w:r w:rsidDel="00000000" w:rsidR="00000000" w:rsidRPr="00000000">
        <w:rPr>
          <w:sz w:val="24"/>
          <w:szCs w:val="24"/>
          <w:rtl w:val="0"/>
        </w:rPr>
        <w:t xml:space="preserve"> sono entrambi reali-macchina in base 2 e perciò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vengono arrotondati, cioè  </w:t>
      </w:r>
      <w:hyperlink r:id="rId8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755900" cy="165100"/>
              <wp:effectExtent b="0" l="0" r="0" t="0"/>
              <wp:docPr id="79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8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5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il fattore di amplificazione non ha effetto.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ultimo esempio di possibile instabilitá della sottrazione ci occuperemo ora della formula risolutiva per le equazioni di 2º grado, formula che siamo abituati ad usare senza farci problemi.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Scopriremo invece che in certe situazioni questa formula in aritmetica floating-point può perdere moltissima precisione, fino a fare perdere del tutto di significato al risultato vedremo però anche che la formula può essere convenientemente “stabilizzata” eliminando la sottrazione potenzialmente instabile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4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un’equazione di grado effettivo 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81100" cy="152400"/>
              <wp:effectExtent b="0" l="0" r="0" t="0"/>
              <wp:docPr id="58" name="image62.gif"/>
              <a:graphic>
                <a:graphicData uri="http://schemas.openxmlformats.org/drawingml/2006/picture">
                  <pic:pic>
                    <pic:nvPicPr>
                      <pic:cNvPr id="0" name="image62.gif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a≠0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di discriminante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 = </w:t>
      </w:r>
      <w:hyperlink r:id="rId8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52400"/>
              <wp:effectExtent b="0" l="0" r="0" t="0"/>
              <wp:docPr id="91" name="image85.gif"/>
              <a:graphic>
                <a:graphicData uri="http://schemas.openxmlformats.org/drawingml/2006/picture">
                  <pic:pic>
                    <pic:nvPicPr>
                      <pic:cNvPr id="0" name="image85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le cui soluzioni si scrivono abitualmente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z ± = </w:t>
      </w:r>
      <w:hyperlink r:id="rId9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00100" cy="368300"/>
              <wp:effectExtent b="0" l="0" r="0" t="0"/>
              <wp:docPr id="87" name="image90.gif"/>
              <a:graphic>
                <a:graphicData uri="http://schemas.openxmlformats.org/drawingml/2006/picture">
                  <pic:pic>
                    <pic:nvPicPr>
                      <pic:cNvPr id="0" name="image90.gif"/>
                      <pic:cNvPicPr preferRelativeResize="0"/>
                    </pic:nvPicPr>
                    <pic:blipFill>
                      <a:blip r:embed="rId9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ora, una di queste due soluzioni richiede una sottrazione ovvero z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per b&gt;0 e z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per    b &lt;0 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prendiamo per semplicità b&gt;0, </w:t>
      </w:r>
      <w:r w:rsidDel="00000000" w:rsidR="00000000" w:rsidRPr="00000000">
        <w:rPr>
          <w:sz w:val="24"/>
          <w:szCs w:val="24"/>
          <w:rtl w:val="0"/>
        </w:rPr>
        <w:t xml:space="preserve">essendo l’analisi dell’altro caso del tutto analoga osserviamo che in aritmetica floating-point </w:t>
      </w:r>
      <w:hyperlink r:id="rId9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7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sarà quasi sempre arrotondamento, d’altra parte la funzione </w:t>
      </w:r>
      <w:hyperlink r:id="rId9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7000" cy="165100"/>
              <wp:effectExtent b="0" l="0" r="0" t="0"/>
              <wp:docPr id="56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9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viene calcolata alla precisione di macchina in tutti i linguaggi di calcolo (vedremo nelle prossime lezioni per calcolare </w:t>
      </w:r>
      <w:hyperlink r:id="rId9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65100"/>
              <wp:effectExtent b="0" l="0" r="0" t="0"/>
              <wp:docPr id="109" name="image97.png"/>
              <a:graphic>
                <a:graphicData uri="http://schemas.openxmlformats.org/drawingml/2006/picture">
                  <pic:pic>
                    <pic:nvPicPr>
                      <pic:cNvPr id="0" name="image97.png"/>
                      <pic:cNvPicPr preferRelativeResize="0"/>
                    </pic:nvPicPr>
                    <pic:blipFill>
                      <a:blip r:embed="rId9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8900" cy="76200"/>
              <wp:effectExtent b="0" l="0" r="0" t="0"/>
              <wp:docPr id="114" name="image109.gif"/>
              <a:graphic>
                <a:graphicData uri="http://schemas.openxmlformats.org/drawingml/2006/picture">
                  <pic:pic>
                    <pic:nvPicPr>
                      <pic:cNvPr id="0" name="image109.gif"/>
                      <pic:cNvPicPr preferRelativeResize="0"/>
                    </pic:nvPicPr>
                    <pic:blipFill>
                      <a:blip r:embed="rId9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&gt; 0 come soluzione </w:t>
      </w:r>
      <w:r w:rsidDel="00000000" w:rsidR="00000000" w:rsidRPr="00000000">
        <w:rPr>
          <w:sz w:val="24"/>
          <w:szCs w:val="24"/>
          <w:rtl w:val="0"/>
        </w:rPr>
        <w:t xml:space="preserve">dell’equazione </w:t>
      </w:r>
      <w:hyperlink r:id="rId10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23900" cy="139700"/>
              <wp:effectExtent b="0" l="0" r="0" t="0"/>
              <wp:docPr id="39" name="image35.gif"/>
              <a:graphic>
                <a:graphicData uri="http://schemas.openxmlformats.org/drawingml/2006/picture">
                  <pic:pic>
                    <pic:nvPicPr>
                      <pic:cNvPr id="0" name="image35.gif"/>
                      <pic:cNvPicPr preferRelativeResize="0"/>
                    </pic:nvPicPr>
                    <pic:blipFill>
                      <a:blip r:embed="rId10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il metodo delle tangenti detto anche metodo di Newton)  quindi nella sottrazione </w:t>
      </w:r>
      <w:hyperlink r:id="rId10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46100" cy="165100"/>
              <wp:effectExtent b="0" l="0" r="0" t="0"/>
              <wp:docPr id="2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0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il primo dato è sicuramente affetto da un errore al massimo dell’ordine della precisione di macchina. Quando ci si aspetta che questa sottrazione possa far perdere precisione?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</w:t>
      </w:r>
      <w:hyperlink r:id="rId10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è vicina a b in termini relativi, cioè per                                    </w:t>
      </w:r>
      <w:hyperlink r:id="rId10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00100" cy="190500"/>
              <wp:effectExtent b="0" l="0" r="0" t="0"/>
              <wp:docPr id="77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=&gt; </w:t>
      </w:r>
      <w:hyperlink r:id="rId107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≈ b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infatti posto x = </w:t>
      </w:r>
      <w:hyperlink r:id="rId10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9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y = -b i pesi sono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778000" cy="419100"/>
              <wp:effectExtent b="0" l="0" r="0" t="0"/>
              <wp:docPr id="116" name="image108.gif"/>
              <a:graphic>
                <a:graphicData uri="http://schemas.openxmlformats.org/drawingml/2006/picture">
                  <pic:pic>
                    <pic:nvPicPr>
                      <pic:cNvPr id="0" name="image108.gif"/>
                      <pic:cNvPicPr preferRelativeResize="0"/>
                    </pic:nvPicPr>
                    <pic:blipFill>
                      <a:blip r:embed="rId1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1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485900" cy="419100"/>
              <wp:effectExtent b="0" l="0" r="0" t="0"/>
              <wp:docPr id="28" name="image26.gif"/>
              <a:graphic>
                <a:graphicData uri="http://schemas.openxmlformats.org/drawingml/2006/picture">
                  <pic:pic>
                    <pic:nvPicPr>
                      <pic:cNvPr id="0" name="image26.gif"/>
                      <pic:cNvPicPr preferRelativeResize="0"/>
                    </pic:nvPicPr>
                    <pic:blipFill>
                      <a:blip r:embed="rId1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13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324100" cy="406400"/>
              <wp:effectExtent b="0" l="0" r="0" t="0"/>
              <wp:docPr id="95" name="image98.gif"/>
              <a:graphic>
                <a:graphicData uri="http://schemas.openxmlformats.org/drawingml/2006/picture">
                  <pic:pic>
                    <pic:nvPicPr>
                      <pic:cNvPr id="0" name="image98.gif"/>
                      <pic:cNvPicPr preferRelativeResize="0"/>
                    </pic:nvPicPr>
                    <pic:blipFill>
                      <a:blip r:embed="rId1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(a den si sostituisce il delta con la sua definizione e si toglie il b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</w:t>
      </w:r>
      <w:hyperlink r:id="rId11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165100"/>
              <wp:effectExtent b="0" l="0" r="0" t="0"/>
              <wp:docPr id="6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≈ b  quindi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hyperlink r:id="rId1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371600" cy="406400"/>
              <wp:effectExtent b="0" l="0" r="0" t="0"/>
              <wp:docPr id="31" name="image23.gif"/>
              <a:graphic>
                <a:graphicData uri="http://schemas.openxmlformats.org/drawingml/2006/picture">
                  <pic:pic>
                    <pic:nvPicPr>
                      <pic:cNvPr id="0" name="image23.gif"/>
                      <pic:cNvPicPr preferRelativeResize="0"/>
                    </pic:nvPicPr>
                    <pic:blipFill>
                      <a:blip r:embed="rId1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≈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  <w:hyperlink r:id="rId11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914400" cy="406400"/>
              <wp:effectExtent b="0" l="0" r="0" t="0"/>
              <wp:docPr id="54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analogamente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hyperlink r:id="rId12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095500" cy="419100"/>
              <wp:effectExtent b="0" l="0" r="0" t="0"/>
              <wp:docPr id="1" name="image20.gif"/>
              <a:graphic>
                <a:graphicData uri="http://schemas.openxmlformats.org/drawingml/2006/picture">
                  <pic:pic>
                    <pic:nvPicPr>
                      <pic:cNvPr id="0" name="image20.gif"/>
                      <pic:cNvPicPr preferRelativeResize="0"/>
                    </pic:nvPicPr>
                    <pic:blipFill>
                      <a:blip r:embed="rId1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5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  ≈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12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30200" cy="393700"/>
              <wp:effectExtent b="0" l="0" r="0" t="0"/>
              <wp:docPr id="101" name="image91.gif"/>
              <a:graphic>
                <a:graphicData uri="http://schemas.openxmlformats.org/drawingml/2006/picture">
                  <pic:pic>
                    <pic:nvPicPr>
                      <pic:cNvPr id="0" name="image91.gif"/>
                      <pic:cNvPicPr preferRelativeResize="0"/>
                    </pic:nvPicPr>
                    <pic:blipFill>
                      <a:blip r:embed="rId1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Siccome il rapporto ottenuto da w1 e w2 può diventare arbitrariamente grande (dipende dagli ordini di grandezza dei coefficienti a, b, c) la soluzione z+ può subire una fortissima perdita di precisione in aritmetica floating-point, fino a renderla priva di significato in pratica facciamo a questo proposito un paio di esempi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4.1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l’equazione </w:t>
      </w:r>
      <w:hyperlink r:id="rId12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95400" cy="152400"/>
              <wp:effectExtent b="0" l="0" r="0" t="0"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cioè a = 1, b= 100, c =-1 con delta = 100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+4= 10004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sistema floating-point virtuale F(10, 4, L, U) con L ed U opportuni (qui il parametro chiave è #</w:t>
      </w:r>
      <w:r w:rsidDel="00000000" w:rsidR="00000000" w:rsidRPr="00000000">
        <w:rPr>
          <w:sz w:val="24"/>
          <w:szCs w:val="24"/>
          <w:rtl w:val="0"/>
        </w:rPr>
        <w:t xml:space="preserve">cifre_mantissa</w:t>
      </w:r>
      <w:r w:rsidDel="00000000" w:rsidR="00000000" w:rsidRPr="00000000">
        <w:rPr>
          <w:sz w:val="24"/>
          <w:szCs w:val="24"/>
          <w:rtl w:val="0"/>
        </w:rPr>
        <w:t xml:space="preserve"> = 4)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t=4 cifre di mantissa </w:t>
      </w:r>
      <w:hyperlink r:id="rId12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36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viene arrotondato a 10000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hyperlink r:id="rId12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997200" cy="177800"/>
              <wp:effectExtent b="0" l="0" r="0" t="0"/>
              <wp:docPr id="32" name="image34.gif"/>
              <a:graphic>
                <a:graphicData uri="http://schemas.openxmlformats.org/drawingml/2006/picture">
                  <pic:pic>
                    <pic:nvPicPr>
                      <pic:cNvPr id="0" name="image34.gif"/>
                      <pic:cNvPicPr preferRelativeResize="0"/>
                    </pic:nvPicPr>
                    <pic:blipFill>
                      <a:blip r:embed="rId1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72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quindi viene calcolato </w:t>
      </w:r>
      <w:hyperlink r:id="rId13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736600" cy="165100"/>
              <wp:effectExtent b="0" l="0" r="0" t="0"/>
              <wp:docPr id="71" name="image77.png"/>
              <a:graphic>
                <a:graphicData uri="http://schemas.openxmlformats.org/drawingml/2006/picture">
                  <pic:pic>
                    <pic:nvPicPr>
                      <pic:cNvPr id="0" name="image77.png"/>
                      <pic:cNvPicPr preferRelativeResize="0"/>
                    </pic:nvPicPr>
                    <pic:blipFill>
                      <a:blip r:embed="rId1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(come sempre, usiamo il meno possibile la notazione floating-point per semplicità)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quindi in questo sistema viene calcolata </w:t>
      </w:r>
      <w:hyperlink r:id="rId13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69900" cy="152400"/>
              <wp:effectExtent b="0" l="0" r="0" t="0"/>
              <wp:docPr id="103" name="image87.png"/>
              <a:graphic>
                <a:graphicData uri="http://schemas.openxmlformats.org/drawingml/2006/picture">
                  <pic:pic>
                    <pic:nvPicPr>
                      <pic:cNvPr id="0" name="image87.png"/>
                      <pic:cNvPicPr preferRelativeResize="0"/>
                    </pic:nvPicPr>
                    <pic:blipFill>
                      <a:blip r:embed="rId1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con un errore relativo del 100%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hyperlink r:id="rId13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120900" cy="152400"/>
              <wp:effectExtent b="0" l="0" r="0" t="0"/>
              <wp:docPr id="47" name="image47.gif"/>
              <a:graphic>
                <a:graphicData uri="http://schemas.openxmlformats.org/drawingml/2006/picture">
                  <pic:pic>
                    <pic:nvPicPr>
                      <pic:cNvPr id="0" name="image47.gif"/>
                      <pic:cNvPicPr preferRelativeResize="0"/>
                    </pic:nvPicPr>
                    <pic:blipFill>
                      <a:blip r:embed="rId1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certo senso questo è un caso limite, per la scarsità di cifre di mantissa si è costretti ad approssimare con zero una quantità che non è nulla, facendo direttamente un errore relativo del 100%.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vedere l’effetto dei coefficienti di amplificazione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hyperlink r:id="rId13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184400" cy="406400"/>
              <wp:effectExtent b="0" l="0" r="0" t="0"/>
              <wp:docPr id="55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4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F (10,8,L,U)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cioè passiamo a t=8 cifre di mantissa con </w:t>
      </w:r>
      <w:hyperlink r:id="rId13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914400" cy="190500"/>
              <wp:effectExtent b="0" l="0" r="0" t="0"/>
              <wp:docPr id="72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1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caso si può verificare che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695700" cy="381000"/>
              <wp:effectExtent b="0" l="0" r="0" t="0"/>
              <wp:docPr id="99" name="image104.png"/>
              <a:graphic>
                <a:graphicData uri="http://schemas.openxmlformats.org/drawingml/2006/picture">
                  <pic:pic>
                    <pic:nvPicPr>
                      <pic:cNvPr id="0" name="image104.png"/>
                      <pic:cNvPicPr preferRelativeResize="0"/>
                    </pic:nvPicPr>
                    <pic:blipFill>
                      <a:blip r:embed="rId1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mentre il valore “esatto” è z+= 0.0099990002; per cui abbiamo un errore relativo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hyperlink r:id="rId14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06500" cy="393700"/>
              <wp:effectExtent b="0" l="0" r="0" t="0"/>
              <wp:docPr id="2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quindi perso tre ordini di precisione rispetto alla precisione di macchina, il che è ben spiegato dai pesi w1, w2 che sono dell’ordine di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Osserviamo che l’errore commesso è ≈10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sz w:val="24"/>
          <w:szCs w:val="24"/>
          <w:rtl w:val="0"/>
        </w:rPr>
        <w:t xml:space="preserve">, cioè circa dello 0.01%. D’altra parte tale errore, che potrebbe essere comunque accettabile in molti contesti applicativi, è 2000 volte più grande della precisione di macchina (poteva esserlo fino a 5000 volte, ma va tenuto presente che la precisione di macchina è una soglia massima e che gli errori relativi sono di solito più piccoli di essa). Se avessimo lavorato con t=16 cifre di mantissa, ci saremmo aspettati un’amplificazione degli errori di arrotondamento fino a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390525"/>
            <wp:effectExtent b="0" l="0" r="0" t="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 quindi avremmo ottenuto una precisione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" cy="123825"/>
            <wp:effectExtent b="0" l="0" r="0" t="0"/>
            <wp:docPr id="10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ma comunque molto elevata ma non è difficile convincersi che ci vuole poco per mettere in crisi qualsiasi sistema floating-point, basta che cambino i rapporti tra gli ordini di grandezza dei coefficienti.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4.2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Consideriamo infatti </w:t>
      </w:r>
      <w:hyperlink r:id="rId14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66900" cy="152400"/>
              <wp:effectExtent b="0" l="0" r="0" t="0"/>
              <wp:docPr id="75" name="image74.gif"/>
              <a:graphic>
                <a:graphicData uri="http://schemas.openxmlformats.org/drawingml/2006/picture">
                  <pic:pic>
                    <pic:nvPicPr>
                      <pic:cNvPr id="0" name="image74.gif"/>
                      <pic:cNvPicPr preferRelativeResize="0"/>
                    </pic:nvPicPr>
                    <pic:blipFill>
                      <a:blip r:embed="rId1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in </w:t>
      </w:r>
      <w:hyperlink r:id="rId14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016000" cy="165100"/>
              <wp:effectExtent b="0" l="0" r="0" t="0"/>
              <wp:docPr id="84" name="image81.png"/>
              <a:graphic>
                <a:graphicData uri="http://schemas.openxmlformats.org/drawingml/2006/picture">
                  <pic:pic>
                    <pic:nvPicPr>
                      <pic:cNvPr id="0" name="image81.png"/>
                      <pic:cNvPicPr preferRelativeResize="0"/>
                    </pic:nvPicPr>
                    <pic:blipFill>
                      <a:blip r:embed="rId1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(sostanzialmente la precisione dell’interfaccia Matlab). Si osservi che qui con t=8 cifre di mantissa saremmo stati di nuovo nella situazione di approssimare </w:t>
      </w:r>
      <w:hyperlink r:id="rId15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333500" cy="152400"/>
              <wp:effectExtent b="0" l="0" r="0" t="0"/>
              <wp:docPr id="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con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 perché </w:t>
      </w:r>
      <w:hyperlink r:id="rId15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7" name="image76.gif"/>
              <a:graphic>
                <a:graphicData uri="http://schemas.openxmlformats.org/drawingml/2006/picture">
                  <pic:pic>
                    <pic:nvPicPr>
                      <pic:cNvPr id="0" name="image76.gif"/>
                      <pic:cNvPicPr preferRelativeResize="0"/>
                    </pic:nvPicPr>
                    <pic:blipFill>
                      <a:blip r:embed="rId1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ha 12 cifre significative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hyperlink r:id="rId15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638300" cy="190500"/>
              <wp:effectExtent b="0" l="0" r="0" t="0"/>
              <wp:docPr id="30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facendo quindi un errore relativo del 100% .Con t=16 cifre di mantissa si </w:t>
      </w:r>
      <w:r w:rsidDel="00000000" w:rsidR="00000000" w:rsidRPr="00000000">
        <w:rPr>
          <w:sz w:val="24"/>
          <w:szCs w:val="24"/>
          <w:rtl w:val="0"/>
        </w:rPr>
        <w:t xml:space="preserve">calcola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hyperlink r:id="rId15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165600" cy="368300"/>
              <wp:effectExtent b="0" l="0" r="0" t="0"/>
              <wp:docPr id="94" name="image89.gif"/>
              <a:graphic>
                <a:graphicData uri="http://schemas.openxmlformats.org/drawingml/2006/picture">
                  <pic:pic>
                    <pic:nvPicPr>
                      <pic:cNvPr id="0" name="image89.gif"/>
                      <pic:cNvPicPr preferRelativeResize="0"/>
                    </pic:nvPicPr>
                    <pic:blipFill>
                      <a:blip r:embed="rId1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mentre la soluzione “esatta” (arrotondata a 16 cifre) è  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6775" cy="200025"/>
            <wp:effectExtent b="0" l="0" r="0" t="0"/>
            <wp:docPr id="10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errore relativo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438150"/>
            <wp:effectExtent b="0" l="0" r="0" t="0"/>
            <wp:docPr id="8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una perdita di precisione di 10 ordini di grandezza rispetto a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19175" cy="200025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è spiegabile con i fattori di amplificazione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438150"/>
            <wp:effectExtent b="0" l="0" r="0" t="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 esempi mostrano che la formula risolutiva classica delle equazioni di 2°grado è molto instabile quando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28675" cy="200025"/>
            <wp:effectExtent b="0" l="0" r="0" t="0"/>
            <wp:docPr id="107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ovvero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6750" cy="209550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causa di una sottrazione intrinseca nel modo in cui è scritta.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caso però il problema si può risolvere riscrivendo la formula con un “trucchetto” algebrico. Considerando nuovamente il caso b&gt;0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866775"/>
            <wp:effectExtent b="0" l="0" r="0" t="0"/>
            <wp:docPr id="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le 2 formule sono equivalenti; in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775" cy="12382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invece, la formula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400050"/>
            <wp:effectExtent b="0" l="0" r="0" t="0"/>
            <wp:docPr id="6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diventa stabile perché è stata eliminata la sottrazione (che come sappiamo è instabile per </w:t>
      </w:r>
      <w:hyperlink r:id="rId16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00100" cy="190500"/>
              <wp:effectExtent b="0" l="0" r="0" t="0"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). Dall’altra parte,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hyperlink r:id="rId17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19200" cy="381000"/>
              <wp:effectExtent b="0" l="0" r="0" t="0"/>
              <wp:docPr id="117" name="image103.png"/>
              <a:graphic>
                <a:graphicData uri="http://schemas.openxmlformats.org/drawingml/2006/picture">
                  <pic:pic>
                    <pic:nvPicPr>
                      <pic:cNvPr id="0" name="image103.png"/>
                      <pic:cNvPicPr preferRelativeResize="0"/>
                    </pic:nvPicPr>
                    <pic:blipFill>
                      <a:blip r:embed="rId1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stabile perché non contiene sottrazioni.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Possiamo a questo punto scrivere una formula risolvibile “STABILIZZATA” che tiene conto del segno di b, ovvero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2575" cy="523875"/>
            <wp:effectExtent b="0" l="0" r="0" t="0"/>
            <wp:docPr id="8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Tornando all’esempio 4.2 , si ha che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1450" cy="161925"/>
            <wp:effectExtent b="0" l="0" r="0" t="0"/>
            <wp:docPr id="7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fa un errore relativo ≈</w:t>
      </w:r>
      <w:hyperlink r:id="rId17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04800" cy="152400"/>
              <wp:effectExtent b="0" l="0" r="0" t="0"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su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1450" cy="123825"/>
            <wp:effectExtent b="0" l="0" r="0" t="0"/>
            <wp:docPr id="6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come abbiamo visto, mentre detto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350" cy="152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il valore di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350" cy="114300"/>
            <wp:effectExtent b="0" l="0" r="0" t="0"/>
            <wp:docPr id="10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calcolato in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775" cy="123825"/>
            <wp:effectExtent b="0" l="0" r="0" t="0"/>
            <wp:docPr id="8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 si ha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71550" cy="200025"/>
            <wp:effectExtent b="0" l="0" r="0" t="0"/>
            <wp:docPr id="113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cioè il calcolo di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1450" cy="123825"/>
            <wp:effectExtent b="0" l="0" r="0" t="0"/>
            <wp:docPr id="2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è stato completamente stabilizzato.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qualcuno potrebbe osservare che anche il calcolo di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2875" cy="114300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può contenere una sottrazione, precisamente quando sgn(a)=sgn(c) e che questa può diventare instabile quando </w:t>
      </w:r>
      <w:hyperlink r:id="rId183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14300" cy="139700"/>
              <wp:effectExtent b="0" l="0" r="0" t="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8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≈</w:t>
      </w:r>
      <w:hyperlink r:id="rId18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14300"/>
              <wp:effectExtent b="0" l="0" r="0" t="0"/>
              <wp:docPr id="1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o meglio quando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"http://www.texrendr.com/?eqn=%7Cb%5E%7B2%7D-4ac%7C%3C%3Cb%5E%7B2%7D#0" </w:instrText>
        <w:fldChar w:fldCharType="separate"/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485900" cy="190500"/>
            <wp:effectExtent b="0" l="0" r="0" t="0"/>
            <wp:docPr id="7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situazione è molto più difficile da trattare </w:t>
      </w: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e non ce ne occuperemo. Diciamo solo che qui la perdita di precisione non è completamente eliminabile, ma esiste un algoritmo grazie al quale l’errore relativo sulle due soluzioni per Δ&gt;0 con 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≈4ac è dell’ordine di </w:t>
      </w:r>
      <w:hyperlink r:id="rId18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52400" cy="165100"/>
              <wp:effectExtent b="0" l="0" r="0" t="0"/>
              <wp:docPr id="80" name="image75.gif"/>
              <a:graphic>
                <a:graphicData uri="http://schemas.openxmlformats.org/drawingml/2006/picture">
                  <pic:pic>
                    <pic:nvPicPr>
                      <pic:cNvPr id="0" name="image75.gif"/>
                      <pic:cNvPicPr preferRelativeResize="0"/>
                    </pic:nvPicPr>
                    <pic:blipFill>
                      <a:blip r:embed="rId1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90">
        <w:r w:rsidDel="00000000" w:rsidR="00000000" w:rsidRPr="00000000">
          <w:rPr>
            <w:sz w:val="24"/>
            <w:szCs w:val="24"/>
            <w:vertAlign w:val="subscript"/>
            <w:rtl w:val="0"/>
          </w:rPr>
          <w:t xml:space="preserve">M</w:t>
        </w:r>
      </w:hyperlink>
      <w:hyperlink r:id="rId191">
        <w:r w:rsidDel="00000000" w:rsidR="00000000" w:rsidRPr="00000000">
          <w:rPr>
            <w:sz w:val="24"/>
            <w:szCs w:val="24"/>
            <w:rtl w:val="0"/>
          </w:rPr>
          <w:t xml:space="preserve"> (dove ε</w:t>
        </w:r>
      </w:hyperlink>
      <w:hyperlink r:id="rId192">
        <w:r w:rsidDel="00000000" w:rsidR="00000000" w:rsidRPr="00000000">
          <w:rPr>
            <w:sz w:val="24"/>
            <w:szCs w:val="24"/>
            <w:vertAlign w:val="subscript"/>
            <w:rtl w:val="0"/>
          </w:rPr>
          <w:t xml:space="preserve">M</w:t>
        </w:r>
      </w:hyperlink>
      <w:hyperlink r:id="rId193">
        <w:r w:rsidDel="00000000" w:rsidR="00000000" w:rsidRPr="00000000">
          <w:rPr>
            <w:sz w:val="24"/>
            <w:szCs w:val="24"/>
            <w:rtl w:val="0"/>
          </w:rPr>
          <w:t xml:space="preserve"> è la precisione di macchina)</w:t>
        </w:r>
      </w:hyperlink>
      <w:r w:rsidDel="00000000" w:rsidR="00000000" w:rsidRPr="00000000">
        <w:rPr>
          <w:sz w:val="24"/>
          <w:szCs w:val="24"/>
          <w:rtl w:val="0"/>
        </w:rPr>
        <w:t xml:space="preserve"> cioè con perdita di precisione consistente ma controllata.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190" Type="http://schemas.openxmlformats.org/officeDocument/2006/relationships/hyperlink" Target="http://www.texrendr.com/?eqn=%5Cvarepsilon%5E%7B%5Cfrac%7B1%7D%7B3%7D%7D#0" TargetMode="External"/><Relationship Id="rId42" Type="http://schemas.openxmlformats.org/officeDocument/2006/relationships/image" Target="media/image72.png"/><Relationship Id="rId41" Type="http://schemas.openxmlformats.org/officeDocument/2006/relationships/image" Target="media/image21.png"/><Relationship Id="rId44" Type="http://schemas.openxmlformats.org/officeDocument/2006/relationships/image" Target="media/image82.png"/><Relationship Id="rId43" Type="http://schemas.openxmlformats.org/officeDocument/2006/relationships/image" Target="media/image18.png"/><Relationship Id="rId193" Type="http://schemas.openxmlformats.org/officeDocument/2006/relationships/hyperlink" Target="http://www.texrendr.com/?eqn=%5Cvarepsilon%5E%7B%5Cfrac%7B1%7D%7B3%7D%7D#0" TargetMode="External"/><Relationship Id="rId46" Type="http://schemas.openxmlformats.org/officeDocument/2006/relationships/image" Target="media/image107.png"/><Relationship Id="rId192" Type="http://schemas.openxmlformats.org/officeDocument/2006/relationships/hyperlink" Target="http://www.texrendr.com/?eqn=%5Cvarepsilon%5E%7B%5Cfrac%7B1%7D%7B3%7D%7D#0" TargetMode="External"/><Relationship Id="rId45" Type="http://schemas.openxmlformats.org/officeDocument/2006/relationships/image" Target="media/image38.png"/><Relationship Id="rId191" Type="http://schemas.openxmlformats.org/officeDocument/2006/relationships/hyperlink" Target="http://www.texrendr.com/?eqn=%5Cvarepsilon%5E%7B%5Cfrac%7B1%7D%7B3%7D%7D#0" TargetMode="External"/><Relationship Id="rId48" Type="http://schemas.openxmlformats.org/officeDocument/2006/relationships/image" Target="media/image96.png"/><Relationship Id="rId187" Type="http://schemas.openxmlformats.org/officeDocument/2006/relationships/image" Target="media/image67.png"/><Relationship Id="rId47" Type="http://schemas.openxmlformats.org/officeDocument/2006/relationships/image" Target="media/image93.png"/><Relationship Id="rId186" Type="http://schemas.openxmlformats.org/officeDocument/2006/relationships/image" Target="media/image12.png"/><Relationship Id="rId185" Type="http://schemas.openxmlformats.org/officeDocument/2006/relationships/hyperlink" Target="https://www.codecogs.com/eqnedit.php?latex=4ac#0" TargetMode="External"/><Relationship Id="rId49" Type="http://schemas.openxmlformats.org/officeDocument/2006/relationships/image" Target="media/image83.png"/><Relationship Id="rId184" Type="http://schemas.openxmlformats.org/officeDocument/2006/relationships/image" Target="media/image6.png"/><Relationship Id="rId189" Type="http://schemas.openxmlformats.org/officeDocument/2006/relationships/image" Target="media/image75.gif"/><Relationship Id="rId188" Type="http://schemas.openxmlformats.org/officeDocument/2006/relationships/hyperlink" Target="http://www.texrendr.com/?eqn=%5Cvarepsilon%5E%7B%5Cfrac%7B1%7D%7B3%7D%7D#0" TargetMode="External"/><Relationship Id="rId31" Type="http://schemas.openxmlformats.org/officeDocument/2006/relationships/image" Target="media/image16.png"/><Relationship Id="rId30" Type="http://schemas.openxmlformats.org/officeDocument/2006/relationships/hyperlink" Target="https://www.codecogs.com/eqnedit.php?latex=x%2By%3D4%5Ccdot%2010%5E%7B-5%7D#0" TargetMode="External"/><Relationship Id="rId33" Type="http://schemas.openxmlformats.org/officeDocument/2006/relationships/image" Target="media/image60.png"/><Relationship Id="rId183" Type="http://schemas.openxmlformats.org/officeDocument/2006/relationships/hyperlink" Target="https://www.codecogs.com/eqnedit.php?latex=b%5E2#0" TargetMode="External"/><Relationship Id="rId32" Type="http://schemas.openxmlformats.org/officeDocument/2006/relationships/hyperlink" Target="https://www.codecogs.com/eqnedit.php?latex=w_1%20%3D%20%5Cfrac%7B%7Cx%7C%7D%7B%7Cx%2By%7C%7D%20%5Csimeq%20%5Cfrac%7B10%5E%7B-1%7D%7D%7B4%5Ccdot%2010%5E%7B-5%7D%7D%20%3D%20%5Cfrac%7B10%5E4%7D%7B4%7D%20%3D%202500#0" TargetMode="External"/><Relationship Id="rId182" Type="http://schemas.openxmlformats.org/officeDocument/2006/relationships/image" Target="media/image25.png"/><Relationship Id="rId35" Type="http://schemas.openxmlformats.org/officeDocument/2006/relationships/image" Target="media/image10.png"/><Relationship Id="rId181" Type="http://schemas.openxmlformats.org/officeDocument/2006/relationships/image" Target="media/image59.png"/><Relationship Id="rId34" Type="http://schemas.openxmlformats.org/officeDocument/2006/relationships/hyperlink" Target="https://www.codecogs.com/eqnedit.php?latex=%3E%201%2F%5Cvarepsilon_M#0" TargetMode="External"/><Relationship Id="rId180" Type="http://schemas.openxmlformats.org/officeDocument/2006/relationships/image" Target="media/image100.png"/><Relationship Id="rId37" Type="http://schemas.openxmlformats.org/officeDocument/2006/relationships/image" Target="media/image71.png"/><Relationship Id="rId176" Type="http://schemas.openxmlformats.org/officeDocument/2006/relationships/image" Target="media/image63.png"/><Relationship Id="rId36" Type="http://schemas.openxmlformats.org/officeDocument/2006/relationships/hyperlink" Target="https://www.codecogs.com/eqnedit.php?latex=%5Cvarepsilon_x%3D%5Cvarepsilon_y%3D0#0" TargetMode="External"/><Relationship Id="rId175" Type="http://schemas.openxmlformats.org/officeDocument/2006/relationships/image" Target="media/image13.png"/><Relationship Id="rId39" Type="http://schemas.openxmlformats.org/officeDocument/2006/relationships/image" Target="media/image19.png"/><Relationship Id="rId174" Type="http://schemas.openxmlformats.org/officeDocument/2006/relationships/hyperlink" Target="https://www.codecogs.com/eqnedit.php?latex=10%5E%7B-5%7D#0" TargetMode="External"/><Relationship Id="rId38" Type="http://schemas.openxmlformats.org/officeDocument/2006/relationships/hyperlink" Target="https://www.codecogs.com/eqnedit.php?latex=%5Cvarepsilon_M%3D%5Cfrac%7B10%5E%7B-7%7D%7D%7B2%7D#0" TargetMode="External"/><Relationship Id="rId173" Type="http://schemas.openxmlformats.org/officeDocument/2006/relationships/image" Target="media/image70.png"/><Relationship Id="rId179" Type="http://schemas.openxmlformats.org/officeDocument/2006/relationships/image" Target="media/image78.png"/><Relationship Id="rId178" Type="http://schemas.openxmlformats.org/officeDocument/2006/relationships/image" Target="media/image101.png"/><Relationship Id="rId177" Type="http://schemas.openxmlformats.org/officeDocument/2006/relationships/image" Target="media/image14.png"/><Relationship Id="rId20" Type="http://schemas.openxmlformats.org/officeDocument/2006/relationships/hyperlink" Target="https://www.codecogs.com/eqnedit.php?latex=%5Ctilde%7Bx%7D%3Dfl%5E4(x)%3D0.1002#0" TargetMode="External"/><Relationship Id="rId22" Type="http://schemas.openxmlformats.org/officeDocument/2006/relationships/hyperlink" Target="https://www.codecogs.com/eqnedit.php?latex=%5Ctilde%7By%7D%3Dfl%5E4(y)%3D-0.1001#0" TargetMode="External"/><Relationship Id="rId21" Type="http://schemas.openxmlformats.org/officeDocument/2006/relationships/image" Target="media/image24.png"/><Relationship Id="rId24" Type="http://schemas.openxmlformats.org/officeDocument/2006/relationships/hyperlink" Target="https://www.codecogs.com/eqnedit.php?latex=x%2By%3D4%5Ccdot%2010%5E%7B-5%7D#0" TargetMode="External"/><Relationship Id="rId23" Type="http://schemas.openxmlformats.org/officeDocument/2006/relationships/image" Target="media/image86.png"/><Relationship Id="rId26" Type="http://schemas.openxmlformats.org/officeDocument/2006/relationships/hyperlink" Target="https://www.codecogs.com/eqnedit.php?latex=%5Cfrac%7B%7C(x%2By)-(x%2By)%7C%7D%7B%7Cx%2By%7C%7D%20%3D%20%5Cfrac%7B%7C4%5Ccdot%2010%5E%7B-5%7D%20-%2010%5E%7B-4%7D%7C%7D%7B4%5Ccdot%2010%5E%7B-5%7D%7D%20%3D%20%5Cfrac%7B6%5Ccdot%2010%5E%7B-5%7D%7D%7B4%5Ccdot%2010%5E%7B-5%7D%7D%20%3D%20%5Cfrac%7B3%7D%7B2%7D%20%3D%20150%5C%25#0" TargetMode="External"/><Relationship Id="rId25" Type="http://schemas.openxmlformats.org/officeDocument/2006/relationships/image" Target="media/image52.png"/><Relationship Id="rId28" Type="http://schemas.openxmlformats.org/officeDocument/2006/relationships/hyperlink" Target="https://www.codecogs.com/eqnedit.php?latex=%5Cvarepsilon_x%2C%20%5Cvarepsilon_y%20%3C%3D%20%5Cvarepsilon_M%20%3D%20%5Cfrac%7B10%5E%7B-3%7D%7D%7B2%7D#0" TargetMode="External"/><Relationship Id="rId27" Type="http://schemas.openxmlformats.org/officeDocument/2006/relationships/image" Target="media/image28.png"/><Relationship Id="rId29" Type="http://schemas.openxmlformats.org/officeDocument/2006/relationships/image" Target="media/image33.png"/><Relationship Id="rId11" Type="http://schemas.openxmlformats.org/officeDocument/2006/relationships/image" Target="media/image66.png"/><Relationship Id="rId10" Type="http://schemas.openxmlformats.org/officeDocument/2006/relationships/hyperlink" Target="https://www.codecogs.com/eqnedit.php?latex=%5Ctilde%7By%7D%20%5Csimeq%20y#0" TargetMode="External"/><Relationship Id="rId13" Type="http://schemas.openxmlformats.org/officeDocument/2006/relationships/image" Target="media/image43.png"/><Relationship Id="rId12" Type="http://schemas.openxmlformats.org/officeDocument/2006/relationships/hyperlink" Target="https://www.codecogs.com/eqnedit.php?latex=%5Cvarepsilon_%7Bx%5Cstar%20y%7D%20%3C%3D%20w_1%5Cvarepsilon_x%2Bw_2%5Cvarepsilon_y#0" TargetMode="External"/><Relationship Id="rId15" Type="http://schemas.openxmlformats.org/officeDocument/2006/relationships/image" Target="media/image49.gif"/><Relationship Id="rId14" Type="http://schemas.openxmlformats.org/officeDocument/2006/relationships/hyperlink" Target="http://www.texrendr.com/?eqn=%5Cvarepsilon_%7Bx%20%5Cstar%20y%7D#0" TargetMode="External"/><Relationship Id="rId17" Type="http://schemas.openxmlformats.org/officeDocument/2006/relationships/image" Target="media/image79.png"/><Relationship Id="rId16" Type="http://schemas.openxmlformats.org/officeDocument/2006/relationships/hyperlink" Target="https://www.codecogs.com/eqnedit.php?latex=%5Cstar#0" TargetMode="External"/><Relationship Id="rId19" Type="http://schemas.openxmlformats.org/officeDocument/2006/relationships/image" Target="media/image45.gif"/><Relationship Id="rId18" Type="http://schemas.openxmlformats.org/officeDocument/2006/relationships/hyperlink" Target="http://www.texrendr.com/?eqn=%5Cvarepsilon_x%2C%20%5Cvarepsilon_y#0" TargetMode="External"/><Relationship Id="rId84" Type="http://schemas.openxmlformats.org/officeDocument/2006/relationships/hyperlink" Target="https://www.codecogs.com/eqnedit.php?latex=%5Cvarepsilon_%7B1%2Bx%7D%20%3D%20%7C(1%2Bx)-(1%5Coplus%20x)%7C%20%2F%20(1%2Bx)%20%3D%200#0" TargetMode="External"/><Relationship Id="rId83" Type="http://schemas.openxmlformats.org/officeDocument/2006/relationships/image" Target="media/image65.gif"/><Relationship Id="rId86" Type="http://schemas.openxmlformats.org/officeDocument/2006/relationships/hyperlink" Target="http://www.texrendr.com/?eqn=az%5E2%2Bbz%2Bc%3D0#0" TargetMode="External"/><Relationship Id="rId85" Type="http://schemas.openxmlformats.org/officeDocument/2006/relationships/image" Target="media/image73.png"/><Relationship Id="rId88" Type="http://schemas.openxmlformats.org/officeDocument/2006/relationships/hyperlink" Target="http://www.texrendr.com/?eqn=b%5E2%20-4ac%20%3E%200#0" TargetMode="External"/><Relationship Id="rId150" Type="http://schemas.openxmlformats.org/officeDocument/2006/relationships/hyperlink" Target="https://www.codecogs.com/eqnedit.php?latex=%5CDelta%20%3D%2010%5E8-4%5Ccdot%2010%5E%7B-4%7D#0" TargetMode="External"/><Relationship Id="rId87" Type="http://schemas.openxmlformats.org/officeDocument/2006/relationships/image" Target="media/image62.gif"/><Relationship Id="rId89" Type="http://schemas.openxmlformats.org/officeDocument/2006/relationships/image" Target="media/image85.gif"/><Relationship Id="rId80" Type="http://schemas.openxmlformats.org/officeDocument/2006/relationships/hyperlink" Target="https://www.codecogs.com/eqnedit.php?latex=(1%2Bx)-1%2C%20x%3D2%5E%7B-50%7D%20%5Csimeq%2010%5E%7B-15%7D#0" TargetMode="External"/><Relationship Id="rId82" Type="http://schemas.openxmlformats.org/officeDocument/2006/relationships/hyperlink" Target="http://www.texrendr.com/?eqn=%5Ctilde%7Bf%7D(2%5E%7B-50%7D)#0" TargetMode="External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81.png"/><Relationship Id="rId4" Type="http://schemas.openxmlformats.org/officeDocument/2006/relationships/numbering" Target="numbering.xml"/><Relationship Id="rId148" Type="http://schemas.openxmlformats.org/officeDocument/2006/relationships/hyperlink" Target="https://www.codecogs.com/eqnedit.php?latex=%5Cmathbb%7BF%7D(10%2C16%2CL%2CU)#0" TargetMode="External"/><Relationship Id="rId9" Type="http://schemas.openxmlformats.org/officeDocument/2006/relationships/image" Target="media/image4.png"/><Relationship Id="rId143" Type="http://schemas.openxmlformats.org/officeDocument/2006/relationships/image" Target="media/image27.png"/><Relationship Id="rId142" Type="http://schemas.openxmlformats.org/officeDocument/2006/relationships/hyperlink" Target="https://www.codecogs.com/eqnedit.php?latex=%5Cfrac%7B%7Cz_%2B%20-%20%5Ctilde%7Bz%7D_%2B%7C%7D%7B%7Cz_%2B%7C%7D%20%5Csimeq%2010%5E%7B-4%7D#0" TargetMode="External"/><Relationship Id="rId141" Type="http://schemas.openxmlformats.org/officeDocument/2006/relationships/image" Target="media/image104.png"/><Relationship Id="rId140" Type="http://schemas.openxmlformats.org/officeDocument/2006/relationships/hyperlink" Target="https://www.codecogs.com/eqnedit.php?latex=%5Ctilde%7Bz%7D_%2B%20%3D%20%5Cfrac%7B-100%2B%5Csqrt%7B10004%7D%7D%7B2%7D%20%3D%20%5Cfrac%7B-100%2B100.02000%7D%7B2%7D%20%3D%2010%5E%7B-2%7D#0" TargetMode="External"/><Relationship Id="rId5" Type="http://schemas.openxmlformats.org/officeDocument/2006/relationships/styles" Target="styles.xml"/><Relationship Id="rId147" Type="http://schemas.openxmlformats.org/officeDocument/2006/relationships/image" Target="media/image74.gif"/><Relationship Id="rId6" Type="http://schemas.openxmlformats.org/officeDocument/2006/relationships/hyperlink" Target="https://www.codecogs.com/eqnedit.php?latex=x%2Cy%20%5Cin%20%5Cmathbb%7BR%7D#0" TargetMode="External"/><Relationship Id="rId146" Type="http://schemas.openxmlformats.org/officeDocument/2006/relationships/hyperlink" Target="http://www.texrendr.com/?eqn=10%5E%7B-2%7Dz%5E2%20%2B%2010%5E4z%20%2B%2010%5E%7B-2%7D%20%3D%200#0" TargetMode="External"/><Relationship Id="rId7" Type="http://schemas.openxmlformats.org/officeDocument/2006/relationships/image" Target="media/image44.png"/><Relationship Id="rId145" Type="http://schemas.openxmlformats.org/officeDocument/2006/relationships/image" Target="media/image88.png"/><Relationship Id="rId8" Type="http://schemas.openxmlformats.org/officeDocument/2006/relationships/hyperlink" Target="https://www.codecogs.com/eqnedit.php?latex=%5Ctilde%7Bx%7D%20%5Csimeq%20x#0" TargetMode="External"/><Relationship Id="rId144" Type="http://schemas.openxmlformats.org/officeDocument/2006/relationships/image" Target="media/image94.png"/><Relationship Id="rId73" Type="http://schemas.openxmlformats.org/officeDocument/2006/relationships/image" Target="media/image1.png"/><Relationship Id="rId72" Type="http://schemas.openxmlformats.org/officeDocument/2006/relationships/hyperlink" Target="https://www.codecogs.com/eqnedit.php?latex=%5Ctilde%7Bf%7D(x)%20%3D%20((1%20%5Coplus%20x)%20%5Coplus%20(-1))%20%5Cdiv%20x#0" TargetMode="External"/><Relationship Id="rId75" Type="http://schemas.openxmlformats.org/officeDocument/2006/relationships/image" Target="media/image106.png"/><Relationship Id="rId74" Type="http://schemas.openxmlformats.org/officeDocument/2006/relationships/hyperlink" Target="https://www.codecogs.com/eqnedit.php?latex=%5Ctilde%7Bf%7D(10%5E%7B-15%7D)%20%3D%201.11%20%5Cdotso#0" TargetMode="External"/><Relationship Id="rId77" Type="http://schemas.openxmlformats.org/officeDocument/2006/relationships/image" Target="media/image41.png"/><Relationship Id="rId76" Type="http://schemas.openxmlformats.org/officeDocument/2006/relationships/hyperlink" Target="https://www.codecogs.com/eqnedit.php?latex=%5Cvarepsilon_%7Bf(x)%7D%20%3D%20%5Cfrac%7B%7Cf(x)-%5Ctilde%7Bf%7D(x)%7C%7D%7B%7Cf(x)%7C%7D%20%3D%20%7C1-1.11%20%5Cdotso%7C%20%3D%200.11%5Cdotso%20%3E%2011%5C%25#0" TargetMode="External"/><Relationship Id="rId79" Type="http://schemas.openxmlformats.org/officeDocument/2006/relationships/image" Target="media/image3.png"/><Relationship Id="rId78" Type="http://schemas.openxmlformats.org/officeDocument/2006/relationships/hyperlink" Target="https://www.codecogs.com/eqnedit.php?latex=w_1%20%3D%20%5Cfrac%7B%7C1%2Bx%7C%7D%7B%7C(1%2Bx)-1%7C%7D%20%3D%20%5Cfrac%7B1%2Bx%7D%7Bx%7D%20%5Csimeq%2010%5E%7B15%7D#0" TargetMode="External"/><Relationship Id="rId71" Type="http://schemas.openxmlformats.org/officeDocument/2006/relationships/image" Target="media/image84.png"/><Relationship Id="rId70" Type="http://schemas.openxmlformats.org/officeDocument/2006/relationships/hyperlink" Target="https://www.codecogs.com/eqnedit.php?latex=f(x)%20%5Cequiv%201#0" TargetMode="External"/><Relationship Id="rId139" Type="http://schemas.openxmlformats.org/officeDocument/2006/relationships/image" Target="media/image64.png"/><Relationship Id="rId138" Type="http://schemas.openxmlformats.org/officeDocument/2006/relationships/hyperlink" Target="https://www.codecogs.com/eqnedit.php?latex=%5Cvarepsilon_M%20%3D%2010%5E%7B-7%7D%2F2#0" TargetMode="External"/><Relationship Id="rId137" Type="http://schemas.openxmlformats.org/officeDocument/2006/relationships/image" Target="media/image48.png"/><Relationship Id="rId132" Type="http://schemas.openxmlformats.org/officeDocument/2006/relationships/hyperlink" Target="https://www.codecogs.com/eqnedit.php?latex=%5Ctilde%7Bz%7D_%2B%3D0#0" TargetMode="External"/><Relationship Id="rId131" Type="http://schemas.openxmlformats.org/officeDocument/2006/relationships/image" Target="media/image77.png"/><Relationship Id="rId130" Type="http://schemas.openxmlformats.org/officeDocument/2006/relationships/hyperlink" Target="https://www.codecogs.com/eqnedit.php?latex=%5Csqrt%7B%5CDelta%7D%20%3D%20100#0" TargetMode="External"/><Relationship Id="rId136" Type="http://schemas.openxmlformats.org/officeDocument/2006/relationships/hyperlink" Target="https://www.codecogs.com/eqnedit.php?latex=w_1%2C%20w_2%20%5Csimeq%20%5Cfrac%7Bb%5E2%7D%7B2%5Ccdot%20%7Cac%7C%7D%20%5Csimeq%20%5Cfrac%7B10%5E4%7D%7B2%7D%20%3D%205000#0" TargetMode="External"/><Relationship Id="rId135" Type="http://schemas.openxmlformats.org/officeDocument/2006/relationships/image" Target="media/image47.gif"/><Relationship Id="rId134" Type="http://schemas.openxmlformats.org/officeDocument/2006/relationships/hyperlink" Target="http://www.texrendr.com/?eqn=%7Cz_%2B%20-%20%5Ctilde%7Bz%7D_%2B%7C%20%2F%20%7Cz_%2B%7C%20%3D%20%7Cz_%2B%7C%2F%7Cz_%2B%7C%20%3D%201#0" TargetMode="External"/><Relationship Id="rId133" Type="http://schemas.openxmlformats.org/officeDocument/2006/relationships/image" Target="media/image87.png"/><Relationship Id="rId62" Type="http://schemas.openxmlformats.org/officeDocument/2006/relationships/image" Target="media/image36.png"/><Relationship Id="rId61" Type="http://schemas.openxmlformats.org/officeDocument/2006/relationships/hyperlink" Target="https://www.codecogs.com/eqnedit.php?latex=w_2%20%3D%20%5Cfrac%7B%7Cc%7C%7D%7B%7Cb%2Bc%7C%7D%20%5Csimeq%2050000#0" TargetMode="External"/><Relationship Id="rId64" Type="http://schemas.openxmlformats.org/officeDocument/2006/relationships/image" Target="media/image11.png"/><Relationship Id="rId63" Type="http://schemas.openxmlformats.org/officeDocument/2006/relationships/image" Target="media/image105.png"/><Relationship Id="rId66" Type="http://schemas.openxmlformats.org/officeDocument/2006/relationships/image" Target="media/image102.png"/><Relationship Id="rId172" Type="http://schemas.openxmlformats.org/officeDocument/2006/relationships/image" Target="media/image95.png"/><Relationship Id="rId65" Type="http://schemas.openxmlformats.org/officeDocument/2006/relationships/image" Target="media/image56.png"/><Relationship Id="rId171" Type="http://schemas.openxmlformats.org/officeDocument/2006/relationships/image" Target="media/image103.png"/><Relationship Id="rId68" Type="http://schemas.openxmlformats.org/officeDocument/2006/relationships/hyperlink" Target="https://www.codecogs.com/eqnedit.php?latex=f(x)%20%3D%20%5Cfrac%7B(1%2Bx)-1%7D%7Bx%7D%2C%20x%20%5Cneq%200#0" TargetMode="External"/><Relationship Id="rId170" Type="http://schemas.openxmlformats.org/officeDocument/2006/relationships/hyperlink" Target="https://www.codecogs.com/eqnedit.php?latex=z_-%20%3D%20%5Cfrac%7B-(b%2B%5Csqrt%7B%5CDelta%7D)%7D%7B2a%7D#0" TargetMode="External"/><Relationship Id="rId67" Type="http://schemas.openxmlformats.org/officeDocument/2006/relationships/image" Target="media/image51.png"/><Relationship Id="rId60" Type="http://schemas.openxmlformats.org/officeDocument/2006/relationships/image" Target="media/image31.png"/><Relationship Id="rId165" Type="http://schemas.openxmlformats.org/officeDocument/2006/relationships/image" Target="media/image42.png"/><Relationship Id="rId69" Type="http://schemas.openxmlformats.org/officeDocument/2006/relationships/image" Target="media/image29.png"/><Relationship Id="rId164" Type="http://schemas.openxmlformats.org/officeDocument/2006/relationships/image" Target="media/image22.png"/><Relationship Id="rId163" Type="http://schemas.openxmlformats.org/officeDocument/2006/relationships/image" Target="media/image58.png"/><Relationship Id="rId162" Type="http://schemas.openxmlformats.org/officeDocument/2006/relationships/image" Target="media/image110.png"/><Relationship Id="rId169" Type="http://schemas.openxmlformats.org/officeDocument/2006/relationships/image" Target="media/image9.png"/><Relationship Id="rId168" Type="http://schemas.openxmlformats.org/officeDocument/2006/relationships/hyperlink" Target="https://www.codecogs.com/eqnedit.php?latex=b%5E2%20%3E%3E%7C4ac%7C#0" TargetMode="External"/><Relationship Id="rId167" Type="http://schemas.openxmlformats.org/officeDocument/2006/relationships/image" Target="media/image54.png"/><Relationship Id="rId166" Type="http://schemas.openxmlformats.org/officeDocument/2006/relationships/image" Target="media/image57.png"/><Relationship Id="rId51" Type="http://schemas.openxmlformats.org/officeDocument/2006/relationships/image" Target="media/image55.png"/><Relationship Id="rId50" Type="http://schemas.openxmlformats.org/officeDocument/2006/relationships/image" Target="media/image99.png"/><Relationship Id="rId53" Type="http://schemas.openxmlformats.org/officeDocument/2006/relationships/image" Target="media/image15.png"/><Relationship Id="rId52" Type="http://schemas.openxmlformats.org/officeDocument/2006/relationships/hyperlink" Target="https://www.codecogs.com/eqnedit.php?latex=%5Cvarepsilon_M%3D%5Cfrac%7B10%5E%7B-7%7D%7D%7B2%7D#0" TargetMode="External"/><Relationship Id="rId55" Type="http://schemas.openxmlformats.org/officeDocument/2006/relationships/hyperlink" Target="https://www.codecogs.com/eqnedit.php?latex=w_1%20%3D%20%5Cfrac%7B%7Cx%7C%7D%7B%7Cx%2By%7C%7D%20%3D%20%5Cfrac%7B%7Ca%2Bb%7C%7D%7B%7Ca%2Bb%2Bc%7C%7D%20%5Csimeq%20%5Cfrac%7B0.3%20%5Ccdot%2010%5E2%7D%7B0.6%5Ccdot%2010%5E%7B-3%7D%7D%20%3D%20%5Cfrac%7B1%7D%7B2%7D%5Ccdot%2010%5E5%20%3D%2050000#0" TargetMode="External"/><Relationship Id="rId161" Type="http://schemas.openxmlformats.org/officeDocument/2006/relationships/image" Target="media/image46.png"/><Relationship Id="rId54" Type="http://schemas.openxmlformats.org/officeDocument/2006/relationships/image" Target="media/image2.png"/><Relationship Id="rId160" Type="http://schemas.openxmlformats.org/officeDocument/2006/relationships/image" Target="media/image32.png"/><Relationship Id="rId57" Type="http://schemas.openxmlformats.org/officeDocument/2006/relationships/hyperlink" Target="https://www.codecogs.com/eqnedit.php?latex=w_2%20%3D%20%5Cfrac%7B%7Cc%7C%7D%7B%7Ca%2Bb%2Bc%7C%7D%20%5Csimeq%2050000#0" TargetMode="External"/><Relationship Id="rId56" Type="http://schemas.openxmlformats.org/officeDocument/2006/relationships/image" Target="media/image61.png"/><Relationship Id="rId159" Type="http://schemas.openxmlformats.org/officeDocument/2006/relationships/image" Target="media/image80.png"/><Relationship Id="rId59" Type="http://schemas.openxmlformats.org/officeDocument/2006/relationships/hyperlink" Target="https://www.codecogs.com/eqnedit.php?latex=w_1%20%3D%20%5Cfrac%7B%7Cb%7C%7D%7B%7Cb%2Bc%7C%7D%20%5Csimeq%20%5Cfrac%7B0.3%5Ccdot%2010%5E2%7D%7B0.6%5Ccdot%2010%5E%7B-3%7D%7D%3D50000#0" TargetMode="External"/><Relationship Id="rId154" Type="http://schemas.openxmlformats.org/officeDocument/2006/relationships/hyperlink" Target="https://www.codecogs.com/eqnedit.php?latex=%5CDelta%20%3D%20(0.100%20%5Cdotso%2004)%5Ccdot%2010%5E9#0" TargetMode="External"/><Relationship Id="rId58" Type="http://schemas.openxmlformats.org/officeDocument/2006/relationships/image" Target="media/image40.png"/><Relationship Id="rId153" Type="http://schemas.openxmlformats.org/officeDocument/2006/relationships/image" Target="media/image76.gif"/><Relationship Id="rId152" Type="http://schemas.openxmlformats.org/officeDocument/2006/relationships/hyperlink" Target="http://www.texrendr.com/?eqn=%5CDelta#0" TargetMode="External"/><Relationship Id="rId151" Type="http://schemas.openxmlformats.org/officeDocument/2006/relationships/image" Target="media/image7.png"/><Relationship Id="rId158" Type="http://schemas.openxmlformats.org/officeDocument/2006/relationships/image" Target="media/image92.png"/><Relationship Id="rId157" Type="http://schemas.openxmlformats.org/officeDocument/2006/relationships/image" Target="media/image89.gif"/><Relationship Id="rId156" Type="http://schemas.openxmlformats.org/officeDocument/2006/relationships/hyperlink" Target="http://www.texrendr.com/?eqn=%5Ctilde%7Bz_%2B%7D%20%3D%20%5Cfrac%7B-10%5E4%20%2B%20%5Csqrt%7B10%5E8-4%5Ccdot%2010%5E%7B-4%7D%7D%7D%7B2%5Ccdot%2010%5E%7B-2%7D%7D%20%3D%20-(0.9999894%20%5Cdotso%2046)%20%5Ccdot%2010%5E%7B-6%7D#0" TargetMode="External"/><Relationship Id="rId155" Type="http://schemas.openxmlformats.org/officeDocument/2006/relationships/image" Target="media/image37.png"/><Relationship Id="rId107" Type="http://schemas.openxmlformats.org/officeDocument/2006/relationships/hyperlink" Target="https://www.codecogs.com/eqnedit.php?latex=%5Csqrt%7B%5CDelta%7D%20#0" TargetMode="External"/><Relationship Id="rId106" Type="http://schemas.openxmlformats.org/officeDocument/2006/relationships/image" Target="media/image69.png"/><Relationship Id="rId105" Type="http://schemas.openxmlformats.org/officeDocument/2006/relationships/hyperlink" Target="https://www.codecogs.com/eqnedit.php?latex=b%5E2%20%3E%3E%20%7C4ac%7C#0" TargetMode="External"/><Relationship Id="rId104" Type="http://schemas.openxmlformats.org/officeDocument/2006/relationships/hyperlink" Target="https://www.codecogs.com/eqnedit.php?latex=%5Csqrt%7B%5CDelta%7D%20#0" TargetMode="External"/><Relationship Id="rId109" Type="http://schemas.openxmlformats.org/officeDocument/2006/relationships/hyperlink" Target="http://www.texrendr.com/?eqn=w_1%3D%5Cfrac%7B%7Cx%7C%7D%7B%7Cx%2By%7C%7D%3D%5Cfrac%7B%5Csqrt%7B%5CDelta%7D%7D%7B%7C%5Csqrt%7B%5CDelta%7D-b%7C%7D#0" TargetMode="External"/><Relationship Id="rId108" Type="http://schemas.openxmlformats.org/officeDocument/2006/relationships/hyperlink" Target="https://www.codecogs.com/eqnedit.php?latex=%5Csqrt%7B%5CDelta%7D%20#0" TargetMode="External"/><Relationship Id="rId103" Type="http://schemas.openxmlformats.org/officeDocument/2006/relationships/image" Target="media/image17.png"/><Relationship Id="rId102" Type="http://schemas.openxmlformats.org/officeDocument/2006/relationships/hyperlink" Target="https://www.codecogs.com/eqnedit.php?latex=%5Csqrt%7B%5CDelta%7D%20-b#0" TargetMode="External"/><Relationship Id="rId101" Type="http://schemas.openxmlformats.org/officeDocument/2006/relationships/image" Target="media/image35.gif"/><Relationship Id="rId100" Type="http://schemas.openxmlformats.org/officeDocument/2006/relationships/hyperlink" Target="http://www.texrendr.com/?eqn=x%5E2%20-%20%5Calpha%20%3D%200#0" TargetMode="External"/><Relationship Id="rId129" Type="http://schemas.openxmlformats.org/officeDocument/2006/relationships/image" Target="media/image34.gif"/><Relationship Id="rId128" Type="http://schemas.openxmlformats.org/officeDocument/2006/relationships/hyperlink" Target="http://www.texrendr.com/?eqn=fl%5E4(%5CDelta)%20%3D%20fl%5E4(0.10004)%5Ccdot%2010%5E5%20%3D%20(0.1000)%5Ccdot%2010%5E5#0" TargetMode="External"/><Relationship Id="rId127" Type="http://schemas.openxmlformats.org/officeDocument/2006/relationships/image" Target="media/image30.png"/><Relationship Id="rId126" Type="http://schemas.openxmlformats.org/officeDocument/2006/relationships/hyperlink" Target="https://www.codecogs.com/eqnedit.php?latex=%5CDelta#0" TargetMode="External"/><Relationship Id="rId121" Type="http://schemas.openxmlformats.org/officeDocument/2006/relationships/image" Target="media/image20.gif"/><Relationship Id="rId120" Type="http://schemas.openxmlformats.org/officeDocument/2006/relationships/hyperlink" Target="http://www.texrendr.com/?eqn=w_2%3D%5Cfrac%7B%7C-b%7C%7D%7B%7C%5Csqrt%7B%5CDelta%7D-b)%7C%7D%3D%5Cfrac%7Bb(%5Csqrt%7B%5CDelta%2Bb%7D)%7D%7B%7C4ac%7C%7D#0" TargetMode="External"/><Relationship Id="rId125" Type="http://schemas.openxmlformats.org/officeDocument/2006/relationships/image" Target="media/image5.png"/><Relationship Id="rId124" Type="http://schemas.openxmlformats.org/officeDocument/2006/relationships/hyperlink" Target="https://www.codecogs.com/eqnedit.php?latex=z%5E2%2B100z-1%3D0#0" TargetMode="External"/><Relationship Id="rId123" Type="http://schemas.openxmlformats.org/officeDocument/2006/relationships/image" Target="media/image91.gif"/><Relationship Id="rId122" Type="http://schemas.openxmlformats.org/officeDocument/2006/relationships/hyperlink" Target="http://www.texrendr.com/?eqn=%5Cfrac%7Bb%5E2%7D%7B2%7Cac%7C%7D#0" TargetMode="External"/><Relationship Id="rId95" Type="http://schemas.openxmlformats.org/officeDocument/2006/relationships/image" Target="media/image50.png"/><Relationship Id="rId94" Type="http://schemas.openxmlformats.org/officeDocument/2006/relationships/hyperlink" Target="https://www.codecogs.com/eqnedit.php?latex=%5Csqrt%7B%7D#0" TargetMode="External"/><Relationship Id="rId97" Type="http://schemas.openxmlformats.org/officeDocument/2006/relationships/image" Target="media/image97.png"/><Relationship Id="rId96" Type="http://schemas.openxmlformats.org/officeDocument/2006/relationships/hyperlink" Target="https://www.codecogs.com/eqnedit.php?latex=%5Csqrt%7B%5Calpha%7D#0" TargetMode="External"/><Relationship Id="rId99" Type="http://schemas.openxmlformats.org/officeDocument/2006/relationships/image" Target="media/image109.gif"/><Relationship Id="rId98" Type="http://schemas.openxmlformats.org/officeDocument/2006/relationships/hyperlink" Target="http://www.texrendr.com/?eqn=%5Calpha#0" TargetMode="External"/><Relationship Id="rId91" Type="http://schemas.openxmlformats.org/officeDocument/2006/relationships/image" Target="media/image90.gif"/><Relationship Id="rId90" Type="http://schemas.openxmlformats.org/officeDocument/2006/relationships/hyperlink" Target="http://www.texrendr.com/?eqn=%5Cfrac%7B-b%20%2B-%5Csqrt%7B%5CDelta%7D%7D%7B2a%7D#0" TargetMode="External"/><Relationship Id="rId93" Type="http://schemas.openxmlformats.org/officeDocument/2006/relationships/image" Target="media/image8.png"/><Relationship Id="rId92" Type="http://schemas.openxmlformats.org/officeDocument/2006/relationships/hyperlink" Target="https://www.codecogs.com/eqnedit.php?latex=%5Csqrt%7B%5CDelta%7D%20#0" TargetMode="External"/><Relationship Id="rId118" Type="http://schemas.openxmlformats.org/officeDocument/2006/relationships/hyperlink" Target="https://www.codecogs.com/eqnedit.php?latex=%5Cfrac%7B2b%5E2%7D%7B%7C4ac%7C%7D%3D%5Cfrac%7Bb%5E2%7D%7B2%7Cac%7C%7D#0" TargetMode="External"/><Relationship Id="rId117" Type="http://schemas.openxmlformats.org/officeDocument/2006/relationships/image" Target="media/image23.gif"/><Relationship Id="rId116" Type="http://schemas.openxmlformats.org/officeDocument/2006/relationships/hyperlink" Target="http://www.texrendr.com/?eqn=w1%3D%5Cfrac%7B%5Csqrt%7B%5CDelta%7D(%5Csqrt%7B%5CDelta%7D%2Bb)%7D%7B%7C-4ac%7C%7D#0" TargetMode="External"/><Relationship Id="rId115" Type="http://schemas.openxmlformats.org/officeDocument/2006/relationships/hyperlink" Target="https://www.codecogs.com/eqnedit.php?latex=%5Csqrt%7B%5CDelta%7D%20#0" TargetMode="External"/><Relationship Id="rId119" Type="http://schemas.openxmlformats.org/officeDocument/2006/relationships/image" Target="media/image53.png"/><Relationship Id="rId110" Type="http://schemas.openxmlformats.org/officeDocument/2006/relationships/image" Target="media/image108.gif"/><Relationship Id="rId114" Type="http://schemas.openxmlformats.org/officeDocument/2006/relationships/image" Target="media/image98.gif"/><Relationship Id="rId113" Type="http://schemas.openxmlformats.org/officeDocument/2006/relationships/hyperlink" Target="http://www.texrendr.com/?eqn=%3D%5Cfrac%7B%5Csqrt%7B%5CDelta%7D(%5Csqrt%7B%5CDelta%7D%2Bb)%7D%7B%7C%5CDelta-b%5E2%7C%7D%3D%5Cfrac%7B%5Csqrt%7B%5CDelta%7D(%5Csqrt%7B%5CDelta%7D%2Bb)%7D%7B%7C-4ac%7C%7D#0" TargetMode="External"/><Relationship Id="rId112" Type="http://schemas.openxmlformats.org/officeDocument/2006/relationships/image" Target="media/image26.gif"/><Relationship Id="rId111" Type="http://schemas.openxmlformats.org/officeDocument/2006/relationships/hyperlink" Target="http://www.texrendr.com/?eqn=%3D%5Cfrac%7B%5Csqrt%7B%5CDelta%7D(%5Csqrt%7B%5CDelta%7D%2Bb)%7D%7B%7C%5Csqrt%7B%5CDelta%7D-b%7C(%5Csqrt%7B%5CDelta%7D%2Bb)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