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main::IO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fat::Int-&gt;Int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fat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|n == 0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|otherwise = n + fat(n-1)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putStrLn ("Numero")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n&lt;-readLn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putStrLn ("Fatorial = "++show (fat 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 :: IO 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numDigito :: Float -&gt; Float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numDigito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| n &lt; 10 &amp;&amp; n &gt;= 0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| otherwise = 1 + numDigito (n / 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putStrLn ("\nDigite um numero.")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n &lt;- readLn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putStrLn ("\nQuantidade de digitos: " ++ show (numDigito n))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mdc :: Int -&gt; Int -&gt;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mdc n1 n2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| mod n1 n2 == 0 = n2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| mod n2 n1 == 0 = n1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| n1 &gt; n2 = mdc n2 (mod n1 n2)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| n1 &lt; n2 = mdc n1 (mod n2 n1)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putStrLn ("\nDigite o primeiro numero.")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n1 &lt;- readLn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putStrLn ("\nDigite o segundo numero.")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n2 &lt;- readLn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putStrLn ("\nMaximo divisor comum: " ++ show (mdc n1 n2))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potencia:: Float -&gt; Float -&gt; Float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potencia a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| b == 0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| b &gt; 0 = a * potencia a (b-1)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| b &lt; 0 = 1/potencia a (-b)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putStrLn ("\nDigite o primeiro numero.")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 &lt;- readLn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putStrLn ("\nDigite o segundo numero.")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 &lt;- readLn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putStrLn ("\nMaximo divisor comum: " ++ show (potencia a b))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