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package Loja;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Invoice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private String numero;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private String descricao;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private int quantidadeComprada;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private double precoItem;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Invoice(String numero, String descricao, int quantidadeComprada, double precoItem)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this.numero = numero;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this.descricao = descricao;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setQuantidadeComprada(quantidadeComprada);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setPrecoItem(precoItem);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public String getNumero()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 numero;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 void setNumero(String numero)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this.numero = numero;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public String getDescricao()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return descricao;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public void setDescricao(String descricao)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this.descricao = descricao;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public int getQuantidadeComprada()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return quantidadeComprada;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public void setQuantidadeComprada(int quantidadeComprada)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if (quantidadeComprada &gt;= 0)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this.quantidadeComprada = quantidadeComprada;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this.quantidadeComprada =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public double getPrecoItem()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return precoItem;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public void setPrecoItem(double precoItem)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if (precoItem &gt;= 0.0)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this.precoItem = precoItem;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this.precoItem = 0.0;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public double getInvoiceAmount()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return quantidadeComprada * precoItem;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