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3EEC" w14:textId="68D8CC4E" w:rsidR="001064F7" w:rsidRPr="002A5EE3" w:rsidRDefault="001064F7" w:rsidP="004F428D">
      <w:pPr>
        <w:spacing w:line="360" w:lineRule="auto"/>
        <w:jc w:val="center"/>
        <w:rPr>
          <w:rFonts w:ascii="Times New Roman" w:hAnsi="Times New Roman" w:cs="Times New Roman"/>
          <w:b/>
          <w:bCs/>
        </w:rPr>
      </w:pPr>
      <w:bookmarkStart w:id="0" w:name="_Hlk87426113"/>
      <w:bookmarkStart w:id="1" w:name="_Hlk87123287"/>
      <w:bookmarkStart w:id="2" w:name="_Hlk87123259"/>
      <w:bookmarkEnd w:id="0"/>
      <w:r w:rsidRPr="002A5EE3">
        <w:rPr>
          <w:rFonts w:ascii="Times New Roman" w:hAnsi="Times New Roman" w:cs="Times New Roman"/>
          <w:b/>
          <w:bCs/>
        </w:rPr>
        <w:t>A Novel Metadata Approach to Breast Cancer Classification Using Decision Tree and Convolutional Neural Networks</w:t>
      </w:r>
    </w:p>
    <w:bookmarkEnd w:id="1"/>
    <w:p w14:paraId="6022B708" w14:textId="2ED4A0EC" w:rsidR="00C118F2" w:rsidRDefault="00C118F2" w:rsidP="004F428D">
      <w:pPr>
        <w:spacing w:line="360" w:lineRule="auto"/>
        <w:jc w:val="center"/>
        <w:rPr>
          <w:rFonts w:ascii="Times New Roman" w:hAnsi="Times New Roman" w:cs="Times New Roman"/>
        </w:rPr>
      </w:pPr>
    </w:p>
    <w:p w14:paraId="2E2E509B" w14:textId="275A9800" w:rsidR="00C118F2" w:rsidRDefault="00C118F2" w:rsidP="002A5EE3">
      <w:pPr>
        <w:pStyle w:val="Heading1"/>
        <w:spacing w:before="0"/>
        <w:rPr>
          <w:rFonts w:ascii="Times New Roman" w:hAnsi="Times New Roman" w:cs="Times New Roman"/>
          <w:b/>
          <w:bCs/>
          <w:color w:val="auto"/>
          <w:sz w:val="22"/>
          <w:szCs w:val="22"/>
        </w:rPr>
      </w:pPr>
      <w:bookmarkStart w:id="3" w:name="_Hlk87123298"/>
      <w:r w:rsidRPr="002A5EE3">
        <w:rPr>
          <w:rFonts w:ascii="Times New Roman" w:hAnsi="Times New Roman" w:cs="Times New Roman"/>
          <w:b/>
          <w:bCs/>
          <w:color w:val="auto"/>
          <w:sz w:val="22"/>
          <w:szCs w:val="22"/>
        </w:rPr>
        <w:t>Abstract</w:t>
      </w:r>
    </w:p>
    <w:p w14:paraId="5985F238" w14:textId="77777777" w:rsidR="00396C88" w:rsidRPr="00396C88" w:rsidRDefault="00396C88" w:rsidP="00396C88"/>
    <w:p w14:paraId="57762307" w14:textId="0A91375D" w:rsidR="00897CCF" w:rsidRPr="002A5EE3" w:rsidRDefault="002D6F29" w:rsidP="002A5EE3">
      <w:pPr>
        <w:spacing w:line="360" w:lineRule="auto"/>
        <w:ind w:firstLine="720"/>
        <w:rPr>
          <w:rFonts w:ascii="Times New Roman" w:hAnsi="Times New Roman" w:cs="Times New Roman"/>
          <w:color w:val="000000"/>
        </w:rPr>
      </w:pPr>
      <w:r w:rsidRPr="002A5EE3">
        <w:rPr>
          <w:rFonts w:ascii="Times New Roman" w:hAnsi="Times New Roman" w:cs="Times New Roman"/>
          <w:color w:val="000000"/>
        </w:rPr>
        <w:t xml:space="preserve">Accurate detection and assessment of breast cancer in its early stages is crucial for reducing the mortality rate of patients. While mammography screenings are integral to this process, their assessment is a complex task with significant variability due to professional experience and human errors. Deep Learning has become one of the most popular tools for assisting radiologists in this process. However, the majority of such Deep Learning Computer Aided Diagnosis (CADx) systems are overly fixated on extracting features completely independent of human insights. The drawbacks to this include the immense size of the resulting neural networks, which are costly to train, and the fact that such models are usually Black Boxes, meaning it is nearly impossible to gain insight into the problem-nature of breast cancer through machine-extracted features. In this paper, we propose a novel, light, decision-tree-based CADx system. The core of the system is a tree model generated from CBIS-DDSM (Curated Breast Imaging Subset of DDSM) dataset of pathology and metadata features identified by radiologists. Specific tree-model categories with low accuracies are then linked with Convolutional Neural Networks (CNNs) that train specifically within these categories to improve performance. Additionally, we investigate using CNNs to label lesions that exhibit these metadata features. We also experiment with different data organization techniques and data augmentation to optimize the accuracy of the tree model and the CNNs respectively. With CBIS-DDSM and its accompanying metadata, the proposed CADx system achieved 89.4% accuracy, while the CNN applied to identify the feature “Amorphous” achieved 95.9% accuracy, 94.6% precision, 94.0% sensitivity, and 0.961 AUC. The hybrid and computation-friendly modeling framework of the proposed CADx system makes it universally transferable to be applied to generic datasets, and scalable to lay the groundwork for a potential </w:t>
      </w:r>
      <w:proofErr w:type="gramStart"/>
      <w:r w:rsidRPr="002A5EE3">
        <w:rPr>
          <w:rFonts w:ascii="Times New Roman" w:hAnsi="Times New Roman" w:cs="Times New Roman"/>
          <w:color w:val="000000"/>
        </w:rPr>
        <w:t>crowd-sourcing</w:t>
      </w:r>
      <w:proofErr w:type="gramEnd"/>
      <w:r w:rsidRPr="002A5EE3">
        <w:rPr>
          <w:rFonts w:ascii="Times New Roman" w:hAnsi="Times New Roman" w:cs="Times New Roman"/>
          <w:color w:val="000000"/>
        </w:rPr>
        <w:t>, web-based data analytics hub for the medical community.</w:t>
      </w:r>
      <w:bookmarkEnd w:id="2"/>
      <w:bookmarkEnd w:id="3"/>
    </w:p>
    <w:p w14:paraId="5A71B155" w14:textId="77777777" w:rsidR="00E13597" w:rsidRPr="004F428D" w:rsidRDefault="00E13597" w:rsidP="002A5EE3">
      <w:pPr>
        <w:spacing w:line="360" w:lineRule="auto"/>
        <w:rPr>
          <w:rFonts w:ascii="Times New Roman" w:hAnsi="Times New Roman" w:cs="Times New Roman"/>
        </w:rPr>
      </w:pPr>
    </w:p>
    <w:p w14:paraId="6EE04C7A" w14:textId="02AA2D5B" w:rsidR="001064F7" w:rsidRDefault="007F56FD" w:rsidP="002A5EE3">
      <w:pPr>
        <w:pStyle w:val="Heading1"/>
        <w:spacing w:before="0"/>
        <w:rPr>
          <w:rFonts w:ascii="Times New Roman" w:hAnsi="Times New Roman" w:cs="Times New Roman"/>
          <w:b/>
          <w:bCs/>
          <w:color w:val="auto"/>
          <w:sz w:val="22"/>
          <w:szCs w:val="22"/>
        </w:rPr>
      </w:pPr>
      <w:r w:rsidRPr="002A5EE3">
        <w:rPr>
          <w:rFonts w:ascii="Times New Roman" w:hAnsi="Times New Roman" w:cs="Times New Roman"/>
          <w:b/>
          <w:bCs/>
          <w:color w:val="auto"/>
          <w:sz w:val="22"/>
          <w:szCs w:val="22"/>
        </w:rPr>
        <w:t>1. Introduction</w:t>
      </w:r>
    </w:p>
    <w:p w14:paraId="559ABBD2" w14:textId="77777777" w:rsidR="00396C88" w:rsidRPr="00396C88" w:rsidRDefault="00396C88" w:rsidP="00396C88"/>
    <w:p w14:paraId="482D8CC7" w14:textId="770D5689" w:rsidR="007F56FD" w:rsidRPr="004F428D" w:rsidRDefault="00801F24" w:rsidP="004F428D">
      <w:pPr>
        <w:spacing w:line="360" w:lineRule="auto"/>
        <w:ind w:firstLine="720"/>
        <w:rPr>
          <w:rFonts w:ascii="Times New Roman" w:hAnsi="Times New Roman" w:cs="Times New Roman"/>
          <w:color w:val="000000"/>
        </w:rPr>
      </w:pPr>
      <w:r w:rsidRPr="004F428D">
        <w:rPr>
          <w:rFonts w:ascii="Times New Roman" w:hAnsi="Times New Roman" w:cs="Times New Roman"/>
          <w:color w:val="000000"/>
        </w:rPr>
        <w:t xml:space="preserve">Breast cancer is one of the leading causes of death for women around the world and </w:t>
      </w:r>
      <w:r w:rsidR="00E23390" w:rsidRPr="004F428D">
        <w:rPr>
          <w:rFonts w:ascii="Times New Roman" w:hAnsi="Times New Roman" w:cs="Times New Roman"/>
          <w:color w:val="000000"/>
        </w:rPr>
        <w:t>the</w:t>
      </w:r>
      <w:r w:rsidR="00E90396" w:rsidRPr="004F428D">
        <w:rPr>
          <w:rFonts w:ascii="Times New Roman" w:hAnsi="Times New Roman" w:cs="Times New Roman"/>
          <w:color w:val="000000"/>
        </w:rPr>
        <w:t xml:space="preserve"> accurate </w:t>
      </w:r>
      <w:r w:rsidR="00C118F2" w:rsidRPr="004F428D">
        <w:rPr>
          <w:rFonts w:ascii="Times New Roman" w:hAnsi="Times New Roman" w:cs="Times New Roman"/>
          <w:color w:val="000000"/>
        </w:rPr>
        <w:t>detection</w:t>
      </w:r>
      <w:r w:rsidR="00E90396" w:rsidRPr="004F428D">
        <w:rPr>
          <w:rFonts w:ascii="Times New Roman" w:hAnsi="Times New Roman" w:cs="Times New Roman"/>
          <w:color w:val="000000"/>
        </w:rPr>
        <w:t xml:space="preserve"> and assessment </w:t>
      </w:r>
      <w:r w:rsidR="00E23390" w:rsidRPr="004F428D">
        <w:rPr>
          <w:rFonts w:ascii="Times New Roman" w:hAnsi="Times New Roman" w:cs="Times New Roman"/>
          <w:color w:val="000000"/>
        </w:rPr>
        <w:t xml:space="preserve">of breast cancer in its early stages is crucial for reducing the </w:t>
      </w:r>
      <w:r w:rsidR="00C118F2" w:rsidRPr="004F428D">
        <w:rPr>
          <w:rFonts w:ascii="Times New Roman" w:hAnsi="Times New Roman" w:cs="Times New Roman"/>
          <w:color w:val="000000"/>
        </w:rPr>
        <w:t>mortality</w:t>
      </w:r>
      <w:r w:rsidR="00E23390" w:rsidRPr="004F428D">
        <w:rPr>
          <w:rFonts w:ascii="Times New Roman" w:hAnsi="Times New Roman" w:cs="Times New Roman"/>
          <w:color w:val="000000"/>
        </w:rPr>
        <w:t xml:space="preserve"> rate.</w:t>
      </w:r>
      <w:r w:rsidR="00054F3B" w:rsidRPr="004F428D">
        <w:rPr>
          <w:rFonts w:ascii="Times New Roman" w:hAnsi="Times New Roman" w:cs="Times New Roman"/>
          <w:color w:val="000000"/>
        </w:rPr>
        <w:t xml:space="preserve"> Currently, mammography is </w:t>
      </w:r>
      <w:r w:rsidR="00992A1E" w:rsidRPr="004F428D">
        <w:rPr>
          <w:rFonts w:ascii="Times New Roman" w:hAnsi="Times New Roman" w:cs="Times New Roman"/>
          <w:color w:val="000000"/>
        </w:rPr>
        <w:t xml:space="preserve">the most useful tool for general population screening. </w:t>
      </w:r>
      <w:r w:rsidR="006E6428" w:rsidRPr="004F428D">
        <w:rPr>
          <w:rFonts w:ascii="Times New Roman" w:hAnsi="Times New Roman" w:cs="Times New Roman"/>
          <w:color w:val="000000"/>
        </w:rPr>
        <w:t xml:space="preserve">However, </w:t>
      </w:r>
      <w:r w:rsidR="00AA706D" w:rsidRPr="004F428D">
        <w:rPr>
          <w:rFonts w:ascii="Times New Roman" w:hAnsi="Times New Roman" w:cs="Times New Roman"/>
          <w:color w:val="000000"/>
        </w:rPr>
        <w:t xml:space="preserve">it is difficult to accurately detect and diagnose breast lesion </w:t>
      </w:r>
      <w:r w:rsidR="005B386D" w:rsidRPr="004F428D">
        <w:rPr>
          <w:rFonts w:ascii="Times New Roman" w:hAnsi="Times New Roman" w:cs="Times New Roman"/>
          <w:color w:val="000000"/>
        </w:rPr>
        <w:t>solely based on mammography</w:t>
      </w:r>
      <w:r w:rsidR="00AA76AC" w:rsidRPr="004F428D">
        <w:rPr>
          <w:rFonts w:ascii="Times New Roman" w:hAnsi="Times New Roman" w:cs="Times New Roman"/>
          <w:color w:val="000000"/>
        </w:rPr>
        <w:t xml:space="preserve">. The </w:t>
      </w:r>
      <w:r w:rsidR="00C743E8" w:rsidRPr="004F428D">
        <w:rPr>
          <w:rFonts w:ascii="Times New Roman" w:hAnsi="Times New Roman" w:cs="Times New Roman"/>
          <w:color w:val="000000"/>
        </w:rPr>
        <w:t>reliability</w:t>
      </w:r>
      <w:r w:rsidR="00AA76AC" w:rsidRPr="004F428D">
        <w:rPr>
          <w:rFonts w:ascii="Times New Roman" w:hAnsi="Times New Roman" w:cs="Times New Roman"/>
          <w:color w:val="000000"/>
        </w:rPr>
        <w:t xml:space="preserve"> of this process is</w:t>
      </w:r>
      <w:r w:rsidR="00906ABB" w:rsidRPr="004F428D">
        <w:rPr>
          <w:rFonts w:ascii="Times New Roman" w:hAnsi="Times New Roman" w:cs="Times New Roman"/>
          <w:color w:val="000000"/>
        </w:rPr>
        <w:t xml:space="preserve"> highly dependent on the expertise of the radiologist, which leads to a high number </w:t>
      </w:r>
      <w:r w:rsidR="0022154B" w:rsidRPr="004F428D">
        <w:rPr>
          <w:rFonts w:ascii="Times New Roman" w:hAnsi="Times New Roman" w:cs="Times New Roman"/>
          <w:color w:val="000000"/>
        </w:rPr>
        <w:t>of false positives and additional examinations.</w:t>
      </w:r>
    </w:p>
    <w:p w14:paraId="08D010DD" w14:textId="4A8E5F88" w:rsidR="007B6F69" w:rsidRPr="00D85880" w:rsidRDefault="00A1758C" w:rsidP="00D85880">
      <w:pPr>
        <w:spacing w:line="360" w:lineRule="auto"/>
        <w:ind w:firstLine="720"/>
        <w:rPr>
          <w:rFonts w:ascii="Times New Roman" w:hAnsi="Times New Roman" w:cs="Times New Roman"/>
          <w:color w:val="000000"/>
        </w:rPr>
      </w:pPr>
      <w:r>
        <w:rPr>
          <w:noProof/>
        </w:rPr>
        <w:lastRenderedPageBreak/>
        <mc:AlternateContent>
          <mc:Choice Requires="wps">
            <w:drawing>
              <wp:anchor distT="0" distB="0" distL="114300" distR="114300" simplePos="0" relativeHeight="251673600" behindDoc="0" locked="0" layoutInCell="1" allowOverlap="1" wp14:anchorId="34F57150" wp14:editId="19DA187A">
                <wp:simplePos x="0" y="0"/>
                <wp:positionH relativeFrom="column">
                  <wp:posOffset>523323</wp:posOffset>
                </wp:positionH>
                <wp:positionV relativeFrom="paragraph">
                  <wp:posOffset>3206750</wp:posOffset>
                </wp:positionV>
                <wp:extent cx="2047240" cy="635"/>
                <wp:effectExtent l="0" t="0" r="0" b="8255"/>
                <wp:wrapTopAndBottom/>
                <wp:docPr id="18" name="Text Box 18"/>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30F71180" w14:textId="1AB888DD" w:rsidR="00243AFC" w:rsidRPr="00A1758C" w:rsidRDefault="00243AFC" w:rsidP="00A1758C">
                            <w:pPr>
                              <w:pStyle w:val="Caption"/>
                              <w:jc w:val="center"/>
                              <w:rPr>
                                <w:rFonts w:ascii="Times New Roman" w:hAnsi="Times New Roman" w:cs="Times New Roman"/>
                                <w:noProof/>
                              </w:rPr>
                            </w:pPr>
                            <w:r w:rsidRPr="00A1758C">
                              <w:rPr>
                                <w:rFonts w:ascii="Times New Roman" w:hAnsi="Times New Roman" w:cs="Times New Roman"/>
                              </w:rPr>
                              <w:t>(a) Sample Malignant Tumor ROI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F57150" id="_x0000_t202" coordsize="21600,21600" o:spt="202" path="m,l,21600r21600,l21600,xe">
                <v:stroke joinstyle="miter"/>
                <v:path gradientshapeok="t" o:connecttype="rect"/>
              </v:shapetype>
              <v:shape id="Text Box 18" o:spid="_x0000_s1026" type="#_x0000_t202" style="position:absolute;left:0;text-align:left;margin-left:41.2pt;margin-top:252.5pt;width:161.2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" stroked="f">
                <v:textbox style="mso-fit-shape-to-text:t" inset="0,0,0,0">
                  <w:txbxContent>
                    <w:p w14:paraId="30F71180" w14:textId="1AB888DD" w:rsidR="00243AFC" w:rsidRPr="00A1758C" w:rsidRDefault="00243AFC" w:rsidP="00A1758C">
                      <w:pPr>
                        <w:pStyle w:val="Caption"/>
                        <w:jc w:val="center"/>
                        <w:rPr>
                          <w:rFonts w:ascii="Times New Roman" w:hAnsi="Times New Roman" w:cs="Times New Roman"/>
                          <w:noProof/>
                        </w:rPr>
                      </w:pPr>
                      <w:r w:rsidRPr="00A1758C">
                        <w:rPr>
                          <w:rFonts w:ascii="Times New Roman" w:hAnsi="Times New Roman" w:cs="Times New Roman"/>
                        </w:rPr>
                        <w:t>(a) Sample Malignant Tumor ROI</w:t>
                      </w: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1" allowOverlap="1" wp14:anchorId="7ABF523A" wp14:editId="63CF80A2">
                <wp:simplePos x="0" y="0"/>
                <wp:positionH relativeFrom="column">
                  <wp:posOffset>3352800</wp:posOffset>
                </wp:positionH>
                <wp:positionV relativeFrom="paragraph">
                  <wp:posOffset>3201670</wp:posOffset>
                </wp:positionV>
                <wp:extent cx="182816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7A8CADFB" w14:textId="7ED19994" w:rsidR="00243AFC" w:rsidRPr="00A1758C" w:rsidRDefault="00243AFC" w:rsidP="00A1758C">
                            <w:pPr>
                              <w:pStyle w:val="Caption"/>
                              <w:jc w:val="center"/>
                              <w:rPr>
                                <w:rFonts w:ascii="Times New Roman" w:hAnsi="Times New Roman" w:cs="Times New Roman"/>
                                <w:noProof/>
                                <w:lang w:val="en-US"/>
                              </w:rPr>
                            </w:pPr>
                            <w:r w:rsidRPr="00A1758C">
                              <w:rPr>
                                <w:rFonts w:ascii="Times New Roman" w:hAnsi="Times New Roman" w:cs="Times New Roman"/>
                                <w:lang w:val="en-US"/>
                              </w:rPr>
                              <w:t>(b) Sample Benign Tumor ROI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F523A" id="Text Box 19" o:spid="_x0000_s1027" type="#_x0000_t202" style="position:absolute;left:0;text-align:left;margin-left:264pt;margin-top:252.1pt;width:143.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" stroked="f">
                <v:textbox style="mso-fit-shape-to-text:t" inset="0,0,0,0">
                  <w:txbxContent>
                    <w:p w14:paraId="7A8CADFB" w14:textId="7ED19994" w:rsidR="00243AFC" w:rsidRPr="00A1758C" w:rsidRDefault="00243AFC" w:rsidP="00A1758C">
                      <w:pPr>
                        <w:pStyle w:val="Caption"/>
                        <w:jc w:val="center"/>
                        <w:rPr>
                          <w:rFonts w:ascii="Times New Roman" w:hAnsi="Times New Roman" w:cs="Times New Roman"/>
                          <w:noProof/>
                          <w:lang w:val="en-US"/>
                        </w:rPr>
                      </w:pPr>
                      <w:r w:rsidRPr="00A1758C">
                        <w:rPr>
                          <w:rFonts w:ascii="Times New Roman" w:hAnsi="Times New Roman" w:cs="Times New Roman"/>
                          <w:lang w:val="en-US"/>
                        </w:rPr>
                        <w:t>(b) Sample Benign Tumor ROI</w:t>
                      </w:r>
                    </w:p>
                  </w:txbxContent>
                </v:textbox>
                <w10:wrap type="topAndBottom"/>
              </v:shape>
            </w:pict>
          </mc:Fallback>
        </mc:AlternateContent>
      </w:r>
      <w:r w:rsidR="009E17EE" w:rsidRPr="004F428D">
        <w:rPr>
          <w:rFonts w:ascii="Times New Roman" w:hAnsi="Times New Roman" w:cs="Times New Roman"/>
          <w:color w:val="000000"/>
        </w:rPr>
        <w:t xml:space="preserve">Experienced radiologists </w:t>
      </w:r>
      <w:r w:rsidR="00756BB3" w:rsidRPr="004F428D">
        <w:rPr>
          <w:rFonts w:ascii="Times New Roman" w:hAnsi="Times New Roman" w:cs="Times New Roman"/>
          <w:color w:val="000000"/>
        </w:rPr>
        <w:t xml:space="preserve">can identify signs of breast cancer from mammography images with a certain accuracy. </w:t>
      </w:r>
      <w:r w:rsidR="006C5AE2" w:rsidRPr="004F428D">
        <w:rPr>
          <w:rFonts w:ascii="Times New Roman" w:hAnsi="Times New Roman" w:cs="Times New Roman"/>
          <w:color w:val="000000"/>
        </w:rPr>
        <w:t>Abnormalities found in a mammogram are broadly categorized as masses and calcification</w:t>
      </w:r>
      <w:r w:rsidR="003E283C" w:rsidRPr="004F428D">
        <w:rPr>
          <w:rFonts w:ascii="Times New Roman" w:hAnsi="Times New Roman" w:cs="Times New Roman"/>
          <w:color w:val="000000"/>
        </w:rPr>
        <w:t>. These have distinguishing characteristic</w:t>
      </w:r>
      <w:r w:rsidR="007B38AB" w:rsidRPr="004F428D">
        <w:rPr>
          <w:rFonts w:ascii="Times New Roman" w:hAnsi="Times New Roman" w:cs="Times New Roman"/>
          <w:color w:val="000000"/>
        </w:rPr>
        <w:t>s that correlate them to</w:t>
      </w:r>
      <w:r w:rsidR="00366A2C" w:rsidRPr="004F428D">
        <w:rPr>
          <w:rFonts w:ascii="Times New Roman" w:hAnsi="Times New Roman" w:cs="Times New Roman"/>
          <w:color w:val="000000"/>
        </w:rPr>
        <w:t xml:space="preserve"> either </w:t>
      </w:r>
      <w:r w:rsidR="007B38AB" w:rsidRPr="004F428D">
        <w:rPr>
          <w:rFonts w:ascii="Times New Roman" w:hAnsi="Times New Roman" w:cs="Times New Roman"/>
          <w:color w:val="000000"/>
        </w:rPr>
        <w:t>benign or malignant</w:t>
      </w:r>
      <w:r w:rsidR="00B462F3" w:rsidRPr="004F428D">
        <w:rPr>
          <w:rFonts w:ascii="Times New Roman" w:hAnsi="Times New Roman" w:cs="Times New Roman"/>
          <w:color w:val="000000"/>
        </w:rPr>
        <w:t xml:space="preserve">. </w:t>
      </w:r>
      <w:r w:rsidR="00D548D0" w:rsidRPr="004F428D">
        <w:rPr>
          <w:rFonts w:ascii="Times New Roman" w:hAnsi="Times New Roman" w:cs="Times New Roman"/>
          <w:color w:val="000000"/>
        </w:rPr>
        <w:t>For example,</w:t>
      </w:r>
      <w:r w:rsidR="00B462F3" w:rsidRPr="004F428D">
        <w:rPr>
          <w:rFonts w:ascii="Times New Roman" w:hAnsi="Times New Roman" w:cs="Times New Roman"/>
          <w:color w:val="000000"/>
        </w:rPr>
        <w:t xml:space="preserve"> t</w:t>
      </w:r>
      <w:r w:rsidR="00756BB3" w:rsidRPr="004F428D">
        <w:rPr>
          <w:rFonts w:ascii="Times New Roman" w:hAnsi="Times New Roman" w:cs="Times New Roman"/>
          <w:color w:val="000000"/>
        </w:rPr>
        <w:t>he benign tumors often hav</w:t>
      </w:r>
      <w:r w:rsidR="00B462F3" w:rsidRPr="004F428D">
        <w:rPr>
          <w:rFonts w:ascii="Times New Roman" w:hAnsi="Times New Roman" w:cs="Times New Roman"/>
          <w:color w:val="000000"/>
        </w:rPr>
        <w:t>e</w:t>
      </w:r>
      <w:r w:rsidR="00756BB3" w:rsidRPr="004F428D">
        <w:rPr>
          <w:rFonts w:ascii="Times New Roman" w:hAnsi="Times New Roman" w:cs="Times New Roman"/>
          <w:color w:val="000000"/>
        </w:rPr>
        <w:t xml:space="preserve"> more rounded shapes, </w:t>
      </w:r>
      <w:r w:rsidR="00B462F3" w:rsidRPr="004F428D">
        <w:rPr>
          <w:rFonts w:ascii="Times New Roman" w:hAnsi="Times New Roman" w:cs="Times New Roman"/>
          <w:color w:val="000000"/>
        </w:rPr>
        <w:t xml:space="preserve">while </w:t>
      </w:r>
      <w:r w:rsidR="00756BB3" w:rsidRPr="004F428D">
        <w:rPr>
          <w:rFonts w:ascii="Times New Roman" w:hAnsi="Times New Roman" w:cs="Times New Roman"/>
          <w:color w:val="000000"/>
        </w:rPr>
        <w:t>malignant tumors often hav</w:t>
      </w:r>
      <w:r w:rsidR="00B462F3" w:rsidRPr="004F428D">
        <w:rPr>
          <w:rFonts w:ascii="Times New Roman" w:hAnsi="Times New Roman" w:cs="Times New Roman"/>
          <w:color w:val="000000"/>
        </w:rPr>
        <w:t>e</w:t>
      </w:r>
      <w:r w:rsidR="00756BB3" w:rsidRPr="004F428D">
        <w:rPr>
          <w:rFonts w:ascii="Times New Roman" w:hAnsi="Times New Roman" w:cs="Times New Roman"/>
          <w:color w:val="000000"/>
        </w:rPr>
        <w:t xml:space="preserve"> more jagged outlines</w:t>
      </w:r>
      <w:r w:rsidR="004D26D5">
        <w:rPr>
          <w:rFonts w:ascii="Times New Roman" w:hAnsi="Times New Roman" w:cs="Times New Roman"/>
          <w:color w:val="000000"/>
        </w:rPr>
        <w:t xml:space="preserve"> (</w:t>
      </w:r>
      <w:r w:rsidR="00243AFC">
        <w:rPr>
          <w:rFonts w:ascii="Times New Roman" w:hAnsi="Times New Roman" w:cs="Times New Roman"/>
          <w:color w:val="000000"/>
        </w:rPr>
        <w:t xml:space="preserve">see </w:t>
      </w:r>
      <w:r w:rsidR="004D26D5">
        <w:rPr>
          <w:rFonts w:ascii="Times New Roman" w:hAnsi="Times New Roman" w:cs="Times New Roman"/>
          <w:color w:val="000000"/>
        </w:rPr>
        <w:t>Figure 1)</w:t>
      </w:r>
      <w:r w:rsidR="00756BB3" w:rsidRPr="004F428D">
        <w:rPr>
          <w:rFonts w:ascii="Times New Roman" w:hAnsi="Times New Roman" w:cs="Times New Roman"/>
          <w:color w:val="000000"/>
        </w:rPr>
        <w:t>.</w:t>
      </w:r>
    </w:p>
    <w:p w14:paraId="34573CA4" w14:textId="26AD8779" w:rsidR="005F5095" w:rsidRDefault="005F5095" w:rsidP="005F5095">
      <w:pPr>
        <w:pStyle w:val="Caption"/>
        <w:jc w:val="center"/>
        <w:rPr>
          <w:rFonts w:ascii="Times New Roman" w:hAnsi="Times New Roman" w:cs="Times New Roman"/>
        </w:rPr>
      </w:pPr>
      <w:r w:rsidRPr="004F428D">
        <w:rPr>
          <w:rFonts w:ascii="Times New Roman" w:hAnsi="Times New Roman" w:cs="Times New Roman"/>
          <w:noProof/>
        </w:rPr>
        <w:drawing>
          <wp:inline distT="0" distB="0" distL="0" distR="0" wp14:anchorId="567A007F" wp14:editId="2171DD7B">
            <wp:extent cx="1729740" cy="1796250"/>
            <wp:effectExtent l="0" t="0" r="3810" b="0"/>
            <wp:docPr id="1" name="Picture 1" descr="A picture containing outdoor, cloudy, natur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cloudy, nature, clou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40" cy="1796250"/>
                    </a:xfrm>
                    <a:prstGeom prst="rect">
                      <a:avLst/>
                    </a:prstGeom>
                    <a:noFill/>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F428D">
        <w:rPr>
          <w:rFonts w:ascii="Times New Roman" w:hAnsi="Times New Roman" w:cs="Times New Roman"/>
          <w:noProof/>
        </w:rPr>
        <w:drawing>
          <wp:inline distT="0" distB="0" distL="0" distR="0" wp14:anchorId="7D9DF82D" wp14:editId="3046C984">
            <wp:extent cx="1828165" cy="1767840"/>
            <wp:effectExtent l="0" t="0" r="635" b="381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165" cy="1767840"/>
                    </a:xfrm>
                    <a:prstGeom prst="rect">
                      <a:avLst/>
                    </a:prstGeom>
                    <a:noFill/>
                  </pic:spPr>
                </pic:pic>
              </a:graphicData>
            </a:graphic>
          </wp:inline>
        </w:drawing>
      </w:r>
    </w:p>
    <w:p w14:paraId="0D3B477A" w14:textId="24833559" w:rsidR="005F5095" w:rsidRPr="00A1758C" w:rsidRDefault="005F5095" w:rsidP="005F5095">
      <w:pPr>
        <w:pStyle w:val="Caption"/>
        <w:jc w:val="center"/>
        <w:rPr>
          <w:rFonts w:ascii="Times New Roman" w:hAnsi="Times New Roman" w:cs="Times New Roman"/>
          <w:noProof/>
        </w:rPr>
      </w:pPr>
      <w:r w:rsidRPr="003C70A5">
        <w:rPr>
          <w:rFonts w:ascii="Times New Roman" w:hAnsi="Times New Roman" w:cs="Times New Roman"/>
        </w:rPr>
        <w:t xml:space="preserve">Figure </w:t>
      </w:r>
      <w:r w:rsidRPr="003C70A5">
        <w:rPr>
          <w:rFonts w:ascii="Times New Roman" w:hAnsi="Times New Roman" w:cs="Times New Roman"/>
        </w:rPr>
        <w:fldChar w:fldCharType="begin"/>
      </w:r>
      <w:r w:rsidRPr="003C70A5">
        <w:rPr>
          <w:rFonts w:ascii="Times New Roman" w:hAnsi="Times New Roman" w:cs="Times New Roman"/>
        </w:rPr>
        <w:instrText xml:space="preserve"> SEQ Figure \* ARABIC </w:instrText>
      </w:r>
      <w:r w:rsidRPr="003C70A5">
        <w:rPr>
          <w:rFonts w:ascii="Times New Roman" w:hAnsi="Times New Roman" w:cs="Times New Roman"/>
        </w:rPr>
        <w:fldChar w:fldCharType="separate"/>
      </w:r>
      <w:r w:rsidR="00D00800">
        <w:rPr>
          <w:rFonts w:ascii="Times New Roman" w:hAnsi="Times New Roman" w:cs="Times New Roman"/>
          <w:noProof/>
        </w:rPr>
        <w:t>1</w:t>
      </w:r>
      <w:r w:rsidRPr="003C70A5">
        <w:rPr>
          <w:rFonts w:ascii="Times New Roman" w:hAnsi="Times New Roman" w:cs="Times New Roman"/>
        </w:rPr>
        <w:fldChar w:fldCharType="end"/>
      </w:r>
      <w:r w:rsidR="00BF0692" w:rsidRPr="003C70A5">
        <w:rPr>
          <w:rFonts w:ascii="Times New Roman" w:hAnsi="Times New Roman" w:cs="Times New Roman"/>
        </w:rPr>
        <w:t>:</w:t>
      </w:r>
      <w:r w:rsidRPr="003C70A5">
        <w:rPr>
          <w:rFonts w:ascii="Times New Roman" w:hAnsi="Times New Roman" w:cs="Times New Roman"/>
        </w:rPr>
        <w:t xml:space="preserve"> </w:t>
      </w:r>
      <w:r w:rsidR="003C70A5">
        <w:rPr>
          <w:rFonts w:ascii="Times New Roman" w:hAnsi="Times New Roman" w:cs="Times New Roman"/>
        </w:rPr>
        <w:t>Sample CBIS-DDSM Mammography</w:t>
      </w:r>
    </w:p>
    <w:p w14:paraId="3450565E" w14:textId="1E22851C" w:rsidR="007756F0" w:rsidRPr="004F428D" w:rsidRDefault="00464D2C" w:rsidP="004F428D">
      <w:pPr>
        <w:spacing w:line="360" w:lineRule="auto"/>
        <w:rPr>
          <w:rFonts w:ascii="Times New Roman" w:hAnsi="Times New Roman" w:cs="Times New Roman"/>
          <w:color w:val="000000"/>
        </w:rPr>
      </w:pPr>
      <w:r w:rsidRPr="004F428D">
        <w:rPr>
          <w:rFonts w:ascii="Times New Roman" w:hAnsi="Times New Roman" w:cs="Times New Roman"/>
          <w:color w:val="000000"/>
        </w:rPr>
        <w:tab/>
      </w:r>
      <w:r w:rsidR="00FF521E" w:rsidRPr="004F428D">
        <w:rPr>
          <w:rFonts w:ascii="Times New Roman" w:hAnsi="Times New Roman" w:cs="Times New Roman"/>
          <w:color w:val="000000"/>
        </w:rPr>
        <w:t xml:space="preserve">Computer Aided </w:t>
      </w:r>
      <w:r w:rsidR="003B233F" w:rsidRPr="004F428D">
        <w:rPr>
          <w:rFonts w:ascii="Times New Roman" w:hAnsi="Times New Roman" w:cs="Times New Roman"/>
          <w:color w:val="000000"/>
        </w:rPr>
        <w:t xml:space="preserve">Detection and Diagnosis (CAD) systems </w:t>
      </w:r>
      <w:r w:rsidR="0076230F" w:rsidRPr="004F428D">
        <w:rPr>
          <w:rFonts w:ascii="Times New Roman" w:hAnsi="Times New Roman" w:cs="Times New Roman"/>
          <w:color w:val="000000"/>
        </w:rPr>
        <w:t xml:space="preserve">are used to </w:t>
      </w:r>
      <w:r w:rsidR="003B233F" w:rsidRPr="004F428D">
        <w:rPr>
          <w:rFonts w:ascii="Times New Roman" w:hAnsi="Times New Roman" w:cs="Times New Roman"/>
          <w:color w:val="000000"/>
        </w:rPr>
        <w:t xml:space="preserve">aid radiologists </w:t>
      </w:r>
      <w:r w:rsidR="00B50A95" w:rsidRPr="004F428D">
        <w:rPr>
          <w:rFonts w:ascii="Times New Roman" w:hAnsi="Times New Roman" w:cs="Times New Roman"/>
          <w:color w:val="000000"/>
        </w:rPr>
        <w:t>to improve reliability and accuracy</w:t>
      </w:r>
      <w:r w:rsidR="00F530EC" w:rsidRPr="004F428D">
        <w:rPr>
          <w:rFonts w:ascii="Times New Roman" w:hAnsi="Times New Roman" w:cs="Times New Roman"/>
          <w:color w:val="000000"/>
        </w:rPr>
        <w:t xml:space="preserve"> </w:t>
      </w:r>
      <w:r w:rsidR="0076230F" w:rsidRPr="004F428D">
        <w:rPr>
          <w:rFonts w:ascii="Times New Roman" w:hAnsi="Times New Roman" w:cs="Times New Roman"/>
          <w:color w:val="000000"/>
        </w:rPr>
        <w:t>in their decision making</w:t>
      </w:r>
      <w:r w:rsidR="00B50A95" w:rsidRPr="004F428D">
        <w:rPr>
          <w:rFonts w:ascii="Times New Roman" w:hAnsi="Times New Roman" w:cs="Times New Roman"/>
          <w:color w:val="000000"/>
        </w:rPr>
        <w:t xml:space="preserve">. </w:t>
      </w:r>
      <w:r w:rsidR="004A43D7" w:rsidRPr="004F428D">
        <w:rPr>
          <w:rFonts w:ascii="Times New Roman" w:hAnsi="Times New Roman" w:cs="Times New Roman"/>
          <w:color w:val="000000"/>
        </w:rPr>
        <w:t xml:space="preserve">Such systems </w:t>
      </w:r>
      <w:r w:rsidR="00CF1E69" w:rsidRPr="004F428D">
        <w:rPr>
          <w:rFonts w:ascii="Times New Roman" w:hAnsi="Times New Roman" w:cs="Times New Roman"/>
          <w:color w:val="000000"/>
        </w:rPr>
        <w:t>can</w:t>
      </w:r>
      <w:r w:rsidR="004A43D7" w:rsidRPr="004F428D">
        <w:rPr>
          <w:rFonts w:ascii="Times New Roman" w:hAnsi="Times New Roman" w:cs="Times New Roman"/>
          <w:color w:val="000000"/>
        </w:rPr>
        <w:t xml:space="preserve"> significantly reduce the </w:t>
      </w:r>
      <w:proofErr w:type="gramStart"/>
      <w:r w:rsidR="004A43D7" w:rsidRPr="004F428D">
        <w:rPr>
          <w:rFonts w:ascii="Times New Roman" w:hAnsi="Times New Roman" w:cs="Times New Roman"/>
          <w:color w:val="000000"/>
        </w:rPr>
        <w:t>amount</w:t>
      </w:r>
      <w:proofErr w:type="gramEnd"/>
      <w:r w:rsidR="004A43D7" w:rsidRPr="004F428D">
        <w:rPr>
          <w:rFonts w:ascii="Times New Roman" w:hAnsi="Times New Roman" w:cs="Times New Roman"/>
          <w:color w:val="000000"/>
        </w:rPr>
        <w:t xml:space="preserve"> of effort</w:t>
      </w:r>
      <w:r w:rsidR="00652EA6">
        <w:rPr>
          <w:rFonts w:ascii="Times New Roman" w:hAnsi="Times New Roman" w:cs="Times New Roman"/>
          <w:color w:val="000000"/>
        </w:rPr>
        <w:t>s</w:t>
      </w:r>
      <w:r w:rsidR="004A43D7" w:rsidRPr="004F428D">
        <w:rPr>
          <w:rFonts w:ascii="Times New Roman" w:hAnsi="Times New Roman" w:cs="Times New Roman"/>
          <w:color w:val="000000"/>
        </w:rPr>
        <w:t xml:space="preserve"> needed for the assessment of a lesion in clinical practi</w:t>
      </w:r>
      <w:r w:rsidR="0076230F" w:rsidRPr="004F428D">
        <w:rPr>
          <w:rFonts w:ascii="Times New Roman" w:hAnsi="Times New Roman" w:cs="Times New Roman"/>
          <w:color w:val="000000"/>
        </w:rPr>
        <w:t>c</w:t>
      </w:r>
      <w:r w:rsidR="004A43D7" w:rsidRPr="004F428D">
        <w:rPr>
          <w:rFonts w:ascii="Times New Roman" w:hAnsi="Times New Roman" w:cs="Times New Roman"/>
          <w:color w:val="000000"/>
        </w:rPr>
        <w:t xml:space="preserve">e, </w:t>
      </w:r>
      <w:r w:rsidR="00A40B08" w:rsidRPr="004F428D">
        <w:rPr>
          <w:rFonts w:ascii="Times New Roman" w:hAnsi="Times New Roman" w:cs="Times New Roman"/>
          <w:color w:val="000000"/>
        </w:rPr>
        <w:t>thus</w:t>
      </w:r>
      <w:r w:rsidR="004A43D7" w:rsidRPr="004F428D">
        <w:rPr>
          <w:rFonts w:ascii="Times New Roman" w:hAnsi="Times New Roman" w:cs="Times New Roman"/>
          <w:color w:val="000000"/>
        </w:rPr>
        <w:t xml:space="preserve"> minimizing the numbe</w:t>
      </w:r>
      <w:r w:rsidR="0076230F" w:rsidRPr="004F428D">
        <w:rPr>
          <w:rFonts w:ascii="Times New Roman" w:hAnsi="Times New Roman" w:cs="Times New Roman"/>
          <w:color w:val="000000"/>
        </w:rPr>
        <w:t xml:space="preserve">r </w:t>
      </w:r>
      <w:r w:rsidR="004A43D7" w:rsidRPr="004F428D">
        <w:rPr>
          <w:rFonts w:ascii="Times New Roman" w:hAnsi="Times New Roman" w:cs="Times New Roman"/>
          <w:color w:val="000000"/>
        </w:rPr>
        <w:t xml:space="preserve">of false positives that lead to unnecessary and </w:t>
      </w:r>
      <w:r w:rsidR="00567DB8" w:rsidRPr="004F428D">
        <w:rPr>
          <w:rFonts w:ascii="Times New Roman" w:hAnsi="Times New Roman" w:cs="Times New Roman"/>
          <w:color w:val="000000"/>
        </w:rPr>
        <w:t>uncomfortable</w:t>
      </w:r>
      <w:r w:rsidR="004A43D7" w:rsidRPr="004F428D">
        <w:rPr>
          <w:rFonts w:ascii="Times New Roman" w:hAnsi="Times New Roman" w:cs="Times New Roman"/>
          <w:color w:val="000000"/>
        </w:rPr>
        <w:t xml:space="preserve"> biopsies.</w:t>
      </w:r>
      <w:r w:rsidR="0007649F" w:rsidRPr="004F428D">
        <w:rPr>
          <w:rFonts w:ascii="Times New Roman" w:hAnsi="Times New Roman" w:cs="Times New Roman"/>
          <w:color w:val="000000"/>
        </w:rPr>
        <w:t xml:space="preserve"> CAD systems </w:t>
      </w:r>
      <w:r w:rsidR="00880ED3" w:rsidRPr="004F428D">
        <w:rPr>
          <w:rFonts w:ascii="Times New Roman" w:hAnsi="Times New Roman" w:cs="Times New Roman"/>
          <w:color w:val="000000"/>
        </w:rPr>
        <w:t>are divided into CADe,</w:t>
      </w:r>
      <w:r w:rsidR="00803C8A" w:rsidRPr="004F428D">
        <w:rPr>
          <w:rFonts w:ascii="Times New Roman" w:hAnsi="Times New Roman" w:cs="Times New Roman"/>
          <w:color w:val="000000"/>
        </w:rPr>
        <w:t xml:space="preserve"> which serves to detect </w:t>
      </w:r>
      <w:r w:rsidR="00F43957" w:rsidRPr="004F428D">
        <w:rPr>
          <w:rFonts w:ascii="Times New Roman" w:hAnsi="Times New Roman" w:cs="Times New Roman"/>
          <w:color w:val="000000"/>
        </w:rPr>
        <w:t>suspicious lesions in a mammogram</w:t>
      </w:r>
      <w:r w:rsidR="00043FB9" w:rsidRPr="004F428D">
        <w:rPr>
          <w:rFonts w:ascii="Times New Roman" w:hAnsi="Times New Roman" w:cs="Times New Roman"/>
          <w:color w:val="000000"/>
        </w:rPr>
        <w:t>, and CADx, which</w:t>
      </w:r>
      <w:r w:rsidR="00F43957" w:rsidRPr="004F428D">
        <w:rPr>
          <w:rFonts w:ascii="Times New Roman" w:hAnsi="Times New Roman" w:cs="Times New Roman"/>
          <w:color w:val="000000"/>
        </w:rPr>
        <w:t xml:space="preserve"> </w:t>
      </w:r>
      <w:r w:rsidR="00043FB9" w:rsidRPr="004F428D">
        <w:rPr>
          <w:rFonts w:ascii="Times New Roman" w:hAnsi="Times New Roman" w:cs="Times New Roman"/>
          <w:color w:val="000000"/>
        </w:rPr>
        <w:t xml:space="preserve">serves to </w:t>
      </w:r>
      <w:r w:rsidR="00F43957" w:rsidRPr="004F428D">
        <w:rPr>
          <w:rFonts w:ascii="Times New Roman" w:hAnsi="Times New Roman" w:cs="Times New Roman"/>
          <w:color w:val="000000"/>
        </w:rPr>
        <w:t>diagnos</w:t>
      </w:r>
      <w:r w:rsidR="00043FB9" w:rsidRPr="004F428D">
        <w:rPr>
          <w:rFonts w:ascii="Times New Roman" w:hAnsi="Times New Roman" w:cs="Times New Roman"/>
          <w:color w:val="000000"/>
        </w:rPr>
        <w:t>e</w:t>
      </w:r>
      <w:r w:rsidR="00F43957" w:rsidRPr="004F428D">
        <w:rPr>
          <w:rFonts w:ascii="Times New Roman" w:hAnsi="Times New Roman" w:cs="Times New Roman"/>
          <w:color w:val="000000"/>
        </w:rPr>
        <w:t xml:space="preserve"> detected lesions</w:t>
      </w:r>
      <w:r w:rsidR="002E77EE" w:rsidRPr="004F428D">
        <w:rPr>
          <w:rFonts w:ascii="Times New Roman" w:hAnsi="Times New Roman" w:cs="Times New Roman"/>
          <w:color w:val="000000"/>
        </w:rPr>
        <w:t>, i.e.,</w:t>
      </w:r>
      <w:r w:rsidR="00CE24C2" w:rsidRPr="004F428D">
        <w:rPr>
          <w:rFonts w:ascii="Times New Roman" w:hAnsi="Times New Roman" w:cs="Times New Roman"/>
          <w:color w:val="000000"/>
        </w:rPr>
        <w:t xml:space="preserve"> </w:t>
      </w:r>
      <w:r w:rsidR="002E77EE" w:rsidRPr="004F428D">
        <w:rPr>
          <w:rFonts w:ascii="Times New Roman" w:hAnsi="Times New Roman" w:cs="Times New Roman"/>
          <w:color w:val="000000"/>
        </w:rPr>
        <w:t>classif</w:t>
      </w:r>
      <w:r w:rsidR="00CE24C2" w:rsidRPr="004F428D">
        <w:rPr>
          <w:rFonts w:ascii="Times New Roman" w:hAnsi="Times New Roman" w:cs="Times New Roman"/>
          <w:color w:val="000000"/>
        </w:rPr>
        <w:t>y</w:t>
      </w:r>
      <w:r w:rsidR="002E77EE" w:rsidRPr="004F428D">
        <w:rPr>
          <w:rFonts w:ascii="Times New Roman" w:hAnsi="Times New Roman" w:cs="Times New Roman"/>
          <w:color w:val="000000"/>
        </w:rPr>
        <w:t xml:space="preserve"> as benign or malignant</w:t>
      </w:r>
      <w:r w:rsidR="00D5021B" w:rsidRPr="004F428D">
        <w:rPr>
          <w:rFonts w:ascii="Times New Roman" w:hAnsi="Times New Roman" w:cs="Times New Roman"/>
          <w:color w:val="000000"/>
        </w:rPr>
        <w:t>.</w:t>
      </w:r>
    </w:p>
    <w:p w14:paraId="17BCDE4C" w14:textId="33EED4D7" w:rsidR="00640372" w:rsidRDefault="00FC23A9" w:rsidP="00640372">
      <w:pPr>
        <w:spacing w:line="360" w:lineRule="auto"/>
        <w:rPr>
          <w:rFonts w:ascii="Times New Roman" w:hAnsi="Times New Roman" w:cs="Times New Roman"/>
          <w:color w:val="000000"/>
        </w:rPr>
      </w:pPr>
      <w:r w:rsidRPr="004F428D">
        <w:rPr>
          <w:rFonts w:ascii="Times New Roman" w:hAnsi="Times New Roman" w:cs="Times New Roman"/>
          <w:color w:val="000000"/>
        </w:rPr>
        <w:tab/>
      </w:r>
      <w:r w:rsidR="00640372">
        <w:rPr>
          <w:rFonts w:ascii="Times New Roman" w:hAnsi="Times New Roman" w:cs="Times New Roman"/>
          <w:color w:val="000000"/>
        </w:rPr>
        <w:t xml:space="preserve">CAD systems often utilize </w:t>
      </w:r>
      <w:r w:rsidR="007B6F69" w:rsidRPr="004F428D">
        <w:rPr>
          <w:rFonts w:ascii="Times New Roman" w:hAnsi="Times New Roman" w:cs="Times New Roman"/>
          <w:color w:val="000000"/>
        </w:rPr>
        <w:t>Deep Learning</w:t>
      </w:r>
      <w:r w:rsidR="00640372">
        <w:rPr>
          <w:rFonts w:ascii="Times New Roman" w:hAnsi="Times New Roman" w:cs="Times New Roman"/>
          <w:color w:val="000000"/>
        </w:rPr>
        <w:t>,</w:t>
      </w:r>
      <w:r w:rsidR="007B6F69" w:rsidRPr="004F428D">
        <w:rPr>
          <w:rFonts w:ascii="Times New Roman" w:hAnsi="Times New Roman" w:cs="Times New Roman"/>
          <w:color w:val="000000"/>
        </w:rPr>
        <w:t xml:space="preserve"> one of the most popular approaches to medical image analysis</w:t>
      </w:r>
      <w:r w:rsidR="007B6F69">
        <w:rPr>
          <w:rFonts w:ascii="Times New Roman" w:hAnsi="Times New Roman" w:cs="Times New Roman"/>
          <w:color w:val="000000"/>
        </w:rPr>
        <w:t>.</w:t>
      </w:r>
      <w:r w:rsidR="009F73AA" w:rsidRPr="004F428D">
        <w:rPr>
          <w:rFonts w:ascii="Times New Roman" w:hAnsi="Times New Roman" w:cs="Times New Roman"/>
          <w:color w:val="000000"/>
        </w:rPr>
        <w:t xml:space="preserve"> </w:t>
      </w:r>
      <w:r w:rsidR="000378FC" w:rsidRPr="004F428D">
        <w:rPr>
          <w:rFonts w:ascii="Times New Roman" w:hAnsi="Times New Roman" w:cs="Times New Roman"/>
          <w:color w:val="000000"/>
        </w:rPr>
        <w:t xml:space="preserve">They </w:t>
      </w:r>
      <w:r w:rsidR="001A6664" w:rsidRPr="004F428D">
        <w:rPr>
          <w:rFonts w:ascii="Times New Roman" w:hAnsi="Times New Roman" w:cs="Times New Roman"/>
          <w:color w:val="000000"/>
        </w:rPr>
        <w:t>excel</w:t>
      </w:r>
      <w:r w:rsidR="00BA3D1A" w:rsidRPr="004F428D">
        <w:rPr>
          <w:rFonts w:ascii="Times New Roman" w:hAnsi="Times New Roman" w:cs="Times New Roman"/>
          <w:color w:val="000000"/>
        </w:rPr>
        <w:t xml:space="preserve"> </w:t>
      </w:r>
      <w:r w:rsidR="00D2219A" w:rsidRPr="004F428D">
        <w:rPr>
          <w:rFonts w:ascii="Times New Roman" w:hAnsi="Times New Roman" w:cs="Times New Roman"/>
          <w:color w:val="000000"/>
        </w:rPr>
        <w:t xml:space="preserve">in various machine learning tasks including object detection and classification. </w:t>
      </w:r>
      <w:r w:rsidR="001A6664" w:rsidRPr="004F428D">
        <w:rPr>
          <w:rFonts w:ascii="Times New Roman" w:hAnsi="Times New Roman" w:cs="Times New Roman"/>
          <w:color w:val="000000"/>
        </w:rPr>
        <w:t xml:space="preserve">Contrary to </w:t>
      </w:r>
      <w:r w:rsidR="00BA4945">
        <w:rPr>
          <w:rFonts w:ascii="Times New Roman" w:hAnsi="Times New Roman" w:cs="Times New Roman"/>
          <w:color w:val="000000"/>
        </w:rPr>
        <w:t>conventional</w:t>
      </w:r>
      <w:r w:rsidR="00BA4945" w:rsidRPr="004F428D">
        <w:rPr>
          <w:rFonts w:ascii="Times New Roman" w:hAnsi="Times New Roman" w:cs="Times New Roman"/>
          <w:color w:val="000000"/>
        </w:rPr>
        <w:t xml:space="preserve"> </w:t>
      </w:r>
      <w:r w:rsidR="001A6664" w:rsidRPr="004F428D">
        <w:rPr>
          <w:rFonts w:ascii="Times New Roman" w:hAnsi="Times New Roman" w:cs="Times New Roman"/>
          <w:color w:val="000000"/>
        </w:rPr>
        <w:t xml:space="preserve">machine learning </w:t>
      </w:r>
      <w:r w:rsidR="00FF6C8D" w:rsidRPr="004F428D">
        <w:rPr>
          <w:rFonts w:ascii="Times New Roman" w:hAnsi="Times New Roman" w:cs="Times New Roman"/>
          <w:color w:val="000000"/>
        </w:rPr>
        <w:t>methods</w:t>
      </w:r>
      <w:r w:rsidR="001A6664" w:rsidRPr="004F428D">
        <w:rPr>
          <w:rFonts w:ascii="Times New Roman" w:hAnsi="Times New Roman" w:cs="Times New Roman"/>
          <w:color w:val="000000"/>
        </w:rPr>
        <w:t xml:space="preserve">, </w:t>
      </w:r>
      <w:r w:rsidR="00DD7974" w:rsidRPr="004F428D">
        <w:rPr>
          <w:rFonts w:ascii="Times New Roman" w:hAnsi="Times New Roman" w:cs="Times New Roman"/>
          <w:color w:val="000000"/>
        </w:rPr>
        <w:t>deep learning does not rely on hand-crafted feature ex</w:t>
      </w:r>
      <w:r w:rsidR="00614F05" w:rsidRPr="004F428D">
        <w:rPr>
          <w:rFonts w:ascii="Times New Roman" w:hAnsi="Times New Roman" w:cs="Times New Roman"/>
          <w:color w:val="000000"/>
        </w:rPr>
        <w:t xml:space="preserve">traction. Rather, </w:t>
      </w:r>
      <w:r w:rsidR="007D10E6" w:rsidRPr="004F428D">
        <w:rPr>
          <w:rFonts w:ascii="Times New Roman" w:hAnsi="Times New Roman" w:cs="Times New Roman"/>
          <w:color w:val="000000"/>
        </w:rPr>
        <w:t>the models</w:t>
      </w:r>
      <w:r w:rsidR="00614F05" w:rsidRPr="004F428D">
        <w:rPr>
          <w:rFonts w:ascii="Times New Roman" w:hAnsi="Times New Roman" w:cs="Times New Roman"/>
          <w:color w:val="000000"/>
        </w:rPr>
        <w:t xml:space="preserve"> adaptively learn the appropriate feature extraction </w:t>
      </w:r>
      <w:r w:rsidR="00280BAD" w:rsidRPr="004F428D">
        <w:rPr>
          <w:rFonts w:ascii="Times New Roman" w:hAnsi="Times New Roman" w:cs="Times New Roman"/>
          <w:color w:val="000000"/>
        </w:rPr>
        <w:t>process from the input data with respect to the target output.</w:t>
      </w:r>
      <w:r w:rsidR="00083A44" w:rsidRPr="004F428D">
        <w:rPr>
          <w:rFonts w:ascii="Times New Roman" w:hAnsi="Times New Roman" w:cs="Times New Roman"/>
          <w:color w:val="000000"/>
        </w:rPr>
        <w:t xml:space="preserve"> </w:t>
      </w:r>
      <w:r w:rsidR="007E7D22" w:rsidRPr="004F428D">
        <w:rPr>
          <w:rFonts w:ascii="Times New Roman" w:hAnsi="Times New Roman" w:cs="Times New Roman"/>
          <w:color w:val="000000"/>
        </w:rPr>
        <w:t>Extensive</w:t>
      </w:r>
      <w:r w:rsidR="000B46CF" w:rsidRPr="004F428D">
        <w:rPr>
          <w:rFonts w:ascii="Times New Roman" w:hAnsi="Times New Roman" w:cs="Times New Roman"/>
          <w:color w:val="000000"/>
        </w:rPr>
        <w:t xml:space="preserve"> </w:t>
      </w:r>
      <w:r w:rsidR="007E7D22" w:rsidRPr="004F428D">
        <w:rPr>
          <w:rFonts w:ascii="Times New Roman" w:hAnsi="Times New Roman" w:cs="Times New Roman"/>
          <w:color w:val="000000"/>
        </w:rPr>
        <w:t>research</w:t>
      </w:r>
      <w:r w:rsidR="000B46CF" w:rsidRPr="004F428D">
        <w:rPr>
          <w:rFonts w:ascii="Times New Roman" w:hAnsi="Times New Roman" w:cs="Times New Roman"/>
          <w:color w:val="000000"/>
        </w:rPr>
        <w:t xml:space="preserve"> </w:t>
      </w:r>
      <w:r w:rsidR="007E7D22" w:rsidRPr="004F428D">
        <w:rPr>
          <w:rFonts w:ascii="Times New Roman" w:hAnsi="Times New Roman" w:cs="Times New Roman"/>
          <w:color w:val="000000"/>
        </w:rPr>
        <w:t>has</w:t>
      </w:r>
      <w:r w:rsidR="000B46CF" w:rsidRPr="004F428D">
        <w:rPr>
          <w:rFonts w:ascii="Times New Roman" w:hAnsi="Times New Roman" w:cs="Times New Roman"/>
          <w:color w:val="000000"/>
        </w:rPr>
        <w:t xml:space="preserve"> been</w:t>
      </w:r>
      <w:r w:rsidR="007E7D22" w:rsidRPr="004F428D">
        <w:rPr>
          <w:rFonts w:ascii="Times New Roman" w:hAnsi="Times New Roman" w:cs="Times New Roman"/>
          <w:color w:val="000000"/>
        </w:rPr>
        <w:t xml:space="preserve"> done</w:t>
      </w:r>
      <w:r w:rsidR="000B46CF" w:rsidRPr="004F428D">
        <w:rPr>
          <w:rFonts w:ascii="Times New Roman" w:hAnsi="Times New Roman" w:cs="Times New Roman"/>
          <w:color w:val="000000"/>
        </w:rPr>
        <w:t xml:space="preserve"> </w:t>
      </w:r>
      <w:r w:rsidR="00C91A61" w:rsidRPr="004F428D">
        <w:rPr>
          <w:rFonts w:ascii="Times New Roman" w:hAnsi="Times New Roman" w:cs="Times New Roman"/>
          <w:color w:val="000000"/>
        </w:rPr>
        <w:t xml:space="preserve">in this area </w:t>
      </w:r>
      <w:r w:rsidR="001C184B" w:rsidRPr="004F428D">
        <w:rPr>
          <w:rFonts w:ascii="Times New Roman" w:hAnsi="Times New Roman" w:cs="Times New Roman"/>
          <w:color w:val="000000"/>
        </w:rPr>
        <w:t>comparing</w:t>
      </w:r>
      <w:r w:rsidR="007E7D22" w:rsidRPr="004F428D">
        <w:rPr>
          <w:rFonts w:ascii="Times New Roman" w:hAnsi="Times New Roman" w:cs="Times New Roman"/>
          <w:color w:val="000000"/>
        </w:rPr>
        <w:t xml:space="preserve"> various deep arch</w:t>
      </w:r>
      <w:r w:rsidR="00D27752" w:rsidRPr="004F428D">
        <w:rPr>
          <w:rFonts w:ascii="Times New Roman" w:hAnsi="Times New Roman" w:cs="Times New Roman"/>
          <w:color w:val="000000"/>
        </w:rPr>
        <w:t>i</w:t>
      </w:r>
      <w:r w:rsidR="007E7D22" w:rsidRPr="004F428D">
        <w:rPr>
          <w:rFonts w:ascii="Times New Roman" w:hAnsi="Times New Roman" w:cs="Times New Roman"/>
          <w:color w:val="000000"/>
        </w:rPr>
        <w:t>tectures</w:t>
      </w:r>
      <w:r w:rsidR="00AE0E83" w:rsidRPr="004F428D">
        <w:rPr>
          <w:rFonts w:ascii="Times New Roman" w:hAnsi="Times New Roman" w:cs="Times New Roman"/>
          <w:color w:val="000000"/>
        </w:rPr>
        <w:t xml:space="preserve"> for </w:t>
      </w:r>
      <w:r w:rsidR="0055336E" w:rsidRPr="004F428D">
        <w:rPr>
          <w:rFonts w:ascii="Times New Roman" w:hAnsi="Times New Roman" w:cs="Times New Roman"/>
          <w:color w:val="000000"/>
        </w:rPr>
        <w:t>breast cancer detection and diagnosis</w:t>
      </w:r>
      <w:r w:rsidR="007E7D22" w:rsidRPr="004F428D">
        <w:rPr>
          <w:rFonts w:ascii="Times New Roman" w:hAnsi="Times New Roman" w:cs="Times New Roman"/>
          <w:color w:val="000000"/>
        </w:rPr>
        <w:t xml:space="preserve">. </w:t>
      </w:r>
      <w:r w:rsidR="00AC65ED" w:rsidRPr="004F428D">
        <w:rPr>
          <w:rFonts w:ascii="Times New Roman" w:hAnsi="Times New Roman" w:cs="Times New Roman"/>
          <w:color w:val="000000"/>
        </w:rPr>
        <w:t>The most common type of deep learning architec</w:t>
      </w:r>
      <w:r w:rsidR="00DF0444" w:rsidRPr="004F428D">
        <w:rPr>
          <w:rFonts w:ascii="Times New Roman" w:hAnsi="Times New Roman" w:cs="Times New Roman"/>
          <w:color w:val="000000"/>
        </w:rPr>
        <w:t xml:space="preserve">ture is the convolutional neural network (CNN). </w:t>
      </w:r>
      <w:r w:rsidR="004E443F" w:rsidRPr="004F428D">
        <w:rPr>
          <w:rFonts w:ascii="Times New Roman" w:hAnsi="Times New Roman" w:cs="Times New Roman"/>
          <w:color w:val="000000"/>
        </w:rPr>
        <w:t xml:space="preserve">Sahiner et al. (1996) </w:t>
      </w:r>
      <w:r w:rsidR="0004407F" w:rsidRPr="004F428D">
        <w:rPr>
          <w:rFonts w:ascii="Times New Roman" w:hAnsi="Times New Roman" w:cs="Times New Roman"/>
          <w:color w:val="000000"/>
        </w:rPr>
        <w:t xml:space="preserve">published </w:t>
      </w:r>
      <w:r w:rsidR="004E443F" w:rsidRPr="004F428D">
        <w:rPr>
          <w:rFonts w:ascii="Times New Roman" w:hAnsi="Times New Roman" w:cs="Times New Roman"/>
          <w:color w:val="000000"/>
        </w:rPr>
        <w:t>o</w:t>
      </w:r>
      <w:r w:rsidR="003A1E15" w:rsidRPr="004F428D">
        <w:rPr>
          <w:rFonts w:ascii="Times New Roman" w:hAnsi="Times New Roman" w:cs="Times New Roman"/>
          <w:color w:val="000000"/>
        </w:rPr>
        <w:t>ne of the first demonstrations of</w:t>
      </w:r>
      <w:r w:rsidR="00E06B2D" w:rsidRPr="004F428D">
        <w:rPr>
          <w:rFonts w:ascii="Times New Roman" w:hAnsi="Times New Roman" w:cs="Times New Roman"/>
          <w:color w:val="000000"/>
        </w:rPr>
        <w:t xml:space="preserve"> breast mass classification </w:t>
      </w:r>
      <w:r w:rsidR="004E443F" w:rsidRPr="004F428D">
        <w:rPr>
          <w:rFonts w:ascii="Times New Roman" w:hAnsi="Times New Roman" w:cs="Times New Roman"/>
          <w:color w:val="000000"/>
        </w:rPr>
        <w:t>using CNN</w:t>
      </w:r>
      <w:r w:rsidR="005918B5" w:rsidRPr="004F428D">
        <w:rPr>
          <w:rFonts w:ascii="Times New Roman" w:hAnsi="Times New Roman" w:cs="Times New Roman"/>
          <w:color w:val="000000"/>
        </w:rPr>
        <w:t xml:space="preserve"> where they achieved a 90% true positive rate and 31% false positive rate. </w:t>
      </w:r>
      <w:r w:rsidR="008037DC" w:rsidRPr="004F428D">
        <w:rPr>
          <w:rFonts w:ascii="Times New Roman" w:hAnsi="Times New Roman" w:cs="Times New Roman"/>
          <w:color w:val="000000"/>
        </w:rPr>
        <w:t xml:space="preserve">Carneiro et al. </w:t>
      </w:r>
      <w:r w:rsidR="00557A01" w:rsidRPr="004F428D">
        <w:rPr>
          <w:rFonts w:ascii="Times New Roman" w:hAnsi="Times New Roman" w:cs="Times New Roman"/>
          <w:color w:val="000000"/>
        </w:rPr>
        <w:t>(2015)</w:t>
      </w:r>
      <w:r w:rsidR="003B3B4C" w:rsidRPr="004F428D">
        <w:rPr>
          <w:rFonts w:ascii="Times New Roman" w:hAnsi="Times New Roman" w:cs="Times New Roman"/>
          <w:color w:val="000000"/>
        </w:rPr>
        <w:t xml:space="preserve"> </w:t>
      </w:r>
      <w:r w:rsidR="00A06642" w:rsidRPr="004F428D">
        <w:rPr>
          <w:rFonts w:ascii="Times New Roman" w:hAnsi="Times New Roman" w:cs="Times New Roman"/>
          <w:color w:val="000000"/>
        </w:rPr>
        <w:t>introduced transfer lea</w:t>
      </w:r>
      <w:r w:rsidR="00EA0829" w:rsidRPr="004F428D">
        <w:rPr>
          <w:rFonts w:ascii="Times New Roman" w:hAnsi="Times New Roman" w:cs="Times New Roman"/>
          <w:color w:val="000000"/>
        </w:rPr>
        <w:t xml:space="preserve">rning by </w:t>
      </w:r>
      <w:r w:rsidR="00557A01" w:rsidRPr="004F428D">
        <w:rPr>
          <w:rFonts w:ascii="Times New Roman" w:hAnsi="Times New Roman" w:cs="Times New Roman"/>
          <w:color w:val="000000"/>
        </w:rPr>
        <w:t>us</w:t>
      </w:r>
      <w:r w:rsidR="00EA0829" w:rsidRPr="004F428D">
        <w:rPr>
          <w:rFonts w:ascii="Times New Roman" w:hAnsi="Times New Roman" w:cs="Times New Roman"/>
          <w:color w:val="000000"/>
        </w:rPr>
        <w:t>ing</w:t>
      </w:r>
      <w:r w:rsidR="00557A01" w:rsidRPr="004F428D">
        <w:rPr>
          <w:rFonts w:ascii="Times New Roman" w:hAnsi="Times New Roman" w:cs="Times New Roman"/>
          <w:color w:val="000000"/>
        </w:rPr>
        <w:t xml:space="preserve"> a pre-trained CNN that was fine-tuned using unregistered mammo</w:t>
      </w:r>
      <w:r w:rsidR="00E43377" w:rsidRPr="004F428D">
        <w:rPr>
          <w:rFonts w:ascii="Times New Roman" w:hAnsi="Times New Roman" w:cs="Times New Roman"/>
          <w:color w:val="000000"/>
        </w:rPr>
        <w:t>grams</w:t>
      </w:r>
      <w:r w:rsidR="002F0E51" w:rsidRPr="004F428D">
        <w:rPr>
          <w:rFonts w:ascii="Times New Roman" w:hAnsi="Times New Roman" w:cs="Times New Roman"/>
          <w:color w:val="000000"/>
        </w:rPr>
        <w:t xml:space="preserve"> and concluded that the pre-trained models are superior to the randomly initialized ones. </w:t>
      </w:r>
      <w:r w:rsidR="000352F1" w:rsidRPr="004F428D">
        <w:rPr>
          <w:rFonts w:ascii="Times New Roman" w:hAnsi="Times New Roman" w:cs="Times New Roman"/>
          <w:color w:val="000000"/>
        </w:rPr>
        <w:t xml:space="preserve">Huyuh et al. </w:t>
      </w:r>
      <w:r w:rsidR="00720C14" w:rsidRPr="004F428D">
        <w:rPr>
          <w:rFonts w:ascii="Times New Roman" w:hAnsi="Times New Roman" w:cs="Times New Roman"/>
          <w:color w:val="000000"/>
        </w:rPr>
        <w:t xml:space="preserve">(2016) </w:t>
      </w:r>
      <w:r w:rsidR="007174FE" w:rsidRPr="004F428D">
        <w:rPr>
          <w:rFonts w:ascii="Times New Roman" w:hAnsi="Times New Roman" w:cs="Times New Roman"/>
          <w:color w:val="000000"/>
        </w:rPr>
        <w:t xml:space="preserve">used </w:t>
      </w:r>
      <w:r w:rsidR="00471356" w:rsidRPr="004F428D">
        <w:rPr>
          <w:rFonts w:ascii="Times New Roman" w:hAnsi="Times New Roman" w:cs="Times New Roman"/>
          <w:color w:val="000000"/>
        </w:rPr>
        <w:t>transfer learning to extract tumor information from medical images via</w:t>
      </w:r>
      <w:r w:rsidR="004E4F2F" w:rsidRPr="004F428D">
        <w:rPr>
          <w:rFonts w:ascii="Times New Roman" w:hAnsi="Times New Roman" w:cs="Times New Roman"/>
          <w:color w:val="000000"/>
        </w:rPr>
        <w:t xml:space="preserve"> </w:t>
      </w:r>
      <w:r w:rsidR="00CD62B9" w:rsidRPr="004F428D">
        <w:rPr>
          <w:rFonts w:ascii="Times New Roman" w:hAnsi="Times New Roman" w:cs="Times New Roman"/>
          <w:color w:val="000000"/>
        </w:rPr>
        <w:t>CNNs</w:t>
      </w:r>
      <w:r w:rsidR="00FC4E78" w:rsidRPr="004F428D">
        <w:rPr>
          <w:rFonts w:ascii="Times New Roman" w:hAnsi="Times New Roman" w:cs="Times New Roman"/>
          <w:color w:val="000000"/>
        </w:rPr>
        <w:t xml:space="preserve"> originally pretrained for nonmedical tasks</w:t>
      </w:r>
      <w:r w:rsidR="0031247E" w:rsidRPr="004F428D">
        <w:rPr>
          <w:rFonts w:ascii="Times New Roman" w:hAnsi="Times New Roman" w:cs="Times New Roman"/>
          <w:color w:val="000000"/>
        </w:rPr>
        <w:t xml:space="preserve">, alleviating the </w:t>
      </w:r>
      <w:r w:rsidR="0031247E" w:rsidRPr="004F428D">
        <w:rPr>
          <w:rFonts w:ascii="Times New Roman" w:hAnsi="Times New Roman" w:cs="Times New Roman"/>
          <w:color w:val="000000"/>
        </w:rPr>
        <w:lastRenderedPageBreak/>
        <w:t>need for large datasets</w:t>
      </w:r>
      <w:r w:rsidR="00FC4E78" w:rsidRPr="004F428D">
        <w:rPr>
          <w:rFonts w:ascii="Times New Roman" w:hAnsi="Times New Roman" w:cs="Times New Roman"/>
          <w:color w:val="000000"/>
        </w:rPr>
        <w:t>.</w:t>
      </w:r>
      <w:r w:rsidR="00FB61C4" w:rsidRPr="004F428D">
        <w:rPr>
          <w:rFonts w:ascii="Times New Roman" w:hAnsi="Times New Roman" w:cs="Times New Roman"/>
          <w:color w:val="000000"/>
        </w:rPr>
        <w:t xml:space="preserve"> The</w:t>
      </w:r>
      <w:r w:rsidR="00554AD5" w:rsidRPr="004F428D">
        <w:rPr>
          <w:rFonts w:ascii="Times New Roman" w:hAnsi="Times New Roman" w:cs="Times New Roman"/>
          <w:color w:val="000000"/>
        </w:rPr>
        <w:t>ir support vector machine (SVM</w:t>
      </w:r>
      <w:r w:rsidR="000E38CB" w:rsidRPr="004F428D">
        <w:rPr>
          <w:rFonts w:ascii="Times New Roman" w:hAnsi="Times New Roman" w:cs="Times New Roman"/>
          <w:color w:val="000000"/>
        </w:rPr>
        <w:t>)</w:t>
      </w:r>
      <w:r w:rsidR="00554AD5" w:rsidRPr="004F428D">
        <w:rPr>
          <w:rFonts w:ascii="Times New Roman" w:hAnsi="Times New Roman" w:cs="Times New Roman"/>
          <w:color w:val="000000"/>
        </w:rPr>
        <w:t xml:space="preserve"> classifier</w:t>
      </w:r>
      <w:r w:rsidR="00FB61C4" w:rsidRPr="004F428D">
        <w:rPr>
          <w:rFonts w:ascii="Times New Roman" w:hAnsi="Times New Roman" w:cs="Times New Roman"/>
          <w:color w:val="000000"/>
        </w:rPr>
        <w:t xml:space="preserve"> </w:t>
      </w:r>
      <w:r w:rsidR="00412B8B" w:rsidRPr="004F428D">
        <w:rPr>
          <w:rFonts w:ascii="Times New Roman" w:hAnsi="Times New Roman" w:cs="Times New Roman"/>
          <w:color w:val="000000"/>
        </w:rPr>
        <w:t xml:space="preserve">achieved an area under the ROC curve (AUC) of </w:t>
      </w:r>
      <w:r w:rsidR="00E4695B" w:rsidRPr="004F428D">
        <w:rPr>
          <w:rFonts w:ascii="Times New Roman" w:hAnsi="Times New Roman" w:cs="Times New Roman"/>
          <w:color w:val="000000"/>
        </w:rPr>
        <w:t>0.86</w:t>
      </w:r>
      <w:r w:rsidR="000E38CB" w:rsidRPr="004F428D">
        <w:rPr>
          <w:rFonts w:ascii="Times New Roman" w:hAnsi="Times New Roman" w:cs="Times New Roman"/>
          <w:color w:val="000000"/>
        </w:rPr>
        <w:t xml:space="preserve"> using both analytically extracted features </w:t>
      </w:r>
      <w:r w:rsidR="009A2755" w:rsidRPr="004F428D">
        <w:rPr>
          <w:rFonts w:ascii="Times New Roman" w:hAnsi="Times New Roman" w:cs="Times New Roman"/>
          <w:color w:val="000000"/>
        </w:rPr>
        <w:t>and CNN</w:t>
      </w:r>
      <w:r w:rsidR="009336C5" w:rsidRPr="004F428D">
        <w:rPr>
          <w:rFonts w:ascii="Times New Roman" w:hAnsi="Times New Roman" w:cs="Times New Roman"/>
          <w:color w:val="000000"/>
        </w:rPr>
        <w:t>-</w:t>
      </w:r>
      <w:r w:rsidR="009A2755" w:rsidRPr="004F428D">
        <w:rPr>
          <w:rFonts w:ascii="Times New Roman" w:hAnsi="Times New Roman" w:cs="Times New Roman"/>
          <w:color w:val="000000"/>
        </w:rPr>
        <w:t>extracted features.</w:t>
      </w:r>
      <w:r w:rsidR="009336C5" w:rsidRPr="004F428D">
        <w:rPr>
          <w:rFonts w:ascii="Times New Roman" w:hAnsi="Times New Roman" w:cs="Times New Roman"/>
          <w:color w:val="000000"/>
        </w:rPr>
        <w:t xml:space="preserve"> </w:t>
      </w:r>
      <w:r w:rsidR="00CF0F9E" w:rsidRPr="004F428D">
        <w:rPr>
          <w:rFonts w:ascii="Times New Roman" w:hAnsi="Times New Roman" w:cs="Times New Roman"/>
          <w:color w:val="000000"/>
        </w:rPr>
        <w:t xml:space="preserve">Regab et al. (2019) </w:t>
      </w:r>
      <w:r w:rsidR="00537910" w:rsidRPr="004F428D">
        <w:rPr>
          <w:rFonts w:ascii="Times New Roman" w:hAnsi="Times New Roman" w:cs="Times New Roman"/>
          <w:color w:val="000000"/>
        </w:rPr>
        <w:t>had</w:t>
      </w:r>
      <w:r w:rsidR="00223D26" w:rsidRPr="004F428D">
        <w:rPr>
          <w:rFonts w:ascii="Times New Roman" w:hAnsi="Times New Roman" w:cs="Times New Roman"/>
          <w:color w:val="000000"/>
        </w:rPr>
        <w:t xml:space="preserve"> a similar approach where they fine-tuned </w:t>
      </w:r>
      <w:r w:rsidR="00BE6101" w:rsidRPr="004F428D">
        <w:rPr>
          <w:rFonts w:ascii="Times New Roman" w:hAnsi="Times New Roman" w:cs="Times New Roman"/>
          <w:color w:val="000000"/>
        </w:rPr>
        <w:t xml:space="preserve">the pre-trained </w:t>
      </w:r>
      <w:r w:rsidR="00223D26" w:rsidRPr="004F428D">
        <w:rPr>
          <w:rFonts w:ascii="Times New Roman" w:hAnsi="Times New Roman" w:cs="Times New Roman"/>
          <w:color w:val="000000"/>
        </w:rPr>
        <w:t xml:space="preserve">AlexNet to </w:t>
      </w:r>
      <w:r w:rsidR="00961B48" w:rsidRPr="004F428D">
        <w:rPr>
          <w:rFonts w:ascii="Times New Roman" w:hAnsi="Times New Roman" w:cs="Times New Roman"/>
          <w:color w:val="000000"/>
        </w:rPr>
        <w:t>classify 2 classes</w:t>
      </w:r>
      <w:r w:rsidR="00BE6101" w:rsidRPr="004F428D">
        <w:rPr>
          <w:rFonts w:ascii="Times New Roman" w:hAnsi="Times New Roman" w:cs="Times New Roman"/>
          <w:color w:val="000000"/>
        </w:rPr>
        <w:t xml:space="preserve"> (benign or malignant)</w:t>
      </w:r>
      <w:r w:rsidR="00961B48" w:rsidRPr="004F428D">
        <w:rPr>
          <w:rFonts w:ascii="Times New Roman" w:hAnsi="Times New Roman" w:cs="Times New Roman"/>
          <w:color w:val="000000"/>
        </w:rPr>
        <w:t xml:space="preserve"> instead of 1000 classes</w:t>
      </w:r>
      <w:r w:rsidR="004C0A20" w:rsidRPr="004F428D">
        <w:rPr>
          <w:rFonts w:ascii="Times New Roman" w:hAnsi="Times New Roman" w:cs="Times New Roman"/>
          <w:color w:val="000000"/>
        </w:rPr>
        <w:t xml:space="preserve"> and connected the</w:t>
      </w:r>
      <w:r w:rsidR="000B3CB7" w:rsidRPr="004F428D">
        <w:rPr>
          <w:rFonts w:ascii="Times New Roman" w:hAnsi="Times New Roman" w:cs="Times New Roman"/>
          <w:color w:val="000000"/>
        </w:rPr>
        <w:t xml:space="preserve"> last fully connected </w:t>
      </w:r>
      <w:r w:rsidR="00BB52F3" w:rsidRPr="004F428D">
        <w:rPr>
          <w:rFonts w:ascii="Times New Roman" w:hAnsi="Times New Roman" w:cs="Times New Roman"/>
          <w:color w:val="000000"/>
        </w:rPr>
        <w:t xml:space="preserve">layer to </w:t>
      </w:r>
      <w:r w:rsidR="007A11D7" w:rsidRPr="004F428D">
        <w:rPr>
          <w:rFonts w:ascii="Times New Roman" w:hAnsi="Times New Roman" w:cs="Times New Roman"/>
          <w:color w:val="000000"/>
        </w:rPr>
        <w:t>a</w:t>
      </w:r>
      <w:r w:rsidR="00BB52F3" w:rsidRPr="004F428D">
        <w:rPr>
          <w:rFonts w:ascii="Times New Roman" w:hAnsi="Times New Roman" w:cs="Times New Roman"/>
          <w:color w:val="000000"/>
        </w:rPr>
        <w:t xml:space="preserve"> SVM classifier</w:t>
      </w:r>
      <w:r w:rsidR="003A5AB4" w:rsidRPr="004F428D">
        <w:rPr>
          <w:rFonts w:ascii="Times New Roman" w:hAnsi="Times New Roman" w:cs="Times New Roman"/>
          <w:color w:val="000000"/>
        </w:rPr>
        <w:t>.</w:t>
      </w:r>
      <w:r w:rsidR="000008EF" w:rsidRPr="004F428D">
        <w:rPr>
          <w:rFonts w:ascii="Times New Roman" w:hAnsi="Times New Roman" w:cs="Times New Roman"/>
          <w:color w:val="000000"/>
        </w:rPr>
        <w:t xml:space="preserve"> The fine-tuning was done on </w:t>
      </w:r>
      <w:r w:rsidR="001E2694" w:rsidRPr="004F428D">
        <w:rPr>
          <w:rFonts w:ascii="Times New Roman" w:hAnsi="Times New Roman" w:cs="Times New Roman"/>
          <w:color w:val="000000"/>
        </w:rPr>
        <w:t xml:space="preserve">both the Digital </w:t>
      </w:r>
      <w:r w:rsidR="008A3A3C" w:rsidRPr="004F428D">
        <w:rPr>
          <w:rFonts w:ascii="Times New Roman" w:hAnsi="Times New Roman" w:cs="Times New Roman"/>
          <w:color w:val="000000"/>
        </w:rPr>
        <w:t>Database for Screening Mammography (DDSM) and the Curated Breast Imaging Subset of DDSM</w:t>
      </w:r>
      <w:r w:rsidR="003B3F18" w:rsidRPr="004F428D">
        <w:rPr>
          <w:rFonts w:ascii="Times New Roman" w:hAnsi="Times New Roman" w:cs="Times New Roman"/>
          <w:color w:val="000000"/>
        </w:rPr>
        <w:t xml:space="preserve"> </w:t>
      </w:r>
      <w:r w:rsidR="008A3A3C" w:rsidRPr="004F428D">
        <w:rPr>
          <w:rFonts w:ascii="Times New Roman" w:hAnsi="Times New Roman" w:cs="Times New Roman"/>
          <w:color w:val="000000"/>
        </w:rPr>
        <w:t>(CBIS-DDSM)</w:t>
      </w:r>
      <w:r w:rsidR="003B3F18" w:rsidRPr="004F428D">
        <w:rPr>
          <w:rFonts w:ascii="Times New Roman" w:hAnsi="Times New Roman" w:cs="Times New Roman"/>
          <w:color w:val="000000"/>
        </w:rPr>
        <w:t>.</w:t>
      </w:r>
      <w:r w:rsidR="003A5AB4" w:rsidRPr="004F428D">
        <w:rPr>
          <w:rFonts w:ascii="Times New Roman" w:hAnsi="Times New Roman" w:cs="Times New Roman"/>
          <w:color w:val="000000"/>
        </w:rPr>
        <w:t xml:space="preserve"> </w:t>
      </w:r>
      <w:r w:rsidR="0045708E" w:rsidRPr="004F428D">
        <w:rPr>
          <w:rFonts w:ascii="Times New Roman" w:hAnsi="Times New Roman" w:cs="Times New Roman"/>
          <w:color w:val="000000"/>
        </w:rPr>
        <w:t xml:space="preserve">Their SVM achieved an accuracy of 87.2% </w:t>
      </w:r>
      <w:r w:rsidR="009E6E93" w:rsidRPr="004F428D">
        <w:rPr>
          <w:rFonts w:ascii="Times New Roman" w:hAnsi="Times New Roman" w:cs="Times New Roman"/>
          <w:color w:val="000000"/>
        </w:rPr>
        <w:t>with</w:t>
      </w:r>
      <w:r w:rsidR="0045708E" w:rsidRPr="004F428D">
        <w:rPr>
          <w:rFonts w:ascii="Times New Roman" w:hAnsi="Times New Roman" w:cs="Times New Roman"/>
          <w:color w:val="000000"/>
        </w:rPr>
        <w:t xml:space="preserve"> an AUC of 0.94</w:t>
      </w:r>
      <w:r w:rsidR="00913D6E" w:rsidRPr="004F428D">
        <w:rPr>
          <w:rFonts w:ascii="Times New Roman" w:hAnsi="Times New Roman" w:cs="Times New Roman"/>
          <w:color w:val="000000"/>
        </w:rPr>
        <w:t xml:space="preserve"> </w:t>
      </w:r>
      <w:r w:rsidR="009E6E93" w:rsidRPr="004F428D">
        <w:rPr>
          <w:rFonts w:ascii="Times New Roman" w:hAnsi="Times New Roman" w:cs="Times New Roman"/>
          <w:color w:val="000000"/>
        </w:rPr>
        <w:t>using CNN-extracted features.</w:t>
      </w:r>
      <w:r w:rsidR="00231F43" w:rsidRPr="004F428D">
        <w:rPr>
          <w:rFonts w:ascii="Times New Roman" w:hAnsi="Times New Roman" w:cs="Times New Roman"/>
          <w:color w:val="000000"/>
        </w:rPr>
        <w:t xml:space="preserve"> </w:t>
      </w:r>
      <w:r w:rsidR="004A430D" w:rsidRPr="004F428D">
        <w:rPr>
          <w:rFonts w:ascii="Times New Roman" w:hAnsi="Times New Roman" w:cs="Times New Roman"/>
          <w:color w:val="000000"/>
        </w:rPr>
        <w:t>Jiao et al.</w:t>
      </w:r>
      <w:r w:rsidR="00877680" w:rsidRPr="004F428D">
        <w:rPr>
          <w:rFonts w:ascii="Times New Roman" w:hAnsi="Times New Roman" w:cs="Times New Roman"/>
          <w:color w:val="000000"/>
        </w:rPr>
        <w:t xml:space="preserve"> (</w:t>
      </w:r>
      <w:r w:rsidR="00976960" w:rsidRPr="004F428D">
        <w:rPr>
          <w:rFonts w:ascii="Times New Roman" w:hAnsi="Times New Roman" w:cs="Times New Roman"/>
          <w:color w:val="000000"/>
        </w:rPr>
        <w:t>2016</w:t>
      </w:r>
      <w:r w:rsidR="00877680" w:rsidRPr="004F428D">
        <w:rPr>
          <w:rFonts w:ascii="Times New Roman" w:hAnsi="Times New Roman" w:cs="Times New Roman"/>
          <w:color w:val="000000"/>
        </w:rPr>
        <w:t>)</w:t>
      </w:r>
      <w:r w:rsidR="004A430D" w:rsidRPr="004F428D">
        <w:rPr>
          <w:rFonts w:ascii="Times New Roman" w:hAnsi="Times New Roman" w:cs="Times New Roman"/>
          <w:color w:val="000000"/>
        </w:rPr>
        <w:t xml:space="preserve"> </w:t>
      </w:r>
      <w:r w:rsidR="00986DAB" w:rsidRPr="004F428D">
        <w:rPr>
          <w:rFonts w:ascii="Times New Roman" w:hAnsi="Times New Roman" w:cs="Times New Roman"/>
          <w:color w:val="000000"/>
        </w:rPr>
        <w:t xml:space="preserve">expanded on this idea by </w:t>
      </w:r>
      <w:r w:rsidR="00CF71BC" w:rsidRPr="004F428D">
        <w:rPr>
          <w:rFonts w:ascii="Times New Roman" w:hAnsi="Times New Roman" w:cs="Times New Roman"/>
          <w:color w:val="000000"/>
        </w:rPr>
        <w:t>separating</w:t>
      </w:r>
      <w:r w:rsidR="00E4233C" w:rsidRPr="004F428D">
        <w:rPr>
          <w:rFonts w:ascii="Times New Roman" w:hAnsi="Times New Roman" w:cs="Times New Roman"/>
          <w:color w:val="000000"/>
        </w:rPr>
        <w:t xml:space="preserve"> the</w:t>
      </w:r>
      <w:r w:rsidR="00BB5447" w:rsidRPr="004F428D">
        <w:rPr>
          <w:rFonts w:ascii="Times New Roman" w:hAnsi="Times New Roman" w:cs="Times New Roman"/>
          <w:color w:val="000000"/>
        </w:rPr>
        <w:t xml:space="preserve"> features </w:t>
      </w:r>
      <w:r w:rsidR="002A2F0D" w:rsidRPr="004F428D">
        <w:rPr>
          <w:rFonts w:ascii="Times New Roman" w:hAnsi="Times New Roman" w:cs="Times New Roman"/>
          <w:color w:val="000000"/>
        </w:rPr>
        <w:t xml:space="preserve">obtained </w:t>
      </w:r>
      <w:r w:rsidR="002A4FC0" w:rsidRPr="004F428D">
        <w:rPr>
          <w:rFonts w:ascii="Times New Roman" w:hAnsi="Times New Roman" w:cs="Times New Roman"/>
          <w:color w:val="000000"/>
        </w:rPr>
        <w:t>from the fine-tuned CNN into</w:t>
      </w:r>
      <w:r w:rsidR="002A2F0D" w:rsidRPr="004F428D">
        <w:rPr>
          <w:rFonts w:ascii="Times New Roman" w:hAnsi="Times New Roman" w:cs="Times New Roman"/>
          <w:color w:val="000000"/>
        </w:rPr>
        <w:t xml:space="preserve"> high</w:t>
      </w:r>
      <w:r w:rsidR="00A91656" w:rsidRPr="004F428D">
        <w:rPr>
          <w:rFonts w:ascii="Times New Roman" w:hAnsi="Times New Roman" w:cs="Times New Roman"/>
          <w:color w:val="000000"/>
        </w:rPr>
        <w:t xml:space="preserve"> </w:t>
      </w:r>
      <w:r w:rsidR="002A2F0D" w:rsidRPr="004F428D">
        <w:rPr>
          <w:rFonts w:ascii="Times New Roman" w:hAnsi="Times New Roman" w:cs="Times New Roman"/>
          <w:color w:val="000000"/>
        </w:rPr>
        <w:t xml:space="preserve">level and </w:t>
      </w:r>
      <w:r w:rsidR="00A91656" w:rsidRPr="004F428D">
        <w:rPr>
          <w:rFonts w:ascii="Times New Roman" w:hAnsi="Times New Roman" w:cs="Times New Roman"/>
          <w:color w:val="000000"/>
        </w:rPr>
        <w:t>middle level</w:t>
      </w:r>
      <w:r w:rsidR="00A3799A" w:rsidRPr="004F428D">
        <w:rPr>
          <w:rFonts w:ascii="Times New Roman" w:hAnsi="Times New Roman" w:cs="Times New Roman"/>
          <w:color w:val="000000"/>
        </w:rPr>
        <w:t xml:space="preserve"> and train</w:t>
      </w:r>
      <w:r w:rsidR="009707EB" w:rsidRPr="004F428D">
        <w:rPr>
          <w:rFonts w:ascii="Times New Roman" w:hAnsi="Times New Roman" w:cs="Times New Roman"/>
          <w:color w:val="000000"/>
        </w:rPr>
        <w:t>ing</w:t>
      </w:r>
      <w:r w:rsidR="002A2F0D" w:rsidRPr="004F428D">
        <w:rPr>
          <w:rFonts w:ascii="Times New Roman" w:hAnsi="Times New Roman" w:cs="Times New Roman"/>
          <w:color w:val="000000"/>
        </w:rPr>
        <w:t xml:space="preserve"> </w:t>
      </w:r>
      <w:r w:rsidR="008731B5" w:rsidRPr="004F428D">
        <w:rPr>
          <w:rFonts w:ascii="Times New Roman" w:hAnsi="Times New Roman" w:cs="Times New Roman"/>
          <w:color w:val="000000"/>
        </w:rPr>
        <w:t>one</w:t>
      </w:r>
      <w:r w:rsidR="002A2F0D" w:rsidRPr="004F428D">
        <w:rPr>
          <w:rFonts w:ascii="Times New Roman" w:hAnsi="Times New Roman" w:cs="Times New Roman"/>
          <w:color w:val="000000"/>
        </w:rPr>
        <w:t xml:space="preserve"> linear SVM classifiers</w:t>
      </w:r>
      <w:r w:rsidR="008731B5" w:rsidRPr="004F428D">
        <w:rPr>
          <w:rFonts w:ascii="Times New Roman" w:hAnsi="Times New Roman" w:cs="Times New Roman"/>
          <w:color w:val="000000"/>
        </w:rPr>
        <w:t xml:space="preserve"> </w:t>
      </w:r>
      <w:r w:rsidR="00A3799A" w:rsidRPr="004F428D">
        <w:rPr>
          <w:rFonts w:ascii="Times New Roman" w:hAnsi="Times New Roman" w:cs="Times New Roman"/>
          <w:color w:val="000000"/>
        </w:rPr>
        <w:t>for</w:t>
      </w:r>
      <w:r w:rsidR="00A05A23" w:rsidRPr="004F428D">
        <w:rPr>
          <w:rFonts w:ascii="Times New Roman" w:hAnsi="Times New Roman" w:cs="Times New Roman"/>
          <w:color w:val="000000"/>
        </w:rPr>
        <w:t xml:space="preserve"> each </w:t>
      </w:r>
      <w:r w:rsidR="009707EB" w:rsidRPr="004F428D">
        <w:rPr>
          <w:rFonts w:ascii="Times New Roman" w:hAnsi="Times New Roman" w:cs="Times New Roman"/>
          <w:color w:val="000000"/>
        </w:rPr>
        <w:t xml:space="preserve">group of </w:t>
      </w:r>
      <w:r w:rsidR="008C08A6" w:rsidRPr="004F428D">
        <w:rPr>
          <w:rFonts w:ascii="Times New Roman" w:hAnsi="Times New Roman" w:cs="Times New Roman"/>
          <w:color w:val="000000"/>
        </w:rPr>
        <w:t xml:space="preserve">CNN-extracted </w:t>
      </w:r>
      <w:r w:rsidR="009707EB" w:rsidRPr="004F428D">
        <w:rPr>
          <w:rFonts w:ascii="Times New Roman" w:hAnsi="Times New Roman" w:cs="Times New Roman"/>
          <w:color w:val="000000"/>
        </w:rPr>
        <w:t>features</w:t>
      </w:r>
      <w:r w:rsidR="003C0281" w:rsidRPr="004F428D">
        <w:rPr>
          <w:rFonts w:ascii="Times New Roman" w:hAnsi="Times New Roman" w:cs="Times New Roman"/>
          <w:color w:val="000000"/>
        </w:rPr>
        <w:t>. The</w:t>
      </w:r>
      <w:r w:rsidR="009707EB" w:rsidRPr="004F428D">
        <w:rPr>
          <w:rFonts w:ascii="Times New Roman" w:hAnsi="Times New Roman" w:cs="Times New Roman"/>
          <w:color w:val="000000"/>
        </w:rPr>
        <w:t xml:space="preserve"> prediction was then </w:t>
      </w:r>
      <w:r w:rsidR="009507EF" w:rsidRPr="004F428D">
        <w:rPr>
          <w:rFonts w:ascii="Times New Roman" w:hAnsi="Times New Roman" w:cs="Times New Roman"/>
          <w:color w:val="000000"/>
        </w:rPr>
        <w:t>calculated</w:t>
      </w:r>
      <w:r w:rsidR="00786D12" w:rsidRPr="004F428D">
        <w:rPr>
          <w:rFonts w:ascii="Times New Roman" w:hAnsi="Times New Roman" w:cs="Times New Roman"/>
          <w:color w:val="000000"/>
        </w:rPr>
        <w:t xml:space="preserve"> b</w:t>
      </w:r>
      <w:r w:rsidR="009507EF" w:rsidRPr="004F428D">
        <w:rPr>
          <w:rFonts w:ascii="Times New Roman" w:hAnsi="Times New Roman" w:cs="Times New Roman"/>
          <w:color w:val="000000"/>
        </w:rPr>
        <w:t>y</w:t>
      </w:r>
      <w:r w:rsidR="00786D12" w:rsidRPr="004F428D">
        <w:rPr>
          <w:rFonts w:ascii="Times New Roman" w:hAnsi="Times New Roman" w:cs="Times New Roman"/>
          <w:color w:val="000000"/>
        </w:rPr>
        <w:t xml:space="preserve"> </w:t>
      </w:r>
      <w:r w:rsidR="008E24B1" w:rsidRPr="004F428D">
        <w:rPr>
          <w:rFonts w:ascii="Times New Roman" w:hAnsi="Times New Roman" w:cs="Times New Roman"/>
          <w:color w:val="000000"/>
        </w:rPr>
        <w:t>combining</w:t>
      </w:r>
      <w:r w:rsidR="00786D12" w:rsidRPr="004F428D">
        <w:rPr>
          <w:rFonts w:ascii="Times New Roman" w:hAnsi="Times New Roman" w:cs="Times New Roman"/>
          <w:color w:val="000000"/>
        </w:rPr>
        <w:t xml:space="preserve"> both</w:t>
      </w:r>
      <w:r w:rsidR="00027262" w:rsidRPr="004F428D">
        <w:rPr>
          <w:rFonts w:ascii="Times New Roman" w:hAnsi="Times New Roman" w:cs="Times New Roman"/>
          <w:color w:val="000000"/>
        </w:rPr>
        <w:t xml:space="preserve"> SVM c</w:t>
      </w:r>
      <w:r w:rsidR="00FC0817" w:rsidRPr="004F428D">
        <w:rPr>
          <w:rFonts w:ascii="Times New Roman" w:hAnsi="Times New Roman" w:cs="Times New Roman"/>
          <w:color w:val="000000"/>
        </w:rPr>
        <w:t>lassifiers’ output</w:t>
      </w:r>
      <w:r w:rsidR="008E24B1" w:rsidRPr="004F428D">
        <w:rPr>
          <w:rFonts w:ascii="Times New Roman" w:hAnsi="Times New Roman" w:cs="Times New Roman"/>
          <w:color w:val="000000"/>
        </w:rPr>
        <w:t>s</w:t>
      </w:r>
      <w:r w:rsidR="00A91656" w:rsidRPr="004F428D">
        <w:rPr>
          <w:rFonts w:ascii="Times New Roman" w:hAnsi="Times New Roman" w:cs="Times New Roman"/>
          <w:color w:val="000000"/>
        </w:rPr>
        <w:t>.</w:t>
      </w:r>
      <w:r w:rsidR="002A2F0D" w:rsidRPr="004F428D">
        <w:rPr>
          <w:rFonts w:ascii="Times New Roman" w:hAnsi="Times New Roman" w:cs="Times New Roman"/>
          <w:color w:val="000000"/>
        </w:rPr>
        <w:t xml:space="preserve"> </w:t>
      </w:r>
      <w:r w:rsidR="00976960" w:rsidRPr="004F428D">
        <w:rPr>
          <w:rFonts w:ascii="Times New Roman" w:hAnsi="Times New Roman" w:cs="Times New Roman"/>
          <w:color w:val="000000"/>
        </w:rPr>
        <w:t>Levy and Jain</w:t>
      </w:r>
      <w:r w:rsidR="00B421C2" w:rsidRPr="004F428D">
        <w:rPr>
          <w:rFonts w:ascii="Times New Roman" w:hAnsi="Times New Roman" w:cs="Times New Roman"/>
          <w:color w:val="000000"/>
        </w:rPr>
        <w:t xml:space="preserve"> (2016)</w:t>
      </w:r>
      <w:r w:rsidR="00976960" w:rsidRPr="004F428D">
        <w:rPr>
          <w:rFonts w:ascii="Times New Roman" w:hAnsi="Times New Roman" w:cs="Times New Roman"/>
          <w:color w:val="000000"/>
        </w:rPr>
        <w:t xml:space="preserve"> compared transfer learning to from-scratch tra</w:t>
      </w:r>
      <w:r w:rsidR="007C2C63" w:rsidRPr="004F428D">
        <w:rPr>
          <w:rFonts w:ascii="Times New Roman" w:hAnsi="Times New Roman" w:cs="Times New Roman"/>
          <w:color w:val="000000"/>
        </w:rPr>
        <w:t xml:space="preserve">ining and declared the former to be superior. </w:t>
      </w:r>
      <w:r w:rsidR="008D504E" w:rsidRPr="004F428D">
        <w:rPr>
          <w:rFonts w:ascii="Times New Roman" w:hAnsi="Times New Roman" w:cs="Times New Roman"/>
          <w:color w:val="000000"/>
        </w:rPr>
        <w:t>The</w:t>
      </w:r>
      <w:r w:rsidR="00B42DF1" w:rsidRPr="004F428D">
        <w:rPr>
          <w:rFonts w:ascii="Times New Roman" w:hAnsi="Times New Roman" w:cs="Times New Roman"/>
          <w:color w:val="000000"/>
        </w:rPr>
        <w:t>ir GoogleNet model</w:t>
      </w:r>
      <w:r w:rsidR="008D504E" w:rsidRPr="004F428D">
        <w:rPr>
          <w:rFonts w:ascii="Times New Roman" w:hAnsi="Times New Roman" w:cs="Times New Roman"/>
          <w:color w:val="000000"/>
        </w:rPr>
        <w:t xml:space="preserve"> achieved a</w:t>
      </w:r>
      <w:r w:rsidR="00B42DF1" w:rsidRPr="004F428D">
        <w:rPr>
          <w:rFonts w:ascii="Times New Roman" w:hAnsi="Times New Roman" w:cs="Times New Roman"/>
          <w:color w:val="000000"/>
        </w:rPr>
        <w:t xml:space="preserve">n accuracy of 92.9%. </w:t>
      </w:r>
      <w:r w:rsidR="007C2C63" w:rsidRPr="004F428D">
        <w:rPr>
          <w:rFonts w:ascii="Times New Roman" w:hAnsi="Times New Roman" w:cs="Times New Roman"/>
          <w:color w:val="000000"/>
        </w:rPr>
        <w:t xml:space="preserve">Additionally, they investigated the effect of </w:t>
      </w:r>
      <w:r w:rsidR="004D2AB3" w:rsidRPr="004F428D">
        <w:rPr>
          <w:rFonts w:ascii="Times New Roman" w:hAnsi="Times New Roman" w:cs="Times New Roman"/>
          <w:color w:val="000000"/>
        </w:rPr>
        <w:t>data context and concluded that cropping larger bounding boxes of fixed size around the lesion is more effective compared to croppi</w:t>
      </w:r>
      <w:r w:rsidR="005F7E0B" w:rsidRPr="004F428D">
        <w:rPr>
          <w:rFonts w:ascii="Times New Roman" w:hAnsi="Times New Roman" w:cs="Times New Roman"/>
          <w:color w:val="000000"/>
        </w:rPr>
        <w:t>ng</w:t>
      </w:r>
      <w:r w:rsidR="004D2AB3" w:rsidRPr="004F428D">
        <w:rPr>
          <w:rFonts w:ascii="Times New Roman" w:hAnsi="Times New Roman" w:cs="Times New Roman"/>
          <w:color w:val="000000"/>
        </w:rPr>
        <w:t xml:space="preserve"> with proportional padding.</w:t>
      </w:r>
    </w:p>
    <w:p w14:paraId="3D9E2D51" w14:textId="5F4FF4D0" w:rsidR="00640372" w:rsidRDefault="00640372" w:rsidP="00640372">
      <w:pPr>
        <w:spacing w:line="360" w:lineRule="auto"/>
        <w:ind w:firstLine="720"/>
        <w:rPr>
          <w:rFonts w:ascii="Times New Roman" w:hAnsi="Times New Roman" w:cs="Times New Roman"/>
          <w:color w:val="000000"/>
        </w:rPr>
      </w:pPr>
      <w:r w:rsidRPr="004F428D">
        <w:rPr>
          <w:rFonts w:ascii="Times New Roman" w:hAnsi="Times New Roman" w:cs="Times New Roman"/>
          <w:color w:val="000000"/>
        </w:rPr>
        <w:t xml:space="preserve">While </w:t>
      </w:r>
      <w:r>
        <w:rPr>
          <w:rFonts w:ascii="Times New Roman" w:hAnsi="Times New Roman" w:cs="Times New Roman"/>
          <w:color w:val="000000"/>
        </w:rPr>
        <w:t>Deep Learning</w:t>
      </w:r>
      <w:r w:rsidRPr="004F428D">
        <w:rPr>
          <w:rFonts w:ascii="Times New Roman" w:hAnsi="Times New Roman" w:cs="Times New Roman"/>
          <w:color w:val="000000"/>
        </w:rPr>
        <w:t xml:space="preserve"> provides an alternative to the process of investigating the discrimination ability of the features, the drawback is that meticulous training and tuning is required before deep learning models can produce any meaningful result</w:t>
      </w:r>
      <w:r>
        <w:rPr>
          <w:rFonts w:ascii="Times New Roman" w:hAnsi="Times New Roman" w:cs="Times New Roman"/>
          <w:color w:val="000000"/>
        </w:rPr>
        <w:t>s</w:t>
      </w:r>
      <w:r w:rsidRPr="004F428D">
        <w:rPr>
          <w:rFonts w:ascii="Times New Roman" w:hAnsi="Times New Roman" w:cs="Times New Roman"/>
          <w:color w:val="000000"/>
        </w:rPr>
        <w:t xml:space="preserve">. Additionally, it is nearly impossible to understand the decisions taken by their complex mathematical (Black Box) models. Thus, White Box systems, such as decision trees, are sometimes </w:t>
      </w:r>
      <w:r w:rsidR="002D7B62">
        <w:rPr>
          <w:rFonts w:ascii="Times New Roman" w:hAnsi="Times New Roman" w:cs="Times New Roman"/>
          <w:color w:val="000000"/>
        </w:rPr>
        <w:t>desired</w:t>
      </w:r>
      <w:r w:rsidRPr="004F428D">
        <w:rPr>
          <w:rFonts w:ascii="Times New Roman" w:hAnsi="Times New Roman" w:cs="Times New Roman"/>
          <w:color w:val="000000"/>
        </w:rPr>
        <w:t>, since their results are easily interpretable by humans and offer insights of problem nature.</w:t>
      </w:r>
    </w:p>
    <w:p w14:paraId="68E44A15" w14:textId="4066180D" w:rsidR="000D68F2" w:rsidRPr="004F428D" w:rsidRDefault="00B57A9A" w:rsidP="00640372">
      <w:pPr>
        <w:spacing w:line="360" w:lineRule="auto"/>
        <w:ind w:firstLine="720"/>
        <w:rPr>
          <w:rFonts w:ascii="Times New Roman" w:hAnsi="Times New Roman" w:cs="Times New Roman"/>
          <w:color w:val="000000"/>
        </w:rPr>
      </w:pPr>
      <w:r w:rsidRPr="004F428D">
        <w:rPr>
          <w:rFonts w:ascii="Times New Roman" w:hAnsi="Times New Roman" w:cs="Times New Roman"/>
          <w:color w:val="000000"/>
        </w:rPr>
        <w:t xml:space="preserve">Amongst the </w:t>
      </w:r>
      <w:r w:rsidR="008E11F7" w:rsidRPr="004F428D">
        <w:rPr>
          <w:rFonts w:ascii="Times New Roman" w:hAnsi="Times New Roman" w:cs="Times New Roman"/>
          <w:color w:val="000000"/>
        </w:rPr>
        <w:t xml:space="preserve">CADx </w:t>
      </w:r>
      <w:r w:rsidR="00D22F4F" w:rsidRPr="004F428D">
        <w:rPr>
          <w:rFonts w:ascii="Times New Roman" w:hAnsi="Times New Roman" w:cs="Times New Roman"/>
          <w:color w:val="000000"/>
        </w:rPr>
        <w:t xml:space="preserve">publications, </w:t>
      </w:r>
      <w:r w:rsidRPr="004F428D">
        <w:rPr>
          <w:rFonts w:ascii="Times New Roman" w:hAnsi="Times New Roman" w:cs="Times New Roman"/>
          <w:color w:val="000000"/>
        </w:rPr>
        <w:t>t</w:t>
      </w:r>
      <w:r w:rsidR="001D648B" w:rsidRPr="004F428D">
        <w:rPr>
          <w:rFonts w:ascii="Times New Roman" w:hAnsi="Times New Roman" w:cs="Times New Roman"/>
          <w:color w:val="000000"/>
        </w:rPr>
        <w:t>he majority</w:t>
      </w:r>
      <w:r w:rsidR="00A074D5" w:rsidRPr="004F428D">
        <w:rPr>
          <w:rFonts w:ascii="Times New Roman" w:hAnsi="Times New Roman" w:cs="Times New Roman"/>
          <w:color w:val="000000"/>
        </w:rPr>
        <w:t xml:space="preserve"> </w:t>
      </w:r>
      <w:r w:rsidR="00A564DF" w:rsidRPr="004F428D">
        <w:rPr>
          <w:rFonts w:ascii="Times New Roman" w:hAnsi="Times New Roman" w:cs="Times New Roman"/>
          <w:color w:val="000000"/>
        </w:rPr>
        <w:t xml:space="preserve">focuses on </w:t>
      </w:r>
      <w:r w:rsidR="00E64160" w:rsidRPr="004F428D">
        <w:rPr>
          <w:rFonts w:ascii="Times New Roman" w:hAnsi="Times New Roman" w:cs="Times New Roman"/>
          <w:color w:val="000000"/>
        </w:rPr>
        <w:t xml:space="preserve">using some variation of </w:t>
      </w:r>
      <w:r w:rsidR="00BD690C" w:rsidRPr="004F428D">
        <w:rPr>
          <w:rFonts w:ascii="Times New Roman" w:hAnsi="Times New Roman" w:cs="Times New Roman"/>
          <w:color w:val="000000"/>
        </w:rPr>
        <w:t>neural networks and deep learning to</w:t>
      </w:r>
      <w:r w:rsidRPr="004F428D">
        <w:rPr>
          <w:rFonts w:ascii="Times New Roman" w:hAnsi="Times New Roman" w:cs="Times New Roman"/>
          <w:color w:val="000000"/>
        </w:rPr>
        <w:t xml:space="preserve"> learn the </w:t>
      </w:r>
      <w:r w:rsidR="00ED4950" w:rsidRPr="004F428D">
        <w:rPr>
          <w:rFonts w:ascii="Times New Roman" w:hAnsi="Times New Roman" w:cs="Times New Roman"/>
          <w:color w:val="000000"/>
        </w:rPr>
        <w:t>features</w:t>
      </w:r>
      <w:r w:rsidRPr="004F428D">
        <w:rPr>
          <w:rFonts w:ascii="Times New Roman" w:hAnsi="Times New Roman" w:cs="Times New Roman"/>
          <w:color w:val="000000"/>
        </w:rPr>
        <w:t xml:space="preserve"> of benign and </w:t>
      </w:r>
      <w:r w:rsidR="00CF71BC" w:rsidRPr="004F428D">
        <w:rPr>
          <w:rFonts w:ascii="Times New Roman" w:hAnsi="Times New Roman" w:cs="Times New Roman"/>
          <w:color w:val="000000"/>
        </w:rPr>
        <w:t>malignant</w:t>
      </w:r>
      <w:r w:rsidR="00D22F4F" w:rsidRPr="004F428D">
        <w:rPr>
          <w:rFonts w:ascii="Times New Roman" w:hAnsi="Times New Roman" w:cs="Times New Roman"/>
          <w:color w:val="000000"/>
        </w:rPr>
        <w:t xml:space="preserve"> </w:t>
      </w:r>
      <w:r w:rsidR="00454B22" w:rsidRPr="004F428D">
        <w:rPr>
          <w:rFonts w:ascii="Times New Roman" w:hAnsi="Times New Roman" w:cs="Times New Roman"/>
          <w:color w:val="000000"/>
        </w:rPr>
        <w:t xml:space="preserve">tumors. </w:t>
      </w:r>
      <w:r w:rsidR="00396F2F" w:rsidRPr="004F428D">
        <w:rPr>
          <w:rFonts w:ascii="Times New Roman" w:hAnsi="Times New Roman" w:cs="Times New Roman"/>
          <w:color w:val="000000"/>
        </w:rPr>
        <w:t xml:space="preserve">Here, </w:t>
      </w:r>
      <w:r w:rsidR="00385719" w:rsidRPr="004F428D">
        <w:rPr>
          <w:rFonts w:ascii="Times New Roman" w:hAnsi="Times New Roman" w:cs="Times New Roman"/>
          <w:color w:val="000000"/>
        </w:rPr>
        <w:t>an</w:t>
      </w:r>
      <w:r w:rsidR="00396F2F" w:rsidRPr="004F428D">
        <w:rPr>
          <w:rFonts w:ascii="Times New Roman" w:hAnsi="Times New Roman" w:cs="Times New Roman"/>
          <w:color w:val="000000"/>
        </w:rPr>
        <w:t xml:space="preserve"> emphasis is </w:t>
      </w:r>
      <w:r w:rsidR="00255FC6" w:rsidRPr="004F428D">
        <w:rPr>
          <w:rFonts w:ascii="Times New Roman" w:hAnsi="Times New Roman" w:cs="Times New Roman"/>
          <w:color w:val="000000"/>
        </w:rPr>
        <w:t>usually</w:t>
      </w:r>
      <w:r w:rsidR="00396F2F" w:rsidRPr="004F428D">
        <w:rPr>
          <w:rFonts w:ascii="Times New Roman" w:hAnsi="Times New Roman" w:cs="Times New Roman"/>
          <w:color w:val="000000"/>
        </w:rPr>
        <w:t xml:space="preserve"> put </w:t>
      </w:r>
      <w:r w:rsidR="00B30494" w:rsidRPr="004F428D">
        <w:rPr>
          <w:rFonts w:ascii="Times New Roman" w:hAnsi="Times New Roman" w:cs="Times New Roman"/>
          <w:color w:val="000000"/>
        </w:rPr>
        <w:t xml:space="preserve">around </w:t>
      </w:r>
      <w:r w:rsidR="009D561F" w:rsidRPr="004F428D">
        <w:rPr>
          <w:rFonts w:ascii="Times New Roman" w:hAnsi="Times New Roman" w:cs="Times New Roman"/>
          <w:color w:val="000000"/>
        </w:rPr>
        <w:t xml:space="preserve">the models learning </w:t>
      </w:r>
      <w:r w:rsidR="005878E1" w:rsidRPr="004F428D">
        <w:rPr>
          <w:rFonts w:ascii="Times New Roman" w:hAnsi="Times New Roman" w:cs="Times New Roman"/>
          <w:color w:val="000000"/>
        </w:rPr>
        <w:t>which</w:t>
      </w:r>
      <w:r w:rsidR="009D561F" w:rsidRPr="004F428D">
        <w:rPr>
          <w:rFonts w:ascii="Times New Roman" w:hAnsi="Times New Roman" w:cs="Times New Roman"/>
          <w:color w:val="000000"/>
        </w:rPr>
        <w:t xml:space="preserve"> feature</w:t>
      </w:r>
      <w:r w:rsidR="005878E1" w:rsidRPr="004F428D">
        <w:rPr>
          <w:rFonts w:ascii="Times New Roman" w:hAnsi="Times New Roman" w:cs="Times New Roman"/>
          <w:color w:val="000000"/>
        </w:rPr>
        <w:t>s</w:t>
      </w:r>
      <w:r w:rsidR="009D561F" w:rsidRPr="004F428D">
        <w:rPr>
          <w:rFonts w:ascii="Times New Roman" w:hAnsi="Times New Roman" w:cs="Times New Roman"/>
          <w:color w:val="000000"/>
        </w:rPr>
        <w:t xml:space="preserve"> </w:t>
      </w:r>
      <w:r w:rsidR="005878E1" w:rsidRPr="004F428D">
        <w:rPr>
          <w:rFonts w:ascii="Times New Roman" w:hAnsi="Times New Roman" w:cs="Times New Roman"/>
          <w:color w:val="000000"/>
        </w:rPr>
        <w:t>to extract</w:t>
      </w:r>
      <w:r w:rsidR="009D561F" w:rsidRPr="004F428D">
        <w:rPr>
          <w:rFonts w:ascii="Times New Roman" w:hAnsi="Times New Roman" w:cs="Times New Roman"/>
          <w:color w:val="000000"/>
        </w:rPr>
        <w:t xml:space="preserve"> completely </w:t>
      </w:r>
      <w:r w:rsidR="006D3C4A" w:rsidRPr="004F428D">
        <w:rPr>
          <w:rFonts w:ascii="Times New Roman" w:hAnsi="Times New Roman" w:cs="Times New Roman"/>
          <w:color w:val="000000"/>
        </w:rPr>
        <w:t>independent of human insights.</w:t>
      </w:r>
      <w:r w:rsidR="00E0293C" w:rsidRPr="004F428D">
        <w:rPr>
          <w:rFonts w:ascii="Times New Roman" w:hAnsi="Times New Roman" w:cs="Times New Roman"/>
          <w:color w:val="000000"/>
        </w:rPr>
        <w:t xml:space="preserve"> </w:t>
      </w:r>
      <w:r w:rsidR="008B215F" w:rsidRPr="004F428D">
        <w:rPr>
          <w:rFonts w:ascii="Times New Roman" w:hAnsi="Times New Roman" w:cs="Times New Roman"/>
          <w:color w:val="000000"/>
        </w:rPr>
        <w:t xml:space="preserve">There are several problems to this. First, </w:t>
      </w:r>
      <w:r w:rsidR="00E47A37" w:rsidRPr="004F428D">
        <w:rPr>
          <w:rFonts w:ascii="Times New Roman" w:hAnsi="Times New Roman" w:cs="Times New Roman"/>
          <w:color w:val="000000"/>
        </w:rPr>
        <w:t xml:space="preserve">without human </w:t>
      </w:r>
      <w:r w:rsidR="00E47A37" w:rsidRPr="004F428D">
        <w:rPr>
          <w:rFonts w:ascii="Times New Roman" w:hAnsi="Times New Roman" w:cs="Times New Roman"/>
        </w:rPr>
        <w:t>insight</w:t>
      </w:r>
      <w:r w:rsidR="00AA0CBD" w:rsidRPr="004F428D">
        <w:rPr>
          <w:rFonts w:ascii="Times New Roman" w:hAnsi="Times New Roman" w:cs="Times New Roman"/>
        </w:rPr>
        <w:t xml:space="preserve"> </w:t>
      </w:r>
      <w:r w:rsidR="00D90B42" w:rsidRPr="004F428D">
        <w:rPr>
          <w:rFonts w:ascii="Times New Roman" w:hAnsi="Times New Roman" w:cs="Times New Roman"/>
        </w:rPr>
        <w:t xml:space="preserve">to simplify the problem, </w:t>
      </w:r>
      <w:r w:rsidR="003D092A" w:rsidRPr="004F428D">
        <w:rPr>
          <w:rFonts w:ascii="Times New Roman" w:hAnsi="Times New Roman" w:cs="Times New Roman"/>
        </w:rPr>
        <w:t>the</w:t>
      </w:r>
      <w:r w:rsidR="003D092A" w:rsidRPr="004F428D">
        <w:rPr>
          <w:rFonts w:ascii="Times New Roman" w:hAnsi="Times New Roman" w:cs="Times New Roman"/>
          <w:color w:val="000000"/>
        </w:rPr>
        <w:t xml:space="preserve"> complexity involved</w:t>
      </w:r>
      <w:r w:rsidR="001217A7" w:rsidRPr="004F428D">
        <w:rPr>
          <w:rFonts w:ascii="Times New Roman" w:hAnsi="Times New Roman" w:cs="Times New Roman"/>
          <w:color w:val="000000"/>
        </w:rPr>
        <w:t xml:space="preserve"> with</w:t>
      </w:r>
      <w:r w:rsidR="003D092A" w:rsidRPr="004F428D">
        <w:rPr>
          <w:rFonts w:ascii="Times New Roman" w:hAnsi="Times New Roman" w:cs="Times New Roman"/>
          <w:color w:val="000000"/>
        </w:rPr>
        <w:t xml:space="preserve"> </w:t>
      </w:r>
      <w:r w:rsidR="00B14A51" w:rsidRPr="004F428D">
        <w:rPr>
          <w:rFonts w:ascii="Times New Roman" w:hAnsi="Times New Roman" w:cs="Times New Roman"/>
          <w:color w:val="000000"/>
        </w:rPr>
        <w:t>breast cancer classification</w:t>
      </w:r>
      <w:r w:rsidR="003D092A" w:rsidRPr="004F428D">
        <w:rPr>
          <w:rFonts w:ascii="Times New Roman" w:hAnsi="Times New Roman" w:cs="Times New Roman"/>
          <w:color w:val="000000"/>
        </w:rPr>
        <w:t xml:space="preserve"> </w:t>
      </w:r>
      <w:r w:rsidR="00D90B42" w:rsidRPr="004F428D">
        <w:rPr>
          <w:rFonts w:ascii="Times New Roman" w:hAnsi="Times New Roman" w:cs="Times New Roman"/>
          <w:color w:val="000000"/>
        </w:rPr>
        <w:t>requires</w:t>
      </w:r>
      <w:r w:rsidR="005D45C8" w:rsidRPr="004F428D">
        <w:rPr>
          <w:rFonts w:ascii="Times New Roman" w:hAnsi="Times New Roman" w:cs="Times New Roman"/>
          <w:color w:val="000000"/>
        </w:rPr>
        <w:t xml:space="preserve"> immense</w:t>
      </w:r>
      <w:r w:rsidR="001217A7" w:rsidRPr="004F428D">
        <w:rPr>
          <w:rFonts w:ascii="Times New Roman" w:hAnsi="Times New Roman" w:cs="Times New Roman"/>
          <w:color w:val="000000"/>
        </w:rPr>
        <w:t xml:space="preserve"> neural network models</w:t>
      </w:r>
      <w:r w:rsidR="005D45C8" w:rsidRPr="004F428D">
        <w:rPr>
          <w:rFonts w:ascii="Times New Roman" w:hAnsi="Times New Roman" w:cs="Times New Roman"/>
          <w:color w:val="000000"/>
        </w:rPr>
        <w:t xml:space="preserve"> with </w:t>
      </w:r>
      <w:r w:rsidR="001F666E" w:rsidRPr="004F428D">
        <w:rPr>
          <w:rFonts w:ascii="Times New Roman" w:hAnsi="Times New Roman" w:cs="Times New Roman"/>
          <w:color w:val="000000"/>
        </w:rPr>
        <w:t>tens</w:t>
      </w:r>
      <w:r w:rsidR="00A626B8" w:rsidRPr="004F428D">
        <w:rPr>
          <w:rFonts w:ascii="Times New Roman" w:hAnsi="Times New Roman" w:cs="Times New Roman"/>
          <w:color w:val="000000"/>
        </w:rPr>
        <w:t xml:space="preserve"> of millions of</w:t>
      </w:r>
      <w:r w:rsidR="005D45C8" w:rsidRPr="004F428D">
        <w:rPr>
          <w:rFonts w:ascii="Times New Roman" w:hAnsi="Times New Roman" w:cs="Times New Roman"/>
          <w:color w:val="000000"/>
        </w:rPr>
        <w:t xml:space="preserve"> parameters</w:t>
      </w:r>
      <w:r w:rsidR="004D11ED" w:rsidRPr="004F428D">
        <w:rPr>
          <w:rFonts w:ascii="Times New Roman" w:hAnsi="Times New Roman" w:cs="Times New Roman"/>
          <w:color w:val="000000"/>
        </w:rPr>
        <w:t xml:space="preserve">, making them difficult and costly to train. </w:t>
      </w:r>
      <w:r w:rsidR="006C1193" w:rsidRPr="004F428D">
        <w:rPr>
          <w:rFonts w:ascii="Times New Roman" w:hAnsi="Times New Roman" w:cs="Times New Roman"/>
          <w:color w:val="000000"/>
        </w:rPr>
        <w:t xml:space="preserve">This also means that they </w:t>
      </w:r>
      <w:r w:rsidR="00224FC8" w:rsidRPr="004F428D">
        <w:rPr>
          <w:rFonts w:ascii="Times New Roman" w:hAnsi="Times New Roman" w:cs="Times New Roman"/>
          <w:color w:val="000000"/>
        </w:rPr>
        <w:t>are terrible at</w:t>
      </w:r>
      <w:r w:rsidR="006C1193" w:rsidRPr="004F428D">
        <w:rPr>
          <w:rFonts w:ascii="Times New Roman" w:hAnsi="Times New Roman" w:cs="Times New Roman"/>
          <w:color w:val="000000"/>
        </w:rPr>
        <w:t xml:space="preserve"> adapt</w:t>
      </w:r>
      <w:r w:rsidR="00224FC8" w:rsidRPr="004F428D">
        <w:rPr>
          <w:rFonts w:ascii="Times New Roman" w:hAnsi="Times New Roman" w:cs="Times New Roman"/>
          <w:color w:val="000000"/>
        </w:rPr>
        <w:t>ing</w:t>
      </w:r>
      <w:r w:rsidR="006C1193" w:rsidRPr="004F428D">
        <w:rPr>
          <w:rFonts w:ascii="Times New Roman" w:hAnsi="Times New Roman" w:cs="Times New Roman"/>
          <w:color w:val="000000"/>
        </w:rPr>
        <w:t xml:space="preserve"> </w:t>
      </w:r>
      <w:r w:rsidR="00224FC8" w:rsidRPr="004F428D">
        <w:rPr>
          <w:rFonts w:ascii="Times New Roman" w:hAnsi="Times New Roman" w:cs="Times New Roman"/>
          <w:color w:val="000000"/>
        </w:rPr>
        <w:t>to</w:t>
      </w:r>
      <w:r w:rsidR="006C1193" w:rsidRPr="004F428D">
        <w:rPr>
          <w:rFonts w:ascii="Times New Roman" w:hAnsi="Times New Roman" w:cs="Times New Roman"/>
          <w:color w:val="000000"/>
        </w:rPr>
        <w:t xml:space="preserve"> new mammography data,</w:t>
      </w:r>
      <w:r w:rsidR="00BD0029" w:rsidRPr="004F428D">
        <w:rPr>
          <w:rFonts w:ascii="Times New Roman" w:hAnsi="Times New Roman" w:cs="Times New Roman"/>
          <w:color w:val="000000"/>
        </w:rPr>
        <w:t xml:space="preserve"> as the models need to be constantly re</w:t>
      </w:r>
      <w:r w:rsidR="002D7B62">
        <w:rPr>
          <w:rFonts w:ascii="Times New Roman" w:hAnsi="Times New Roman" w:cs="Times New Roman"/>
          <w:color w:val="000000"/>
        </w:rPr>
        <w:t>-</w:t>
      </w:r>
      <w:r w:rsidR="00BD0029" w:rsidRPr="004F428D">
        <w:rPr>
          <w:rFonts w:ascii="Times New Roman" w:hAnsi="Times New Roman" w:cs="Times New Roman"/>
          <w:color w:val="000000"/>
        </w:rPr>
        <w:t xml:space="preserve">trained </w:t>
      </w:r>
      <w:r w:rsidR="00F61720" w:rsidRPr="004F428D">
        <w:rPr>
          <w:rFonts w:ascii="Times New Roman" w:hAnsi="Times New Roman" w:cs="Times New Roman"/>
          <w:color w:val="000000"/>
        </w:rPr>
        <w:t xml:space="preserve">to </w:t>
      </w:r>
      <w:r w:rsidR="00B23FBD" w:rsidRPr="004F428D">
        <w:rPr>
          <w:rFonts w:ascii="Times New Roman" w:hAnsi="Times New Roman" w:cs="Times New Roman"/>
          <w:color w:val="000000"/>
        </w:rPr>
        <w:t>incorporate new information</w:t>
      </w:r>
      <w:r w:rsidR="00BD0029" w:rsidRPr="004F428D">
        <w:rPr>
          <w:rFonts w:ascii="Times New Roman" w:hAnsi="Times New Roman" w:cs="Times New Roman"/>
          <w:color w:val="000000"/>
        </w:rPr>
        <w:t xml:space="preserve">. </w:t>
      </w:r>
      <w:r w:rsidR="004A56C9" w:rsidRPr="004F428D">
        <w:rPr>
          <w:rFonts w:ascii="Times New Roman" w:hAnsi="Times New Roman" w:cs="Times New Roman"/>
          <w:color w:val="000000"/>
        </w:rPr>
        <w:t xml:space="preserve">Second, </w:t>
      </w:r>
      <w:r w:rsidR="006339A2" w:rsidRPr="004F428D">
        <w:rPr>
          <w:rFonts w:ascii="Times New Roman" w:hAnsi="Times New Roman" w:cs="Times New Roman"/>
          <w:color w:val="000000"/>
        </w:rPr>
        <w:t xml:space="preserve">as mentioned previously, </w:t>
      </w:r>
      <w:r w:rsidR="004A1842" w:rsidRPr="004F428D">
        <w:rPr>
          <w:rFonts w:ascii="Times New Roman" w:hAnsi="Times New Roman" w:cs="Times New Roman"/>
          <w:color w:val="000000"/>
        </w:rPr>
        <w:t>deep lea</w:t>
      </w:r>
      <w:r w:rsidR="00B23FBD" w:rsidRPr="004F428D">
        <w:rPr>
          <w:rFonts w:ascii="Times New Roman" w:hAnsi="Times New Roman" w:cs="Times New Roman"/>
          <w:color w:val="000000"/>
        </w:rPr>
        <w:t>rn</w:t>
      </w:r>
      <w:r w:rsidR="004A1842" w:rsidRPr="004F428D">
        <w:rPr>
          <w:rFonts w:ascii="Times New Roman" w:hAnsi="Times New Roman" w:cs="Times New Roman"/>
          <w:color w:val="000000"/>
        </w:rPr>
        <w:t>ing models are usually black boxes</w:t>
      </w:r>
      <w:r w:rsidR="007E2F35" w:rsidRPr="004F428D">
        <w:rPr>
          <w:rFonts w:ascii="Times New Roman" w:hAnsi="Times New Roman" w:cs="Times New Roman"/>
          <w:color w:val="000000"/>
        </w:rPr>
        <w:t xml:space="preserve">, which means that while </w:t>
      </w:r>
      <w:r w:rsidR="004A562F" w:rsidRPr="004F428D">
        <w:rPr>
          <w:rFonts w:ascii="Times New Roman" w:hAnsi="Times New Roman" w:cs="Times New Roman"/>
          <w:color w:val="000000"/>
        </w:rPr>
        <w:t xml:space="preserve">the machine-extracted features </w:t>
      </w:r>
      <w:r w:rsidR="00323F4D" w:rsidRPr="004F428D">
        <w:rPr>
          <w:rFonts w:ascii="Times New Roman" w:hAnsi="Times New Roman" w:cs="Times New Roman"/>
          <w:color w:val="000000"/>
        </w:rPr>
        <w:t>may make sense to the models, these are, at least currently, nearly impossible to</w:t>
      </w:r>
      <w:r w:rsidR="0071641E" w:rsidRPr="004F428D">
        <w:rPr>
          <w:rFonts w:ascii="Times New Roman" w:hAnsi="Times New Roman" w:cs="Times New Roman"/>
          <w:color w:val="000000"/>
        </w:rPr>
        <w:t xml:space="preserve"> </w:t>
      </w:r>
      <w:r w:rsidR="00323F4D" w:rsidRPr="004F428D">
        <w:rPr>
          <w:rFonts w:ascii="Times New Roman" w:hAnsi="Times New Roman" w:cs="Times New Roman"/>
          <w:color w:val="000000"/>
        </w:rPr>
        <w:t xml:space="preserve">decipher </w:t>
      </w:r>
      <w:r w:rsidR="0071641E" w:rsidRPr="004F428D">
        <w:rPr>
          <w:rFonts w:ascii="Times New Roman" w:hAnsi="Times New Roman" w:cs="Times New Roman"/>
          <w:color w:val="000000"/>
        </w:rPr>
        <w:t>for</w:t>
      </w:r>
      <w:r w:rsidR="00323F4D" w:rsidRPr="004F428D">
        <w:rPr>
          <w:rFonts w:ascii="Times New Roman" w:hAnsi="Times New Roman" w:cs="Times New Roman"/>
          <w:color w:val="000000"/>
        </w:rPr>
        <w:t xml:space="preserve"> human</w:t>
      </w:r>
      <w:r w:rsidR="00D22341" w:rsidRPr="004F428D">
        <w:rPr>
          <w:rFonts w:ascii="Times New Roman" w:hAnsi="Times New Roman" w:cs="Times New Roman"/>
          <w:color w:val="000000"/>
        </w:rPr>
        <w:t xml:space="preserve">s. </w:t>
      </w:r>
      <w:r w:rsidR="00194E91" w:rsidRPr="004F428D">
        <w:rPr>
          <w:rFonts w:ascii="Times New Roman" w:hAnsi="Times New Roman" w:cs="Times New Roman"/>
          <w:color w:val="000000"/>
        </w:rPr>
        <w:t xml:space="preserve">This </w:t>
      </w:r>
      <w:r w:rsidR="001778F7" w:rsidRPr="004F428D">
        <w:rPr>
          <w:rFonts w:ascii="Times New Roman" w:hAnsi="Times New Roman" w:cs="Times New Roman"/>
          <w:color w:val="000000"/>
        </w:rPr>
        <w:t xml:space="preserve">way </w:t>
      </w:r>
      <w:r w:rsidR="00CF71BC" w:rsidRPr="004F428D">
        <w:rPr>
          <w:rFonts w:ascii="Times New Roman" w:hAnsi="Times New Roman" w:cs="Times New Roman"/>
          <w:color w:val="000000"/>
        </w:rPr>
        <w:t>researchers</w:t>
      </w:r>
      <w:r w:rsidR="001778F7" w:rsidRPr="004F428D">
        <w:rPr>
          <w:rFonts w:ascii="Times New Roman" w:hAnsi="Times New Roman" w:cs="Times New Roman"/>
          <w:color w:val="000000"/>
        </w:rPr>
        <w:t xml:space="preserve"> forgo</w:t>
      </w:r>
      <w:r w:rsidR="00263F00" w:rsidRPr="004F428D">
        <w:rPr>
          <w:rFonts w:ascii="Times New Roman" w:hAnsi="Times New Roman" w:cs="Times New Roman"/>
          <w:color w:val="000000"/>
        </w:rPr>
        <w:t xml:space="preserve"> the possibility</w:t>
      </w:r>
      <w:r w:rsidR="0096593E" w:rsidRPr="004F428D">
        <w:rPr>
          <w:rFonts w:ascii="Times New Roman" w:hAnsi="Times New Roman" w:cs="Times New Roman"/>
          <w:color w:val="000000"/>
        </w:rPr>
        <w:t xml:space="preserve"> to gain</w:t>
      </w:r>
      <w:r w:rsidR="00285720" w:rsidRPr="004F428D">
        <w:rPr>
          <w:rFonts w:ascii="Times New Roman" w:hAnsi="Times New Roman" w:cs="Times New Roman"/>
          <w:color w:val="000000"/>
        </w:rPr>
        <w:t xml:space="preserve"> valuable insights </w:t>
      </w:r>
      <w:r w:rsidR="00EC57CB" w:rsidRPr="004F428D">
        <w:rPr>
          <w:rFonts w:ascii="Times New Roman" w:hAnsi="Times New Roman" w:cs="Times New Roman"/>
          <w:color w:val="000000"/>
        </w:rPr>
        <w:t>into the problem nature of breast cancer</w:t>
      </w:r>
      <w:r w:rsidR="002447F9" w:rsidRPr="004F428D">
        <w:rPr>
          <w:rFonts w:ascii="Times New Roman" w:hAnsi="Times New Roman" w:cs="Times New Roman"/>
          <w:color w:val="000000"/>
        </w:rPr>
        <w:t>.</w:t>
      </w:r>
      <w:r w:rsidR="009B72CD" w:rsidRPr="004F428D">
        <w:rPr>
          <w:rFonts w:ascii="Times New Roman" w:hAnsi="Times New Roman" w:cs="Times New Roman"/>
          <w:color w:val="000000"/>
        </w:rPr>
        <w:t xml:space="preserve"> </w:t>
      </w:r>
    </w:p>
    <w:p w14:paraId="5DB8BCC2" w14:textId="1353AC51" w:rsidR="008D300E" w:rsidRPr="004F428D" w:rsidRDefault="00FC7FB0" w:rsidP="004F428D">
      <w:pPr>
        <w:spacing w:line="360" w:lineRule="auto"/>
        <w:rPr>
          <w:rFonts w:ascii="Times New Roman" w:hAnsi="Times New Roman" w:cs="Times New Roman"/>
          <w:color w:val="000000"/>
        </w:rPr>
      </w:pPr>
      <w:r w:rsidRPr="004F428D">
        <w:rPr>
          <w:rFonts w:ascii="Times New Roman" w:hAnsi="Times New Roman" w:cs="Times New Roman"/>
          <w:color w:val="000000"/>
        </w:rPr>
        <w:tab/>
      </w:r>
      <w:r w:rsidR="002559A7" w:rsidRPr="004F428D">
        <w:rPr>
          <w:rFonts w:ascii="Times New Roman" w:hAnsi="Times New Roman" w:cs="Times New Roman"/>
          <w:color w:val="000000"/>
        </w:rPr>
        <w:t xml:space="preserve">Considering the above, this paper </w:t>
      </w:r>
      <w:r w:rsidR="004D26D5">
        <w:rPr>
          <w:rFonts w:ascii="Times New Roman" w:hAnsi="Times New Roman" w:cs="Times New Roman"/>
          <w:color w:val="000000"/>
        </w:rPr>
        <w:t>proposes</w:t>
      </w:r>
      <w:r w:rsidR="00307108" w:rsidRPr="004F428D">
        <w:rPr>
          <w:rFonts w:ascii="Times New Roman" w:hAnsi="Times New Roman" w:cs="Times New Roman"/>
          <w:color w:val="000000"/>
        </w:rPr>
        <w:t xml:space="preserve"> a </w:t>
      </w:r>
      <w:r w:rsidR="00125A90" w:rsidRPr="004F428D">
        <w:rPr>
          <w:rFonts w:ascii="Times New Roman" w:hAnsi="Times New Roman" w:cs="Times New Roman"/>
          <w:color w:val="000000"/>
        </w:rPr>
        <w:t xml:space="preserve">novel, </w:t>
      </w:r>
      <w:r w:rsidR="00CF71BC">
        <w:rPr>
          <w:rFonts w:ascii="Times New Roman" w:hAnsi="Times New Roman" w:cs="Times New Roman"/>
          <w:color w:val="000000"/>
        </w:rPr>
        <w:t xml:space="preserve">highly cost effective, </w:t>
      </w:r>
      <w:r w:rsidR="00307108" w:rsidRPr="004F428D">
        <w:rPr>
          <w:rFonts w:ascii="Times New Roman" w:hAnsi="Times New Roman" w:cs="Times New Roman"/>
          <w:color w:val="000000"/>
        </w:rPr>
        <w:t>light, decision-tree-based</w:t>
      </w:r>
      <w:r w:rsidR="00125A90" w:rsidRPr="004F428D">
        <w:rPr>
          <w:rFonts w:ascii="Times New Roman" w:hAnsi="Times New Roman" w:cs="Times New Roman"/>
          <w:color w:val="000000"/>
        </w:rPr>
        <w:t xml:space="preserve"> CAD system</w:t>
      </w:r>
      <w:r w:rsidR="00C72BCA" w:rsidRPr="004F428D">
        <w:rPr>
          <w:rFonts w:ascii="Times New Roman" w:hAnsi="Times New Roman" w:cs="Times New Roman"/>
          <w:color w:val="000000"/>
        </w:rPr>
        <w:t xml:space="preserve"> for breast cancer classification.</w:t>
      </w:r>
      <w:r w:rsidR="00AF7063" w:rsidRPr="004F428D">
        <w:rPr>
          <w:rFonts w:ascii="Times New Roman" w:hAnsi="Times New Roman" w:cs="Times New Roman"/>
          <w:color w:val="000000"/>
        </w:rPr>
        <w:t xml:space="preserve"> </w:t>
      </w:r>
      <w:r w:rsidR="00BA78E5">
        <w:rPr>
          <w:rFonts w:ascii="Times New Roman" w:hAnsi="Times New Roman" w:cs="Times New Roman"/>
          <w:color w:val="000000"/>
        </w:rPr>
        <w:t>This</w:t>
      </w:r>
      <w:r w:rsidR="00BA78E5" w:rsidRPr="004F428D">
        <w:rPr>
          <w:rFonts w:ascii="Times New Roman" w:hAnsi="Times New Roman" w:cs="Times New Roman"/>
          <w:color w:val="000000"/>
        </w:rPr>
        <w:t xml:space="preserve"> CAD system differs from others in several ways. </w:t>
      </w:r>
      <w:r w:rsidR="00BA78E5">
        <w:rPr>
          <w:rFonts w:ascii="Times New Roman" w:hAnsi="Times New Roman" w:cs="Times New Roman"/>
          <w:color w:val="000000"/>
        </w:rPr>
        <w:t>Firstly, w</w:t>
      </w:r>
      <w:r w:rsidR="00BA78E5" w:rsidRPr="004F428D">
        <w:rPr>
          <w:rFonts w:ascii="Times New Roman" w:hAnsi="Times New Roman" w:cs="Times New Roman"/>
          <w:color w:val="000000"/>
        </w:rPr>
        <w:t xml:space="preserve">e experimented with training neural networks for the classification of metadata features and the </w:t>
      </w:r>
      <w:r w:rsidR="00BA78E5" w:rsidRPr="004F428D">
        <w:rPr>
          <w:rFonts w:ascii="Times New Roman" w:hAnsi="Times New Roman" w:cs="Times New Roman"/>
          <w:color w:val="000000"/>
        </w:rPr>
        <w:lastRenderedPageBreak/>
        <w:t xml:space="preserve">classification of lesions under </w:t>
      </w:r>
      <w:r w:rsidR="0073241D">
        <w:rPr>
          <w:rFonts w:ascii="Times New Roman" w:hAnsi="Times New Roman" w:cs="Times New Roman"/>
          <w:color w:val="000000"/>
        </w:rPr>
        <w:t>low-sample</w:t>
      </w:r>
      <w:r w:rsidR="00BA78E5" w:rsidRPr="004F428D">
        <w:rPr>
          <w:rFonts w:ascii="Times New Roman" w:hAnsi="Times New Roman" w:cs="Times New Roman"/>
          <w:color w:val="000000"/>
        </w:rPr>
        <w:t>, specific categories that the tree model struggles with.</w:t>
      </w:r>
      <w:r w:rsidR="00BA78E5" w:rsidRPr="00BA78E5">
        <w:rPr>
          <w:rFonts w:ascii="Times New Roman" w:hAnsi="Times New Roman" w:cs="Times New Roman"/>
          <w:color w:val="000000"/>
        </w:rPr>
        <w:t xml:space="preserve"> </w:t>
      </w:r>
      <w:r w:rsidR="00BA78E5">
        <w:rPr>
          <w:rFonts w:ascii="Times New Roman" w:hAnsi="Times New Roman" w:cs="Times New Roman"/>
          <w:color w:val="000000"/>
        </w:rPr>
        <w:t xml:space="preserve">In other words, </w:t>
      </w:r>
      <w:r w:rsidR="00BA78E5" w:rsidRPr="004F428D">
        <w:rPr>
          <w:rFonts w:ascii="Times New Roman" w:hAnsi="Times New Roman" w:cs="Times New Roman"/>
          <w:color w:val="000000"/>
        </w:rPr>
        <w:t>CNNs are used here as a supporting class to the main tree model, which identifies specific categories with low accuracy according to metadata features derived from modern radiology.</w:t>
      </w:r>
      <w:r w:rsidR="00BA78E5">
        <w:rPr>
          <w:rFonts w:ascii="Times New Roman" w:hAnsi="Times New Roman" w:cs="Times New Roman"/>
          <w:color w:val="000000"/>
        </w:rPr>
        <w:t xml:space="preserve"> Secondly, considering</w:t>
      </w:r>
      <w:r w:rsidR="00BA78E5" w:rsidRPr="004F428D">
        <w:rPr>
          <w:rFonts w:ascii="Times New Roman" w:hAnsi="Times New Roman" w:cs="Times New Roman"/>
          <w:color w:val="000000"/>
        </w:rPr>
        <w:t xml:space="preserve"> that most of the CADx systems are designed to assist radiologists and labs instead of replacing them, </w:t>
      </w:r>
      <w:r w:rsidR="00BA78E5">
        <w:rPr>
          <w:rFonts w:ascii="Times New Roman" w:hAnsi="Times New Roman" w:cs="Times New Roman"/>
          <w:color w:val="000000"/>
        </w:rPr>
        <w:t>the</w:t>
      </w:r>
      <w:r w:rsidR="00BA78E5" w:rsidRPr="004F428D">
        <w:rPr>
          <w:rFonts w:ascii="Times New Roman" w:hAnsi="Times New Roman" w:cs="Times New Roman"/>
          <w:color w:val="000000"/>
        </w:rPr>
        <w:t xml:space="preserve"> proposed CAD system </w:t>
      </w:r>
      <w:r w:rsidR="00BA78E5">
        <w:rPr>
          <w:rFonts w:ascii="Times New Roman" w:hAnsi="Times New Roman" w:cs="Times New Roman"/>
          <w:color w:val="000000"/>
        </w:rPr>
        <w:t>is designed accordingly to have</w:t>
      </w:r>
      <w:r w:rsidR="00BA78E5" w:rsidRPr="004F428D">
        <w:rPr>
          <w:rFonts w:ascii="Times New Roman" w:hAnsi="Times New Roman" w:cs="Times New Roman"/>
          <w:color w:val="000000"/>
        </w:rPr>
        <w:t xml:space="preserve"> the advantage of being able to take both CNN-generated metadata features as well as radiologist-generated metadata features as input.</w:t>
      </w:r>
      <w:r w:rsidR="00DA5C90">
        <w:rPr>
          <w:rFonts w:ascii="Times New Roman" w:hAnsi="Times New Roman" w:cs="Times New Roman"/>
          <w:color w:val="000000"/>
        </w:rPr>
        <w:t xml:space="preserve"> With this important feature, </w:t>
      </w:r>
      <w:r w:rsidR="00DA5C90" w:rsidRPr="004F428D">
        <w:rPr>
          <w:rFonts w:ascii="Times New Roman" w:hAnsi="Times New Roman" w:cs="Times New Roman"/>
          <w:color w:val="000000"/>
        </w:rPr>
        <w:t>this CAD system can still support radiologists by simplifying the diagnostic process and allow radiologists to specialize and divide-and-conquer</w:t>
      </w:r>
      <w:r w:rsidR="00FB6334">
        <w:rPr>
          <w:rFonts w:ascii="Times New Roman" w:hAnsi="Times New Roman" w:cs="Times New Roman"/>
          <w:color w:val="000000"/>
        </w:rPr>
        <w:t xml:space="preserve">, even without the CNNs. </w:t>
      </w:r>
      <w:r w:rsidR="00335861" w:rsidRPr="004F428D">
        <w:rPr>
          <w:rFonts w:ascii="Times New Roman" w:hAnsi="Times New Roman" w:cs="Times New Roman"/>
          <w:color w:val="000000"/>
        </w:rPr>
        <w:t xml:space="preserve">Together, </w:t>
      </w:r>
      <w:r w:rsidR="00FB6334">
        <w:rPr>
          <w:rFonts w:ascii="Times New Roman" w:hAnsi="Times New Roman" w:cs="Times New Roman"/>
          <w:color w:val="000000"/>
        </w:rPr>
        <w:t>w</w:t>
      </w:r>
      <w:r w:rsidR="007014A6" w:rsidRPr="004F428D">
        <w:rPr>
          <w:rFonts w:ascii="Times New Roman" w:hAnsi="Times New Roman" w:cs="Times New Roman"/>
          <w:color w:val="000000"/>
        </w:rPr>
        <w:t xml:space="preserve">here traditional deep learning fails </w:t>
      </w:r>
      <w:r w:rsidR="00343B19" w:rsidRPr="004F428D">
        <w:rPr>
          <w:rFonts w:ascii="Times New Roman" w:hAnsi="Times New Roman" w:cs="Times New Roman"/>
          <w:color w:val="000000"/>
        </w:rPr>
        <w:t>this system excels.</w:t>
      </w:r>
      <w:r w:rsidR="004E7CD6" w:rsidRPr="004F428D">
        <w:rPr>
          <w:rFonts w:ascii="Times New Roman" w:hAnsi="Times New Roman" w:cs="Times New Roman"/>
          <w:color w:val="000000"/>
        </w:rPr>
        <w:t xml:space="preserve"> </w:t>
      </w:r>
      <w:r w:rsidR="00FB6334">
        <w:rPr>
          <w:rFonts w:ascii="Times New Roman" w:hAnsi="Times New Roman" w:cs="Times New Roman"/>
          <w:color w:val="000000"/>
        </w:rPr>
        <w:t>Lastly, t</w:t>
      </w:r>
      <w:r w:rsidR="005621EB" w:rsidRPr="004F428D">
        <w:rPr>
          <w:rFonts w:ascii="Times New Roman" w:hAnsi="Times New Roman" w:cs="Times New Roman"/>
          <w:color w:val="000000"/>
        </w:rPr>
        <w:t xml:space="preserve">his CAD system is also </w:t>
      </w:r>
      <w:r w:rsidR="00A34A82" w:rsidRPr="004F428D">
        <w:rPr>
          <w:rFonts w:ascii="Times New Roman" w:hAnsi="Times New Roman" w:cs="Times New Roman"/>
          <w:color w:val="000000"/>
        </w:rPr>
        <w:t xml:space="preserve">easily scalable and transferrable, </w:t>
      </w:r>
      <w:r w:rsidR="0073241D">
        <w:rPr>
          <w:rFonts w:ascii="Times New Roman" w:hAnsi="Times New Roman" w:cs="Times New Roman"/>
          <w:color w:val="000000"/>
        </w:rPr>
        <w:t>owing to</w:t>
      </w:r>
      <w:r w:rsidR="0073241D" w:rsidRPr="004F428D">
        <w:rPr>
          <w:rFonts w:ascii="Times New Roman" w:hAnsi="Times New Roman" w:cs="Times New Roman"/>
          <w:color w:val="000000"/>
        </w:rPr>
        <w:t xml:space="preserve"> </w:t>
      </w:r>
      <w:r w:rsidR="000E0F51" w:rsidRPr="004F428D">
        <w:rPr>
          <w:rFonts w:ascii="Times New Roman" w:hAnsi="Times New Roman" w:cs="Times New Roman"/>
          <w:color w:val="000000"/>
        </w:rPr>
        <w:t>to its decision-tree core and the small size of its supporting CNNs.</w:t>
      </w:r>
      <w:r w:rsidR="00757901" w:rsidRPr="004F428D">
        <w:rPr>
          <w:rFonts w:ascii="Times New Roman" w:hAnsi="Times New Roman" w:cs="Times New Roman"/>
          <w:color w:val="000000"/>
        </w:rPr>
        <w:t xml:space="preserve"> </w:t>
      </w:r>
    </w:p>
    <w:p w14:paraId="3C0EAA65" w14:textId="322B3926" w:rsidR="00BD3605" w:rsidRPr="004F428D" w:rsidRDefault="00BD3605" w:rsidP="004F428D">
      <w:pPr>
        <w:spacing w:line="360" w:lineRule="auto"/>
        <w:rPr>
          <w:rFonts w:ascii="Times New Roman" w:hAnsi="Times New Roman" w:cs="Times New Roman"/>
          <w:color w:val="000000"/>
        </w:rPr>
      </w:pPr>
      <w:r w:rsidRPr="004F428D">
        <w:rPr>
          <w:rFonts w:ascii="Times New Roman" w:hAnsi="Times New Roman" w:cs="Times New Roman"/>
          <w:color w:val="000000"/>
        </w:rPr>
        <w:tab/>
      </w:r>
      <w:r w:rsidR="005617F4" w:rsidRPr="004F428D">
        <w:rPr>
          <w:rFonts w:ascii="Times New Roman" w:hAnsi="Times New Roman" w:cs="Times New Roman"/>
          <w:color w:val="000000"/>
        </w:rPr>
        <w:t>The re</w:t>
      </w:r>
      <w:r w:rsidR="00B40FAA" w:rsidRPr="004F428D">
        <w:rPr>
          <w:rFonts w:ascii="Times New Roman" w:hAnsi="Times New Roman" w:cs="Times New Roman"/>
          <w:color w:val="000000"/>
        </w:rPr>
        <w:t>m</w:t>
      </w:r>
      <w:r w:rsidR="004D26D5">
        <w:rPr>
          <w:rFonts w:ascii="Times New Roman" w:hAnsi="Times New Roman" w:cs="Times New Roman"/>
          <w:color w:val="000000"/>
        </w:rPr>
        <w:t>a</w:t>
      </w:r>
      <w:r w:rsidR="00B40FAA" w:rsidRPr="004F428D">
        <w:rPr>
          <w:rFonts w:ascii="Times New Roman" w:hAnsi="Times New Roman" w:cs="Times New Roman"/>
          <w:color w:val="000000"/>
        </w:rPr>
        <w:t xml:space="preserve">inder of the paper is organized as follows: Section 2 </w:t>
      </w:r>
      <w:r w:rsidR="0059496E">
        <w:rPr>
          <w:rFonts w:ascii="Times New Roman" w:hAnsi="Times New Roman" w:cs="Times New Roman"/>
          <w:color w:val="000000"/>
        </w:rPr>
        <w:t>illustrates</w:t>
      </w:r>
      <w:r w:rsidR="00286C73">
        <w:rPr>
          <w:rFonts w:ascii="Times New Roman" w:hAnsi="Times New Roman" w:cs="Times New Roman"/>
          <w:color w:val="000000"/>
        </w:rPr>
        <w:t xml:space="preserve"> the</w:t>
      </w:r>
      <w:r w:rsidR="0059496E">
        <w:rPr>
          <w:rFonts w:ascii="Times New Roman" w:hAnsi="Times New Roman" w:cs="Times New Roman"/>
          <w:color w:val="000000"/>
        </w:rPr>
        <w:t xml:space="preserve"> dataset </w:t>
      </w:r>
      <w:r w:rsidR="00286C73">
        <w:rPr>
          <w:rFonts w:ascii="Times New Roman" w:hAnsi="Times New Roman" w:cs="Times New Roman"/>
          <w:color w:val="000000"/>
        </w:rPr>
        <w:t xml:space="preserve">used in this study. Section 3 details </w:t>
      </w:r>
      <w:r w:rsidR="006662B5">
        <w:rPr>
          <w:rFonts w:ascii="Times New Roman" w:hAnsi="Times New Roman" w:cs="Times New Roman"/>
          <w:color w:val="000000"/>
        </w:rPr>
        <w:t>the research framework</w:t>
      </w:r>
      <w:r w:rsidR="00A67F34">
        <w:rPr>
          <w:rFonts w:ascii="Times New Roman" w:hAnsi="Times New Roman" w:cs="Times New Roman"/>
          <w:color w:val="000000"/>
        </w:rPr>
        <w:t xml:space="preserve"> and </w:t>
      </w:r>
      <w:r w:rsidR="006662B5">
        <w:rPr>
          <w:rFonts w:ascii="Times New Roman" w:hAnsi="Times New Roman" w:cs="Times New Roman"/>
          <w:color w:val="000000"/>
        </w:rPr>
        <w:t>model development</w:t>
      </w:r>
      <w:r w:rsidR="00A67F34">
        <w:rPr>
          <w:rFonts w:ascii="Times New Roman" w:hAnsi="Times New Roman" w:cs="Times New Roman"/>
          <w:color w:val="000000"/>
        </w:rPr>
        <w:t xml:space="preserve"> of </w:t>
      </w:r>
      <w:r w:rsidR="00B40FAA" w:rsidRPr="004F428D">
        <w:rPr>
          <w:rFonts w:ascii="Times New Roman" w:hAnsi="Times New Roman" w:cs="Times New Roman"/>
          <w:color w:val="000000"/>
        </w:rPr>
        <w:t xml:space="preserve">the </w:t>
      </w:r>
      <w:r w:rsidR="00F01151" w:rsidRPr="004F428D">
        <w:rPr>
          <w:rFonts w:ascii="Times New Roman" w:hAnsi="Times New Roman" w:cs="Times New Roman"/>
          <w:color w:val="000000"/>
        </w:rPr>
        <w:t>decision</w:t>
      </w:r>
      <w:r w:rsidR="002A017C" w:rsidRPr="004F428D">
        <w:rPr>
          <w:rFonts w:ascii="Times New Roman" w:hAnsi="Times New Roman" w:cs="Times New Roman"/>
          <w:color w:val="000000"/>
        </w:rPr>
        <w:t>-tree-based</w:t>
      </w:r>
      <w:r w:rsidR="00F01151" w:rsidRPr="004F428D">
        <w:rPr>
          <w:rFonts w:ascii="Times New Roman" w:hAnsi="Times New Roman" w:cs="Times New Roman"/>
          <w:color w:val="000000"/>
        </w:rPr>
        <w:t xml:space="preserve"> CAD</w:t>
      </w:r>
      <w:r w:rsidR="00A67F34">
        <w:rPr>
          <w:rFonts w:ascii="Times New Roman" w:hAnsi="Times New Roman" w:cs="Times New Roman"/>
          <w:color w:val="000000"/>
        </w:rPr>
        <w:t xml:space="preserve">. </w:t>
      </w:r>
      <w:r w:rsidR="00F01151" w:rsidRPr="004F428D">
        <w:rPr>
          <w:rFonts w:ascii="Times New Roman" w:hAnsi="Times New Roman" w:cs="Times New Roman"/>
          <w:color w:val="000000"/>
        </w:rPr>
        <w:t xml:space="preserve">Section </w:t>
      </w:r>
      <w:r w:rsidR="00A67F34">
        <w:rPr>
          <w:rFonts w:ascii="Times New Roman" w:hAnsi="Times New Roman" w:cs="Times New Roman"/>
          <w:color w:val="000000"/>
        </w:rPr>
        <w:t>4</w:t>
      </w:r>
      <w:r w:rsidR="00F01151" w:rsidRPr="004F428D">
        <w:rPr>
          <w:rFonts w:ascii="Times New Roman" w:hAnsi="Times New Roman" w:cs="Times New Roman"/>
          <w:color w:val="000000"/>
        </w:rPr>
        <w:t xml:space="preserve"> presents the </w:t>
      </w:r>
      <w:r w:rsidR="00C2704D" w:rsidRPr="004F428D">
        <w:rPr>
          <w:rFonts w:ascii="Times New Roman" w:hAnsi="Times New Roman" w:cs="Times New Roman"/>
          <w:color w:val="000000"/>
        </w:rPr>
        <w:t>corresponding</w:t>
      </w:r>
      <w:r w:rsidR="00E247EB" w:rsidRPr="004F428D">
        <w:rPr>
          <w:rFonts w:ascii="Times New Roman" w:hAnsi="Times New Roman" w:cs="Times New Roman"/>
          <w:color w:val="000000"/>
        </w:rPr>
        <w:t xml:space="preserve"> results and discussion. Finally, in Section </w:t>
      </w:r>
      <w:r w:rsidR="00A67F34">
        <w:rPr>
          <w:rFonts w:ascii="Times New Roman" w:hAnsi="Times New Roman" w:cs="Times New Roman"/>
          <w:color w:val="000000"/>
        </w:rPr>
        <w:t>5</w:t>
      </w:r>
      <w:r w:rsidR="00E247EB" w:rsidRPr="004F428D">
        <w:rPr>
          <w:rFonts w:ascii="Times New Roman" w:hAnsi="Times New Roman" w:cs="Times New Roman"/>
          <w:color w:val="000000"/>
        </w:rPr>
        <w:t xml:space="preserve"> conclusions are drawn.</w:t>
      </w:r>
    </w:p>
    <w:p w14:paraId="34AC5C50" w14:textId="44C6BC2A" w:rsidR="00474041" w:rsidRPr="004F428D" w:rsidRDefault="00474041" w:rsidP="004F428D">
      <w:pPr>
        <w:spacing w:line="360" w:lineRule="auto"/>
        <w:rPr>
          <w:rFonts w:ascii="Times New Roman" w:hAnsi="Times New Roman" w:cs="Times New Roman"/>
        </w:rPr>
      </w:pPr>
    </w:p>
    <w:p w14:paraId="172D6DCE" w14:textId="2C24573C" w:rsidR="00B551DC" w:rsidRDefault="00B551DC" w:rsidP="004D26D5">
      <w:pPr>
        <w:pStyle w:val="Heading1"/>
        <w:spacing w:before="0"/>
        <w:rPr>
          <w:rFonts w:ascii="Times New Roman" w:hAnsi="Times New Roman" w:cs="Times New Roman"/>
          <w:b/>
          <w:bCs/>
          <w:color w:val="auto"/>
          <w:sz w:val="22"/>
          <w:szCs w:val="22"/>
        </w:rPr>
      </w:pPr>
      <w:r w:rsidRPr="004D26D5">
        <w:rPr>
          <w:rFonts w:ascii="Times New Roman" w:hAnsi="Times New Roman" w:cs="Times New Roman"/>
          <w:b/>
          <w:bCs/>
          <w:color w:val="auto"/>
          <w:sz w:val="22"/>
          <w:szCs w:val="22"/>
        </w:rPr>
        <w:t>2</w:t>
      </w:r>
      <w:r w:rsidR="002A1559">
        <w:rPr>
          <w:rFonts w:ascii="Times New Roman" w:hAnsi="Times New Roman" w:cs="Times New Roman"/>
          <w:b/>
          <w:bCs/>
          <w:color w:val="auto"/>
          <w:sz w:val="22"/>
          <w:szCs w:val="22"/>
        </w:rPr>
        <w:t>.</w:t>
      </w:r>
      <w:r w:rsidRPr="004D26D5">
        <w:rPr>
          <w:rFonts w:ascii="Times New Roman" w:hAnsi="Times New Roman" w:cs="Times New Roman"/>
          <w:b/>
          <w:bCs/>
          <w:color w:val="auto"/>
          <w:sz w:val="22"/>
          <w:szCs w:val="22"/>
        </w:rPr>
        <w:t xml:space="preserve"> </w:t>
      </w:r>
      <w:r w:rsidR="0059496E">
        <w:rPr>
          <w:rFonts w:ascii="Times New Roman" w:hAnsi="Times New Roman" w:cs="Times New Roman"/>
          <w:b/>
          <w:bCs/>
          <w:color w:val="auto"/>
          <w:sz w:val="22"/>
          <w:szCs w:val="22"/>
        </w:rPr>
        <w:t>The dataset</w:t>
      </w:r>
      <w:r w:rsidR="00286C73">
        <w:rPr>
          <w:rFonts w:ascii="Times New Roman" w:hAnsi="Times New Roman" w:cs="Times New Roman"/>
          <w:b/>
          <w:bCs/>
          <w:color w:val="auto"/>
          <w:sz w:val="22"/>
          <w:szCs w:val="22"/>
        </w:rPr>
        <w:t xml:space="preserve">: </w:t>
      </w:r>
      <w:r w:rsidR="00286C73" w:rsidRPr="00286C73">
        <w:rPr>
          <w:rFonts w:ascii="Times New Roman" w:hAnsi="Times New Roman" w:cs="Times New Roman"/>
          <w:b/>
          <w:bCs/>
          <w:color w:val="auto"/>
          <w:sz w:val="22"/>
          <w:szCs w:val="22"/>
        </w:rPr>
        <w:t>CBIS–DDSM</w:t>
      </w:r>
    </w:p>
    <w:p w14:paraId="09337184" w14:textId="77777777" w:rsidR="00396C88" w:rsidRPr="00396C88" w:rsidRDefault="00396C88" w:rsidP="00396C88"/>
    <w:p w14:paraId="6A62BD8F" w14:textId="55F7544E" w:rsidR="00082162" w:rsidRPr="004F428D" w:rsidRDefault="00A74426" w:rsidP="007B6F69">
      <w:pPr>
        <w:spacing w:line="360" w:lineRule="auto"/>
        <w:ind w:firstLine="720"/>
        <w:rPr>
          <w:rFonts w:ascii="Times New Roman" w:hAnsi="Times New Roman" w:cs="Times New Roman"/>
        </w:rPr>
      </w:pPr>
      <w:r w:rsidRPr="004F428D">
        <w:rPr>
          <w:rFonts w:ascii="Times New Roman" w:hAnsi="Times New Roman" w:cs="Times New Roman"/>
        </w:rPr>
        <w:t>The Curated Breast Imaging Subset of DDSM (CBIS-DDSM)</w:t>
      </w:r>
      <w:r w:rsidR="00BB438B" w:rsidRPr="004F428D">
        <w:rPr>
          <w:rFonts w:ascii="Times New Roman" w:hAnsi="Times New Roman" w:cs="Times New Roman"/>
        </w:rPr>
        <w:t xml:space="preserve"> is an updated, standardized subset of DDSM containing </w:t>
      </w:r>
      <w:r w:rsidR="00B102F9">
        <w:rPr>
          <w:rFonts w:ascii="Times New Roman" w:hAnsi="Times New Roman" w:cs="Times New Roman"/>
        </w:rPr>
        <w:t>2620</w:t>
      </w:r>
      <w:r w:rsidR="00BB438B" w:rsidRPr="004F428D">
        <w:rPr>
          <w:rFonts w:ascii="Times New Roman" w:hAnsi="Times New Roman" w:cs="Times New Roman"/>
        </w:rPr>
        <w:t xml:space="preserve"> </w:t>
      </w:r>
      <w:r w:rsidR="00777139" w:rsidRPr="004F428D">
        <w:rPr>
          <w:rFonts w:ascii="Times New Roman" w:hAnsi="Times New Roman" w:cs="Times New Roman"/>
        </w:rPr>
        <w:t xml:space="preserve">full mammogram </w:t>
      </w:r>
      <w:r w:rsidR="005171E2" w:rsidRPr="004F428D">
        <w:rPr>
          <w:rFonts w:ascii="Times New Roman" w:hAnsi="Times New Roman" w:cs="Times New Roman"/>
        </w:rPr>
        <w:t>images</w:t>
      </w:r>
      <w:r w:rsidR="000966D2" w:rsidRPr="004F428D">
        <w:rPr>
          <w:rFonts w:ascii="Times New Roman" w:hAnsi="Times New Roman" w:cs="Times New Roman"/>
        </w:rPr>
        <w:t>. The images are linked benign</w:t>
      </w:r>
      <w:r w:rsidR="00FC7B74" w:rsidRPr="004F428D">
        <w:rPr>
          <w:rFonts w:ascii="Times New Roman" w:hAnsi="Times New Roman" w:cs="Times New Roman"/>
        </w:rPr>
        <w:t>, benign without callback,</w:t>
      </w:r>
      <w:r w:rsidR="000966D2" w:rsidRPr="004F428D">
        <w:rPr>
          <w:rFonts w:ascii="Times New Roman" w:hAnsi="Times New Roman" w:cs="Times New Roman"/>
        </w:rPr>
        <w:t xml:space="preserve"> and malignant cases</w:t>
      </w:r>
      <w:r w:rsidR="00FC7B74" w:rsidRPr="004F428D">
        <w:rPr>
          <w:rFonts w:ascii="Times New Roman" w:hAnsi="Times New Roman" w:cs="Times New Roman"/>
        </w:rPr>
        <w:t xml:space="preserve">, selected and curated by </w:t>
      </w:r>
      <w:r w:rsidR="00B15400" w:rsidRPr="004F428D">
        <w:rPr>
          <w:rFonts w:ascii="Times New Roman" w:hAnsi="Times New Roman" w:cs="Times New Roman"/>
        </w:rPr>
        <w:t xml:space="preserve">a team of </w:t>
      </w:r>
      <w:r w:rsidR="00FC7B74" w:rsidRPr="004F428D">
        <w:rPr>
          <w:rFonts w:ascii="Times New Roman" w:hAnsi="Times New Roman" w:cs="Times New Roman"/>
        </w:rPr>
        <w:t xml:space="preserve">mammographers. </w:t>
      </w:r>
      <w:r w:rsidR="00B15400" w:rsidRPr="004F428D">
        <w:rPr>
          <w:rFonts w:ascii="Times New Roman" w:hAnsi="Times New Roman" w:cs="Times New Roman"/>
        </w:rPr>
        <w:t xml:space="preserve">The images are converted to the DICOM </w:t>
      </w:r>
      <w:r w:rsidR="004D26D5" w:rsidRPr="004F428D">
        <w:rPr>
          <w:rFonts w:ascii="Times New Roman" w:hAnsi="Times New Roman" w:cs="Times New Roman"/>
        </w:rPr>
        <w:t>format,</w:t>
      </w:r>
      <w:r w:rsidR="00B15400" w:rsidRPr="004F428D">
        <w:rPr>
          <w:rFonts w:ascii="Times New Roman" w:hAnsi="Times New Roman" w:cs="Times New Roman"/>
        </w:rPr>
        <w:t xml:space="preserve"> and an updated ROI (region of interest) segmentation is provided for each lesion.</w:t>
      </w:r>
      <w:r w:rsidR="00606E2C" w:rsidRPr="004F428D">
        <w:rPr>
          <w:rFonts w:ascii="Times New Roman" w:hAnsi="Times New Roman" w:cs="Times New Roman"/>
        </w:rPr>
        <w:t xml:space="preserve"> </w:t>
      </w:r>
      <w:r w:rsidR="004D7603" w:rsidRPr="004F428D">
        <w:rPr>
          <w:rFonts w:ascii="Times New Roman" w:hAnsi="Times New Roman" w:cs="Times New Roman"/>
        </w:rPr>
        <w:t>One benign and one malignant sample</w:t>
      </w:r>
      <w:r w:rsidR="00082162" w:rsidRPr="004F428D">
        <w:rPr>
          <w:rFonts w:ascii="Times New Roman" w:hAnsi="Times New Roman" w:cs="Times New Roman"/>
        </w:rPr>
        <w:t xml:space="preserve"> ROI</w:t>
      </w:r>
      <w:r w:rsidR="004D7603" w:rsidRPr="004F428D">
        <w:rPr>
          <w:rFonts w:ascii="Times New Roman" w:hAnsi="Times New Roman" w:cs="Times New Roman"/>
        </w:rPr>
        <w:t xml:space="preserve"> from the dataset are </w:t>
      </w:r>
      <w:r w:rsidR="00082162" w:rsidRPr="004F428D">
        <w:rPr>
          <w:rFonts w:ascii="Times New Roman" w:hAnsi="Times New Roman" w:cs="Times New Roman"/>
        </w:rPr>
        <w:t>presented below.</w:t>
      </w:r>
      <w:r w:rsidR="00082162" w:rsidRPr="004F428D">
        <w:rPr>
          <w:rFonts w:ascii="Times New Roman" w:hAnsi="Times New Roman" w:cs="Times New Roman"/>
          <w:noProof/>
        </w:rPr>
        <w:t xml:space="preserve"> </w:t>
      </w:r>
    </w:p>
    <w:p w14:paraId="66901B34" w14:textId="1E21324D" w:rsidR="006F2E33" w:rsidRPr="004F428D" w:rsidRDefault="00082162" w:rsidP="004F428D">
      <w:pPr>
        <w:spacing w:line="360" w:lineRule="auto"/>
        <w:ind w:firstLine="720"/>
        <w:rPr>
          <w:rFonts w:ascii="Times New Roman" w:hAnsi="Times New Roman" w:cs="Times New Roman"/>
        </w:rPr>
      </w:pPr>
      <w:r w:rsidRPr="004F428D">
        <w:rPr>
          <w:rFonts w:ascii="Times New Roman" w:hAnsi="Times New Roman" w:cs="Times New Roman"/>
        </w:rPr>
        <w:t>The dataset is split to</w:t>
      </w:r>
      <w:r w:rsidR="00AC2246" w:rsidRPr="004F428D">
        <w:rPr>
          <w:rFonts w:ascii="Times New Roman" w:hAnsi="Times New Roman" w:cs="Times New Roman"/>
        </w:rPr>
        <w:t xml:space="preserve"> </w:t>
      </w:r>
      <w:r w:rsidRPr="004F428D">
        <w:rPr>
          <w:rFonts w:ascii="Times New Roman" w:hAnsi="Times New Roman" w:cs="Times New Roman"/>
        </w:rPr>
        <w:t>training and testing subsets</w:t>
      </w:r>
      <w:r w:rsidR="00AC2246" w:rsidRPr="004F428D">
        <w:rPr>
          <w:rFonts w:ascii="Times New Roman" w:hAnsi="Times New Roman" w:cs="Times New Roman"/>
        </w:rPr>
        <w:t xml:space="preserve"> containing 80% and 20% of the </w:t>
      </w:r>
      <w:r w:rsidR="00671ED0" w:rsidRPr="004F428D">
        <w:rPr>
          <w:rFonts w:ascii="Times New Roman" w:hAnsi="Times New Roman" w:cs="Times New Roman"/>
        </w:rPr>
        <w:t>cases</w:t>
      </w:r>
      <w:r w:rsidR="002C072A">
        <w:rPr>
          <w:rFonts w:ascii="Times New Roman" w:hAnsi="Times New Roman" w:cs="Times New Roman"/>
        </w:rPr>
        <w:t>,</w:t>
      </w:r>
      <w:r w:rsidR="00671ED0" w:rsidRPr="004F428D">
        <w:rPr>
          <w:rFonts w:ascii="Times New Roman" w:hAnsi="Times New Roman" w:cs="Times New Roman"/>
        </w:rPr>
        <w:t xml:space="preserve"> respectively</w:t>
      </w:r>
      <w:r w:rsidRPr="004F428D">
        <w:rPr>
          <w:rFonts w:ascii="Times New Roman" w:hAnsi="Times New Roman" w:cs="Times New Roman"/>
        </w:rPr>
        <w:t xml:space="preserve">. </w:t>
      </w:r>
      <w:r w:rsidR="007B2B47" w:rsidRPr="004F428D">
        <w:rPr>
          <w:rFonts w:ascii="Times New Roman" w:hAnsi="Times New Roman" w:cs="Times New Roman"/>
        </w:rPr>
        <w:t>The images</w:t>
      </w:r>
      <w:r w:rsidR="006564FA" w:rsidRPr="004F428D">
        <w:rPr>
          <w:rFonts w:ascii="Times New Roman" w:hAnsi="Times New Roman" w:cs="Times New Roman"/>
        </w:rPr>
        <w:t xml:space="preserve"> come in both MLO view and CC view, which are depicted below. Both types of images were used in this study without discrimination.</w:t>
      </w:r>
      <w:r w:rsidR="00B86FED" w:rsidRPr="004F428D">
        <w:rPr>
          <w:rFonts w:ascii="Times New Roman" w:hAnsi="Times New Roman" w:cs="Times New Roman"/>
        </w:rPr>
        <w:t xml:space="preserve"> For this study, only </w:t>
      </w:r>
      <w:r w:rsidR="00002956" w:rsidRPr="004F428D">
        <w:rPr>
          <w:rFonts w:ascii="Times New Roman" w:hAnsi="Times New Roman" w:cs="Times New Roman"/>
        </w:rPr>
        <w:t xml:space="preserve">calcification </w:t>
      </w:r>
      <w:r w:rsidR="00096311" w:rsidRPr="004F428D">
        <w:rPr>
          <w:rFonts w:ascii="Times New Roman" w:hAnsi="Times New Roman" w:cs="Times New Roman"/>
        </w:rPr>
        <w:t>cases were extracted</w:t>
      </w:r>
      <w:r w:rsidR="00C00E73" w:rsidRPr="004F428D">
        <w:rPr>
          <w:rFonts w:ascii="Times New Roman" w:hAnsi="Times New Roman" w:cs="Times New Roman"/>
        </w:rPr>
        <w:t>,</w:t>
      </w:r>
      <w:r w:rsidR="00096311" w:rsidRPr="004F428D">
        <w:rPr>
          <w:rFonts w:ascii="Times New Roman" w:hAnsi="Times New Roman" w:cs="Times New Roman"/>
        </w:rPr>
        <w:t xml:space="preserve"> totaling </w:t>
      </w:r>
      <w:r w:rsidR="003A7DA7" w:rsidRPr="004F428D">
        <w:rPr>
          <w:rFonts w:ascii="Times New Roman" w:hAnsi="Times New Roman" w:cs="Times New Roman"/>
        </w:rPr>
        <w:t xml:space="preserve">1238 and </w:t>
      </w:r>
      <w:r w:rsidR="00341208" w:rsidRPr="004F428D">
        <w:rPr>
          <w:rFonts w:ascii="Times New Roman" w:hAnsi="Times New Roman" w:cs="Times New Roman"/>
        </w:rPr>
        <w:t>309 ROIs for training and testing respectively.</w:t>
      </w:r>
      <w:r w:rsidR="00AB3E37" w:rsidRPr="004F428D">
        <w:rPr>
          <w:rFonts w:ascii="Times New Roman" w:hAnsi="Times New Roman" w:cs="Times New Roman"/>
        </w:rPr>
        <w:t xml:space="preserve"> </w:t>
      </w:r>
    </w:p>
    <w:p w14:paraId="549C29E0" w14:textId="7ADCEE9F" w:rsidR="004B76F7" w:rsidRDefault="0023154C" w:rsidP="00A1758C">
      <w:pPr>
        <w:spacing w:line="360" w:lineRule="auto"/>
        <w:rPr>
          <w:rFonts w:ascii="Times New Roman" w:hAnsi="Times New Roman" w:cs="Times New Roman"/>
        </w:rPr>
      </w:pPr>
      <w:r w:rsidRPr="004F428D">
        <w:rPr>
          <w:rFonts w:ascii="Times New Roman" w:hAnsi="Times New Roman" w:cs="Times New Roman"/>
        </w:rPr>
        <w:tab/>
        <w:t>The CBI</w:t>
      </w:r>
      <w:r w:rsidR="004A2D09" w:rsidRPr="004F428D">
        <w:rPr>
          <w:rFonts w:ascii="Times New Roman" w:hAnsi="Times New Roman" w:cs="Times New Roman"/>
        </w:rPr>
        <w:t xml:space="preserve">S-DDSM dataset also comes with a </w:t>
      </w:r>
      <w:r w:rsidR="007608FA" w:rsidRPr="004F428D">
        <w:rPr>
          <w:rFonts w:ascii="Times New Roman" w:hAnsi="Times New Roman" w:cs="Times New Roman"/>
        </w:rPr>
        <w:t>supporting</w:t>
      </w:r>
      <w:r w:rsidR="004A2D09" w:rsidRPr="004F428D">
        <w:rPr>
          <w:rFonts w:ascii="Times New Roman" w:hAnsi="Times New Roman" w:cs="Times New Roman"/>
        </w:rPr>
        <w:t xml:space="preserve"> metadata dataset that </w:t>
      </w:r>
      <w:r w:rsidR="00C9549A" w:rsidRPr="004F428D">
        <w:rPr>
          <w:rFonts w:ascii="Times New Roman" w:hAnsi="Times New Roman" w:cs="Times New Roman"/>
        </w:rPr>
        <w:t xml:space="preserve">provides </w:t>
      </w:r>
      <w:r w:rsidR="00E22387" w:rsidRPr="004F428D">
        <w:rPr>
          <w:rFonts w:ascii="Times New Roman" w:hAnsi="Times New Roman" w:cs="Times New Roman"/>
        </w:rPr>
        <w:t>additional details for each case</w:t>
      </w:r>
      <w:r w:rsidR="007608FA">
        <w:rPr>
          <w:rFonts w:ascii="Times New Roman" w:hAnsi="Times New Roman" w:cs="Times New Roman"/>
        </w:rPr>
        <w:t xml:space="preserve">, which includes </w:t>
      </w:r>
      <w:r w:rsidR="003F7358" w:rsidRPr="004F428D">
        <w:rPr>
          <w:rFonts w:ascii="Times New Roman" w:hAnsi="Times New Roman" w:cs="Times New Roman"/>
        </w:rPr>
        <w:t xml:space="preserve">its corresponding </w:t>
      </w:r>
      <w:r w:rsidR="001371BB" w:rsidRPr="004F428D">
        <w:rPr>
          <w:rFonts w:ascii="Times New Roman" w:hAnsi="Times New Roman" w:cs="Times New Roman"/>
        </w:rPr>
        <w:t>patient ID, density category, left or right breast, CC or MLO view</w:t>
      </w:r>
      <w:r w:rsidR="00B102F9">
        <w:rPr>
          <w:rFonts w:ascii="Times New Roman" w:hAnsi="Times New Roman" w:cs="Times New Roman"/>
        </w:rPr>
        <w:t xml:space="preserve"> (</w:t>
      </w:r>
      <w:r w:rsidR="00BF0692">
        <w:rPr>
          <w:rFonts w:ascii="Times New Roman" w:hAnsi="Times New Roman" w:cs="Times New Roman"/>
        </w:rPr>
        <w:t xml:space="preserve">see </w:t>
      </w:r>
      <w:r w:rsidR="00B102F9">
        <w:rPr>
          <w:rFonts w:ascii="Times New Roman" w:hAnsi="Times New Roman" w:cs="Times New Roman"/>
        </w:rPr>
        <w:t>Figure 2)</w:t>
      </w:r>
      <w:r w:rsidR="001371BB" w:rsidRPr="004F428D">
        <w:rPr>
          <w:rFonts w:ascii="Times New Roman" w:hAnsi="Times New Roman" w:cs="Times New Roman"/>
        </w:rPr>
        <w:t xml:space="preserve">, number of abnormality in the image, </w:t>
      </w:r>
      <w:r w:rsidR="00326BA1" w:rsidRPr="004F428D">
        <w:rPr>
          <w:rFonts w:ascii="Times New Roman" w:hAnsi="Times New Roman" w:cs="Times New Roman"/>
        </w:rPr>
        <w:t xml:space="preserve">mass shape and margin (mass cases only), </w:t>
      </w:r>
      <w:r w:rsidR="001A495A" w:rsidRPr="004F428D">
        <w:rPr>
          <w:rFonts w:ascii="Times New Roman" w:hAnsi="Times New Roman" w:cs="Times New Roman"/>
        </w:rPr>
        <w:t>calcification type and distribution (calcification cases only), BI-RADS assessment, pathology, subtlety rating, and path to image files</w:t>
      </w:r>
      <w:r w:rsidR="004B76F7">
        <w:rPr>
          <w:rFonts w:ascii="Times New Roman" w:hAnsi="Times New Roman" w:cs="Times New Roman"/>
        </w:rPr>
        <w:t xml:space="preserve"> (</w:t>
      </w:r>
      <w:r w:rsidR="00BF0692">
        <w:rPr>
          <w:rFonts w:ascii="Times New Roman" w:hAnsi="Times New Roman" w:cs="Times New Roman"/>
        </w:rPr>
        <w:t xml:space="preserve">see </w:t>
      </w:r>
      <w:r w:rsidR="004B76F7">
        <w:rPr>
          <w:rFonts w:ascii="Times New Roman" w:hAnsi="Times New Roman" w:cs="Times New Roman"/>
        </w:rPr>
        <w:t>Figure 3)</w:t>
      </w:r>
      <w:r w:rsidR="00045EE7">
        <w:rPr>
          <w:rFonts w:ascii="Times New Roman" w:hAnsi="Times New Roman" w:cs="Times New Roman"/>
        </w:rPr>
        <w:t>.</w:t>
      </w:r>
      <w:r w:rsidR="00791F73" w:rsidRPr="004F428D">
        <w:rPr>
          <w:rFonts w:ascii="Times New Roman" w:hAnsi="Times New Roman" w:cs="Times New Roman"/>
        </w:rPr>
        <w:t xml:space="preserve"> </w:t>
      </w:r>
      <w:r w:rsidR="00045EE7">
        <w:rPr>
          <w:rFonts w:ascii="Times New Roman" w:hAnsi="Times New Roman" w:cs="Times New Roman"/>
        </w:rPr>
        <w:t>P</w:t>
      </w:r>
      <w:r w:rsidR="00791F73" w:rsidRPr="004F428D">
        <w:rPr>
          <w:rFonts w:ascii="Times New Roman" w:hAnsi="Times New Roman" w:cs="Times New Roman"/>
        </w:rPr>
        <w:t xml:space="preserve">reliminary </w:t>
      </w:r>
      <w:r w:rsidR="00BF0692">
        <w:rPr>
          <w:rFonts w:ascii="Times New Roman" w:hAnsi="Times New Roman" w:cs="Times New Roman"/>
        </w:rPr>
        <w:t>statistical analysis</w:t>
      </w:r>
      <w:r w:rsidR="00BF0692" w:rsidRPr="004F428D">
        <w:rPr>
          <w:rFonts w:ascii="Times New Roman" w:hAnsi="Times New Roman" w:cs="Times New Roman"/>
        </w:rPr>
        <w:t xml:space="preserve"> </w:t>
      </w:r>
      <w:r w:rsidR="00BF0692">
        <w:rPr>
          <w:rFonts w:ascii="Times New Roman" w:hAnsi="Times New Roman" w:cs="Times New Roman"/>
        </w:rPr>
        <w:t>indicates</w:t>
      </w:r>
      <w:r w:rsidR="00BF0692" w:rsidRPr="004F428D">
        <w:rPr>
          <w:rFonts w:ascii="Times New Roman" w:hAnsi="Times New Roman" w:cs="Times New Roman"/>
        </w:rPr>
        <w:t xml:space="preserve"> </w:t>
      </w:r>
      <w:r w:rsidR="00791F73" w:rsidRPr="004F428D">
        <w:rPr>
          <w:rFonts w:ascii="Times New Roman" w:hAnsi="Times New Roman" w:cs="Times New Roman"/>
        </w:rPr>
        <w:t>that the most use</w:t>
      </w:r>
      <w:r w:rsidR="005A7278" w:rsidRPr="004F428D">
        <w:rPr>
          <w:rFonts w:ascii="Times New Roman" w:hAnsi="Times New Roman" w:cs="Times New Roman"/>
        </w:rPr>
        <w:t>ful metadata features for calcification cases</w:t>
      </w:r>
      <w:r w:rsidR="00AE4CCE" w:rsidRPr="004F428D">
        <w:rPr>
          <w:rFonts w:ascii="Times New Roman" w:hAnsi="Times New Roman" w:cs="Times New Roman"/>
        </w:rPr>
        <w:t xml:space="preserve"> that do not </w:t>
      </w:r>
      <w:r w:rsidR="00844FB0" w:rsidRPr="004F428D">
        <w:rPr>
          <w:rFonts w:ascii="Times New Roman" w:hAnsi="Times New Roman" w:cs="Times New Roman"/>
        </w:rPr>
        <w:t>directly correlate with pathology</w:t>
      </w:r>
      <w:r w:rsidR="005A7278" w:rsidRPr="004F428D">
        <w:rPr>
          <w:rFonts w:ascii="Times New Roman" w:hAnsi="Times New Roman" w:cs="Times New Roman"/>
        </w:rPr>
        <w:t xml:space="preserve"> were </w:t>
      </w:r>
      <w:r w:rsidR="00BF0692">
        <w:rPr>
          <w:rFonts w:ascii="Times New Roman" w:hAnsi="Times New Roman" w:cs="Times New Roman"/>
        </w:rPr>
        <w:t>“</w:t>
      </w:r>
      <w:r w:rsidR="00844FB0" w:rsidRPr="004F428D">
        <w:rPr>
          <w:rFonts w:ascii="Times New Roman" w:hAnsi="Times New Roman" w:cs="Times New Roman"/>
        </w:rPr>
        <w:t>calcification type</w:t>
      </w:r>
      <w:r w:rsidR="00BF0692">
        <w:rPr>
          <w:rFonts w:ascii="Times New Roman" w:hAnsi="Times New Roman" w:cs="Times New Roman"/>
        </w:rPr>
        <w:t>”</w:t>
      </w:r>
      <w:r w:rsidR="00844FB0" w:rsidRPr="004F428D">
        <w:rPr>
          <w:rFonts w:ascii="Times New Roman" w:hAnsi="Times New Roman" w:cs="Times New Roman"/>
        </w:rPr>
        <w:t xml:space="preserve"> and </w:t>
      </w:r>
      <w:r w:rsidR="00BF0692">
        <w:rPr>
          <w:rFonts w:ascii="Times New Roman" w:hAnsi="Times New Roman" w:cs="Times New Roman"/>
        </w:rPr>
        <w:t>“</w:t>
      </w:r>
      <w:r w:rsidR="00844FB0" w:rsidRPr="004F428D">
        <w:rPr>
          <w:rFonts w:ascii="Times New Roman" w:hAnsi="Times New Roman" w:cs="Times New Roman"/>
        </w:rPr>
        <w:t>calcification distribution</w:t>
      </w:r>
      <w:r w:rsidR="00BF0692">
        <w:rPr>
          <w:rFonts w:ascii="Times New Roman" w:hAnsi="Times New Roman" w:cs="Times New Roman"/>
        </w:rPr>
        <w:t>”</w:t>
      </w:r>
      <w:r w:rsidR="00844FB0" w:rsidRPr="004F428D">
        <w:rPr>
          <w:rFonts w:ascii="Times New Roman" w:hAnsi="Times New Roman" w:cs="Times New Roman"/>
        </w:rPr>
        <w:t xml:space="preserve">. Thus, this study </w:t>
      </w:r>
      <w:r w:rsidR="001B5305">
        <w:rPr>
          <w:rFonts w:ascii="Times New Roman" w:hAnsi="Times New Roman" w:cs="Times New Roman"/>
        </w:rPr>
        <w:t>was</w:t>
      </w:r>
      <w:r w:rsidR="00844FB0" w:rsidRPr="004F428D">
        <w:rPr>
          <w:rFonts w:ascii="Times New Roman" w:hAnsi="Times New Roman" w:cs="Times New Roman"/>
        </w:rPr>
        <w:t xml:space="preserve"> centered around </w:t>
      </w:r>
      <w:r w:rsidR="00245467" w:rsidRPr="004F428D">
        <w:rPr>
          <w:rFonts w:ascii="Times New Roman" w:hAnsi="Times New Roman" w:cs="Times New Roman"/>
        </w:rPr>
        <w:t xml:space="preserve">using these </w:t>
      </w:r>
      <w:r w:rsidR="00BF0692">
        <w:rPr>
          <w:rFonts w:ascii="Times New Roman" w:hAnsi="Times New Roman" w:cs="Times New Roman"/>
        </w:rPr>
        <w:t xml:space="preserve">features </w:t>
      </w:r>
      <w:r w:rsidR="00245467" w:rsidRPr="004F428D">
        <w:rPr>
          <w:rFonts w:ascii="Times New Roman" w:hAnsi="Times New Roman" w:cs="Times New Roman"/>
        </w:rPr>
        <w:t xml:space="preserve">for classification of benign and </w:t>
      </w:r>
      <w:r w:rsidR="00D6199E" w:rsidRPr="004F428D">
        <w:rPr>
          <w:rFonts w:ascii="Times New Roman" w:hAnsi="Times New Roman" w:cs="Times New Roman"/>
        </w:rPr>
        <w:t>malignant lesions.</w:t>
      </w:r>
    </w:p>
    <w:p w14:paraId="5034FFBD" w14:textId="77777777" w:rsidR="00BF0692" w:rsidRDefault="00BF0692" w:rsidP="00BF0692">
      <w:pPr>
        <w:spacing w:line="360" w:lineRule="auto"/>
        <w:jc w:val="center"/>
        <w:rPr>
          <w:rFonts w:ascii="Times New Roman" w:hAnsi="Times New Roman" w:cs="Times New Roman"/>
        </w:rPr>
      </w:pPr>
      <w:r w:rsidRPr="004F428D">
        <w:rPr>
          <w:rFonts w:ascii="Times New Roman" w:hAnsi="Times New Roman" w:cs="Times New Roman"/>
          <w:noProof/>
        </w:rPr>
        <w:lastRenderedPageBreak/>
        <w:drawing>
          <wp:inline distT="0" distB="0" distL="0" distR="0" wp14:anchorId="72F496B8" wp14:editId="2C46F852">
            <wp:extent cx="3497580" cy="1661160"/>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7580" cy="1661160"/>
                    </a:xfrm>
                    <a:prstGeom prst="rect">
                      <a:avLst/>
                    </a:prstGeom>
                    <a:noFill/>
                  </pic:spPr>
                </pic:pic>
              </a:graphicData>
            </a:graphic>
          </wp:inline>
        </w:drawing>
      </w:r>
    </w:p>
    <w:p w14:paraId="1C43DFFC" w14:textId="58D322ED" w:rsidR="00BF0692" w:rsidRPr="00A1758C" w:rsidRDefault="00BF0692" w:rsidP="00BF0692">
      <w:pPr>
        <w:pStyle w:val="Caption"/>
        <w:jc w:val="center"/>
        <w:rPr>
          <w:rFonts w:ascii="Times New Roman" w:hAnsi="Times New Roman" w:cs="Times New Roman"/>
          <w:noProof/>
        </w:rPr>
      </w:pPr>
      <w:r w:rsidRPr="00A1758C">
        <w:rPr>
          <w:rFonts w:ascii="Times New Roman" w:hAnsi="Times New Roman" w:cs="Times New Roman"/>
        </w:rPr>
        <w:t xml:space="preserve">Figure </w:t>
      </w:r>
      <w:r w:rsidRPr="00A1758C">
        <w:rPr>
          <w:rFonts w:ascii="Times New Roman" w:hAnsi="Times New Roman" w:cs="Times New Roman"/>
        </w:rPr>
        <w:fldChar w:fldCharType="begin"/>
      </w:r>
      <w:r w:rsidRPr="00A1758C">
        <w:rPr>
          <w:rFonts w:ascii="Times New Roman" w:hAnsi="Times New Roman" w:cs="Times New Roman"/>
        </w:rPr>
        <w:instrText xml:space="preserve"> SEQ Figure \* ARABIC </w:instrText>
      </w:r>
      <w:r w:rsidRPr="00A1758C">
        <w:rPr>
          <w:rFonts w:ascii="Times New Roman" w:hAnsi="Times New Roman" w:cs="Times New Roman"/>
        </w:rPr>
        <w:fldChar w:fldCharType="separate"/>
      </w:r>
      <w:r w:rsidR="00D00800">
        <w:rPr>
          <w:rFonts w:ascii="Times New Roman" w:hAnsi="Times New Roman" w:cs="Times New Roman"/>
          <w:noProof/>
        </w:rPr>
        <w:t>2</w:t>
      </w:r>
      <w:r w:rsidRPr="00A1758C">
        <w:rPr>
          <w:rFonts w:ascii="Times New Roman" w:hAnsi="Times New Roman" w:cs="Times New Roman"/>
        </w:rPr>
        <w:fldChar w:fldCharType="end"/>
      </w:r>
      <w:r w:rsidRPr="00A1758C">
        <w:rPr>
          <w:rFonts w:ascii="Times New Roman" w:hAnsi="Times New Roman" w:cs="Times New Roman"/>
        </w:rPr>
        <w:t>: MLO vs CC view</w:t>
      </w:r>
    </w:p>
    <w:p w14:paraId="4B3372D6" w14:textId="77777777" w:rsidR="00BF0692" w:rsidRDefault="00BF0692" w:rsidP="00A1758C">
      <w:pPr>
        <w:spacing w:line="360" w:lineRule="auto"/>
        <w:rPr>
          <w:rFonts w:ascii="Times New Roman" w:hAnsi="Times New Roman" w:cs="Times New Roman"/>
        </w:rPr>
      </w:pPr>
    </w:p>
    <w:p w14:paraId="0DCA4EBC" w14:textId="6B6A45B2" w:rsidR="00BF0692" w:rsidRDefault="00BF0692" w:rsidP="00A1758C">
      <w:pPr>
        <w:spacing w:line="360" w:lineRule="auto"/>
        <w:rPr>
          <w:rFonts w:ascii="Times New Roman" w:hAnsi="Times New Roman" w:cs="Times New Roman"/>
        </w:rPr>
      </w:pPr>
      <w:r>
        <w:rPr>
          <w:rFonts w:ascii="Times New Roman" w:hAnsi="Times New Roman" w:cs="Times New Roman"/>
          <w:noProof/>
        </w:rPr>
        <w:drawing>
          <wp:inline distT="0" distB="0" distL="0" distR="0" wp14:anchorId="6904C10A" wp14:editId="766E82FB">
            <wp:extent cx="5902422" cy="130302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2195"/>
                    <a:stretch/>
                  </pic:blipFill>
                  <pic:spPr bwMode="auto">
                    <a:xfrm>
                      <a:off x="0" y="0"/>
                      <a:ext cx="5902422" cy="1303020"/>
                    </a:xfrm>
                    <a:prstGeom prst="rect">
                      <a:avLst/>
                    </a:prstGeom>
                    <a:noFill/>
                    <a:ln>
                      <a:noFill/>
                    </a:ln>
                    <a:extLst>
                      <a:ext uri="{53640926-AAD7-44D8-BBD7-CCE9431645EC}">
                        <a14:shadowObscured xmlns:a14="http://schemas.microsoft.com/office/drawing/2010/main"/>
                      </a:ext>
                    </a:extLst>
                  </pic:spPr>
                </pic:pic>
              </a:graphicData>
            </a:graphic>
          </wp:inline>
        </w:drawing>
      </w:r>
    </w:p>
    <w:p w14:paraId="67009EFE" w14:textId="7CEDA2A8" w:rsidR="00BF0692" w:rsidRDefault="00BF0692" w:rsidP="003C70A5">
      <w:pPr>
        <w:pStyle w:val="Caption"/>
        <w:jc w:val="center"/>
        <w:rPr>
          <w:rFonts w:ascii="Times New Roman" w:hAnsi="Times New Roman" w:cs="Times New Roman"/>
        </w:rPr>
      </w:pPr>
      <w:r w:rsidRPr="00A1758C">
        <w:rPr>
          <w:rFonts w:ascii="Times New Roman" w:hAnsi="Times New Roman" w:cs="Times New Roman"/>
        </w:rPr>
        <w:t xml:space="preserve">Figure </w:t>
      </w:r>
      <w:r w:rsidRPr="00A1758C">
        <w:rPr>
          <w:rFonts w:ascii="Times New Roman" w:hAnsi="Times New Roman" w:cs="Times New Roman"/>
        </w:rPr>
        <w:fldChar w:fldCharType="begin"/>
      </w:r>
      <w:r w:rsidRPr="00A1758C">
        <w:rPr>
          <w:rFonts w:ascii="Times New Roman" w:hAnsi="Times New Roman" w:cs="Times New Roman"/>
        </w:rPr>
        <w:instrText xml:space="preserve"> SEQ Figure \* ARABIC </w:instrText>
      </w:r>
      <w:r w:rsidRPr="00A1758C">
        <w:rPr>
          <w:rFonts w:ascii="Times New Roman" w:hAnsi="Times New Roman" w:cs="Times New Roman"/>
        </w:rPr>
        <w:fldChar w:fldCharType="separate"/>
      </w:r>
      <w:r w:rsidR="00D00800">
        <w:rPr>
          <w:rFonts w:ascii="Times New Roman" w:hAnsi="Times New Roman" w:cs="Times New Roman"/>
          <w:noProof/>
        </w:rPr>
        <w:t>3</w:t>
      </w:r>
      <w:r w:rsidRPr="00A1758C">
        <w:rPr>
          <w:rFonts w:ascii="Times New Roman" w:hAnsi="Times New Roman" w:cs="Times New Roman"/>
        </w:rPr>
        <w:fldChar w:fldCharType="end"/>
      </w:r>
      <w:r w:rsidRPr="00A1758C">
        <w:rPr>
          <w:rFonts w:ascii="Times New Roman" w:hAnsi="Times New Roman" w:cs="Times New Roman"/>
        </w:rPr>
        <w:t>: Sample CBIS-DDSM Metadata</w:t>
      </w:r>
    </w:p>
    <w:p w14:paraId="36CE1A01" w14:textId="77777777" w:rsidR="00BF0692" w:rsidRDefault="00BF0692" w:rsidP="00A1758C">
      <w:pPr>
        <w:spacing w:line="360" w:lineRule="auto"/>
        <w:rPr>
          <w:rFonts w:ascii="Times New Roman" w:hAnsi="Times New Roman" w:cs="Times New Roman"/>
        </w:rPr>
      </w:pPr>
    </w:p>
    <w:p w14:paraId="7F352A27" w14:textId="6B7E7340" w:rsidR="004B76F7" w:rsidRDefault="00045EE7" w:rsidP="00EF1BF0">
      <w:pPr>
        <w:spacing w:line="360" w:lineRule="auto"/>
        <w:rPr>
          <w:rFonts w:ascii="Times New Roman" w:hAnsi="Times New Roman" w:cs="Times New Roman"/>
        </w:rPr>
      </w:pPr>
      <w:r>
        <w:rPr>
          <w:rFonts w:ascii="Times New Roman" w:hAnsi="Times New Roman" w:cs="Times New Roman"/>
        </w:rPr>
        <w:tab/>
      </w:r>
      <w:r w:rsidR="00950AED">
        <w:rPr>
          <w:rFonts w:ascii="Times New Roman" w:hAnsi="Times New Roman" w:cs="Times New Roman"/>
        </w:rPr>
        <w:t xml:space="preserve">As a part of </w:t>
      </w:r>
      <w:r>
        <w:rPr>
          <w:rFonts w:ascii="Times New Roman" w:hAnsi="Times New Roman" w:cs="Times New Roman"/>
        </w:rPr>
        <w:t>exploratory data analysis</w:t>
      </w:r>
      <w:r w:rsidR="00EF1BF0">
        <w:rPr>
          <w:rFonts w:ascii="Times New Roman" w:hAnsi="Times New Roman" w:cs="Times New Roman"/>
        </w:rPr>
        <w:t>,</w:t>
      </w:r>
      <w:r w:rsidR="00950AED">
        <w:rPr>
          <w:rFonts w:ascii="Times New Roman" w:hAnsi="Times New Roman" w:cs="Times New Roman"/>
        </w:rPr>
        <w:t xml:space="preserve"> </w:t>
      </w:r>
      <w:r>
        <w:rPr>
          <w:rFonts w:ascii="Times New Roman" w:hAnsi="Times New Roman" w:cs="Times New Roman"/>
        </w:rPr>
        <w:t xml:space="preserve">we investigated the </w:t>
      </w:r>
      <w:r w:rsidR="00950AED">
        <w:rPr>
          <w:rFonts w:ascii="Times New Roman" w:hAnsi="Times New Roman" w:cs="Times New Roman"/>
        </w:rPr>
        <w:t xml:space="preserve">correlation between malignant cases and the calcification types. </w:t>
      </w:r>
      <w:r w:rsidR="00BF0692">
        <w:rPr>
          <w:rFonts w:ascii="Times New Roman" w:hAnsi="Times New Roman" w:cs="Times New Roman"/>
        </w:rPr>
        <w:t xml:space="preserve">As summarized in Table </w:t>
      </w:r>
      <w:proofErr w:type="gramStart"/>
      <w:r w:rsidR="00BF0692">
        <w:rPr>
          <w:rFonts w:ascii="Times New Roman" w:hAnsi="Times New Roman" w:cs="Times New Roman"/>
        </w:rPr>
        <w:t xml:space="preserve">1,  </w:t>
      </w:r>
      <w:commentRangeStart w:id="4"/>
      <w:r w:rsidR="00BF0692">
        <w:rPr>
          <w:rFonts w:ascii="Times New Roman" w:hAnsi="Times New Roman" w:cs="Times New Roman"/>
        </w:rPr>
        <w:t>one</w:t>
      </w:r>
      <w:proofErr w:type="gramEnd"/>
      <w:r w:rsidR="00BF0692">
        <w:rPr>
          <w:rFonts w:ascii="Times New Roman" w:hAnsi="Times New Roman" w:cs="Times New Roman"/>
        </w:rPr>
        <w:t xml:space="preserve"> can </w:t>
      </w:r>
      <w:r w:rsidR="00EF1BF0">
        <w:rPr>
          <w:rFonts w:ascii="Times New Roman" w:hAnsi="Times New Roman" w:cs="Times New Roman"/>
        </w:rPr>
        <w:t>f</w:t>
      </w:r>
      <w:r w:rsidR="00BF0692">
        <w:rPr>
          <w:rFonts w:ascii="Times New Roman" w:hAnsi="Times New Roman" w:cs="Times New Roman"/>
        </w:rPr>
        <w:t>ind</w:t>
      </w:r>
      <w:r w:rsidR="00EF1BF0">
        <w:rPr>
          <w:rFonts w:ascii="Times New Roman" w:hAnsi="Times New Roman" w:cs="Times New Roman"/>
        </w:rPr>
        <w:t xml:space="preserve"> that only 12 o</w:t>
      </w:r>
      <w:r w:rsidR="00950AED">
        <w:rPr>
          <w:rFonts w:ascii="Times New Roman" w:hAnsi="Times New Roman" w:cs="Times New Roman"/>
        </w:rPr>
        <w:t xml:space="preserve">ut of the 47 calcification types have non-zero correlations with malignant cases. This means a notable portion of the cases could be given a confident diagnosis purely based on the calcification type. </w:t>
      </w:r>
      <w:commentRangeEnd w:id="4"/>
      <w:r w:rsidR="00703B5B">
        <w:rPr>
          <w:rStyle w:val="CommentReference"/>
        </w:rPr>
        <w:commentReference w:id="4"/>
      </w:r>
      <w:r w:rsidR="00950AED">
        <w:rPr>
          <w:rFonts w:ascii="Times New Roman" w:hAnsi="Times New Roman" w:cs="Times New Roman"/>
        </w:rPr>
        <w:t>This important discovery laid the foundation for the development of our methodology.</w:t>
      </w:r>
    </w:p>
    <w:p w14:paraId="655E62F2" w14:textId="0500001F" w:rsidR="00950AED" w:rsidRPr="004F428D" w:rsidRDefault="00950AED" w:rsidP="00A1758C">
      <w:pPr>
        <w:spacing w:line="360" w:lineRule="auto"/>
        <w:rPr>
          <w:rFonts w:ascii="Times New Roman" w:hAnsi="Times New Roman" w:cs="Times New Roman"/>
        </w:rPr>
      </w:pPr>
    </w:p>
    <w:p w14:paraId="50637FAC" w14:textId="75FAA724" w:rsidR="00A1758C" w:rsidRPr="00A1758C" w:rsidRDefault="00A1758C" w:rsidP="00A1758C">
      <w:pPr>
        <w:pStyle w:val="Caption"/>
        <w:keepNext/>
        <w:jc w:val="center"/>
        <w:rPr>
          <w:rFonts w:ascii="Times New Roman" w:hAnsi="Times New Roman" w:cs="Times New Roman"/>
        </w:rPr>
      </w:pPr>
      <w:commentRangeStart w:id="5"/>
      <w:r w:rsidRPr="00A1758C">
        <w:rPr>
          <w:rFonts w:ascii="Times New Roman" w:hAnsi="Times New Roman" w:cs="Times New Roman"/>
        </w:rPr>
        <w:t xml:space="preserve">Table </w:t>
      </w:r>
      <w:r w:rsidRPr="00A1758C">
        <w:rPr>
          <w:rFonts w:ascii="Times New Roman" w:hAnsi="Times New Roman" w:cs="Times New Roman"/>
        </w:rPr>
        <w:fldChar w:fldCharType="begin"/>
      </w:r>
      <w:r w:rsidRPr="00A1758C">
        <w:rPr>
          <w:rFonts w:ascii="Times New Roman" w:hAnsi="Times New Roman" w:cs="Times New Roman"/>
        </w:rPr>
        <w:instrText xml:space="preserve"> SEQ Table \* ARABIC </w:instrText>
      </w:r>
      <w:r w:rsidRPr="00A1758C">
        <w:rPr>
          <w:rFonts w:ascii="Times New Roman" w:hAnsi="Times New Roman" w:cs="Times New Roman"/>
        </w:rPr>
        <w:fldChar w:fldCharType="separate"/>
      </w:r>
      <w:r w:rsidR="00D00800">
        <w:rPr>
          <w:rFonts w:ascii="Times New Roman" w:hAnsi="Times New Roman" w:cs="Times New Roman"/>
          <w:noProof/>
        </w:rPr>
        <w:t>1</w:t>
      </w:r>
      <w:r w:rsidRPr="00A1758C">
        <w:rPr>
          <w:rFonts w:ascii="Times New Roman" w:hAnsi="Times New Roman" w:cs="Times New Roman"/>
        </w:rPr>
        <w:fldChar w:fldCharType="end"/>
      </w:r>
      <w:r w:rsidRPr="00A1758C">
        <w:rPr>
          <w:rFonts w:ascii="Times New Roman" w:hAnsi="Times New Roman" w:cs="Times New Roman"/>
        </w:rPr>
        <w:t xml:space="preserve">: </w:t>
      </w:r>
      <w:r w:rsidR="00BF0692">
        <w:rPr>
          <w:rFonts w:ascii="Times New Roman" w:hAnsi="Times New Roman" w:cs="Times New Roman"/>
        </w:rPr>
        <w:t xml:space="preserve">Summary of </w:t>
      </w:r>
      <w:r w:rsidR="00703B5B">
        <w:rPr>
          <w:rFonts w:ascii="Times New Roman" w:hAnsi="Times New Roman" w:cs="Times New Roman"/>
        </w:rPr>
        <w:t>C</w:t>
      </w:r>
      <w:r w:rsidRPr="00A1758C">
        <w:rPr>
          <w:rFonts w:ascii="Times New Roman" w:hAnsi="Times New Roman" w:cs="Times New Roman"/>
        </w:rPr>
        <w:t xml:space="preserve">orrelation </w:t>
      </w:r>
      <w:r w:rsidR="00703B5B">
        <w:rPr>
          <w:rFonts w:ascii="Times New Roman" w:hAnsi="Times New Roman" w:cs="Times New Roman"/>
        </w:rPr>
        <w:t>A</w:t>
      </w:r>
      <w:r w:rsidR="00BF0692">
        <w:rPr>
          <w:rFonts w:ascii="Times New Roman" w:hAnsi="Times New Roman" w:cs="Times New Roman"/>
        </w:rPr>
        <w:t xml:space="preserve">nalysis </w:t>
      </w:r>
      <w:r w:rsidR="00703B5B">
        <w:rPr>
          <w:rFonts w:ascii="Times New Roman" w:hAnsi="Times New Roman" w:cs="Times New Roman"/>
        </w:rPr>
        <w:t>R</w:t>
      </w:r>
      <w:r w:rsidR="00BF0692">
        <w:rPr>
          <w:rFonts w:ascii="Times New Roman" w:hAnsi="Times New Roman" w:cs="Times New Roman"/>
        </w:rPr>
        <w:t xml:space="preserve">esults </w:t>
      </w:r>
      <w:r w:rsidRPr="00A1758C">
        <w:rPr>
          <w:rFonts w:ascii="Times New Roman" w:hAnsi="Times New Roman" w:cs="Times New Roman"/>
        </w:rPr>
        <w:t>of Malignant Cases and Calcification Types</w:t>
      </w:r>
      <w:commentRangeEnd w:id="5"/>
      <w:r w:rsidR="00703B5B">
        <w:rPr>
          <w:rStyle w:val="CommentReference"/>
          <w:i w:val="0"/>
          <w:iCs w:val="0"/>
          <w:color w:val="auto"/>
        </w:rPr>
        <w:commentReference w:id="5"/>
      </w:r>
    </w:p>
    <w:tbl>
      <w:tblPr>
        <w:tblStyle w:val="ListTable1Light"/>
        <w:tblW w:w="9360" w:type="dxa"/>
        <w:jc w:val="center"/>
        <w:tblLayout w:type="fixed"/>
        <w:tblLook w:val="06E0" w:firstRow="1" w:lastRow="1" w:firstColumn="1" w:lastColumn="0" w:noHBand="1" w:noVBand="1"/>
      </w:tblPr>
      <w:tblGrid>
        <w:gridCol w:w="4925"/>
        <w:gridCol w:w="1328"/>
        <w:gridCol w:w="977"/>
        <w:gridCol w:w="2130"/>
      </w:tblGrid>
      <w:tr w:rsidR="004B76F7" w:rsidRPr="004F428D" w14:paraId="7958EF54" w14:textId="77777777" w:rsidTr="003C70A5">
        <w:trPr>
          <w:cnfStyle w:val="100000000000" w:firstRow="1" w:lastRow="0"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925" w:type="dxa"/>
            <w:tcBorders>
              <w:top w:val="single" w:sz="6" w:space="0" w:color="auto"/>
            </w:tcBorders>
            <w:hideMark/>
          </w:tcPr>
          <w:p w14:paraId="39249D34" w14:textId="578B20E3" w:rsidR="004B76F7" w:rsidRPr="004F428D" w:rsidRDefault="00703B5B" w:rsidP="00243AFC">
            <w:pPr>
              <w:widowControl w:val="0"/>
              <w:rPr>
                <w:rFonts w:ascii="Times New Roman" w:hAnsi="Times New Roman" w:cs="Times New Roman"/>
                <w:sz w:val="20"/>
                <w:szCs w:val="20"/>
              </w:rPr>
            </w:pPr>
            <w:r>
              <w:rPr>
                <w:rFonts w:ascii="Times New Roman" w:hAnsi="Times New Roman" w:cs="Times New Roman"/>
                <w:sz w:val="20"/>
                <w:szCs w:val="20"/>
              </w:rPr>
              <w:t>C</w:t>
            </w:r>
            <w:r w:rsidRPr="00703B5B">
              <w:rPr>
                <w:rFonts w:ascii="Times New Roman" w:hAnsi="Times New Roman" w:cs="Times New Roman"/>
                <w:sz w:val="20"/>
                <w:szCs w:val="20"/>
              </w:rPr>
              <w:t xml:space="preserve">alcification </w:t>
            </w:r>
            <w:r w:rsidR="004B76F7" w:rsidRPr="004F428D">
              <w:rPr>
                <w:rFonts w:ascii="Times New Roman" w:hAnsi="Times New Roman" w:cs="Times New Roman"/>
                <w:sz w:val="20"/>
                <w:szCs w:val="20"/>
              </w:rPr>
              <w:t>Type</w:t>
            </w:r>
            <w:r>
              <w:rPr>
                <w:rFonts w:ascii="Times New Roman" w:hAnsi="Times New Roman" w:cs="Times New Roman"/>
                <w:sz w:val="20"/>
                <w:szCs w:val="20"/>
              </w:rPr>
              <w:t>s</w:t>
            </w:r>
          </w:p>
        </w:tc>
        <w:tc>
          <w:tcPr>
            <w:tcW w:w="1328" w:type="dxa"/>
            <w:tcBorders>
              <w:top w:val="single" w:sz="6" w:space="0" w:color="auto"/>
            </w:tcBorders>
            <w:hideMark/>
          </w:tcPr>
          <w:p w14:paraId="3D11EB90" w14:textId="77777777" w:rsidR="00703B5B" w:rsidRDefault="004B76F7" w:rsidP="00703B5B">
            <w:pPr>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4F428D">
              <w:rPr>
                <w:rFonts w:ascii="Times New Roman" w:hAnsi="Times New Roman" w:cs="Times New Roman"/>
                <w:sz w:val="20"/>
                <w:szCs w:val="20"/>
              </w:rPr>
              <w:t xml:space="preserve">Malignant </w:t>
            </w:r>
          </w:p>
          <w:p w14:paraId="4CAFAA6F" w14:textId="712F425D" w:rsidR="004B76F7" w:rsidRPr="004F428D" w:rsidRDefault="004B76F7">
            <w:pPr>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Cases</w:t>
            </w:r>
          </w:p>
        </w:tc>
        <w:tc>
          <w:tcPr>
            <w:tcW w:w="977" w:type="dxa"/>
            <w:tcBorders>
              <w:top w:val="single" w:sz="6" w:space="0" w:color="auto"/>
            </w:tcBorders>
            <w:hideMark/>
          </w:tcPr>
          <w:p w14:paraId="0A2A364D" w14:textId="77777777" w:rsidR="004B76F7" w:rsidRPr="004F428D" w:rsidRDefault="004B76F7">
            <w:pPr>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Total Cases</w:t>
            </w:r>
          </w:p>
        </w:tc>
        <w:tc>
          <w:tcPr>
            <w:tcW w:w="2130" w:type="dxa"/>
            <w:tcBorders>
              <w:top w:val="single" w:sz="6" w:space="0" w:color="auto"/>
            </w:tcBorders>
            <w:hideMark/>
          </w:tcPr>
          <w:p w14:paraId="132EBD3A" w14:textId="0F7998AF" w:rsidR="00703B5B" w:rsidRDefault="00703B5B" w:rsidP="00703B5B">
            <w:pPr>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sz w:val="20"/>
                <w:szCs w:val="20"/>
              </w:rPr>
              <w:t>%</w:t>
            </w:r>
            <w:r w:rsidRPr="004F428D">
              <w:rPr>
                <w:rFonts w:ascii="Times New Roman" w:hAnsi="Times New Roman" w:cs="Times New Roman"/>
                <w:sz w:val="20"/>
                <w:szCs w:val="20"/>
              </w:rPr>
              <w:t xml:space="preserve"> </w:t>
            </w:r>
          </w:p>
          <w:p w14:paraId="1071D083" w14:textId="7386BDDD" w:rsidR="004B76F7" w:rsidRPr="004F428D" w:rsidRDefault="004B76F7">
            <w:pPr>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of Malignant Cases</w:t>
            </w:r>
          </w:p>
        </w:tc>
      </w:tr>
      <w:tr w:rsidR="004B76F7" w:rsidRPr="004F428D" w14:paraId="417A5FDF"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63E25D21" w14:textId="46E31A7C"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Amorphous-Round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7E1B9F50"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w:t>
            </w:r>
          </w:p>
        </w:tc>
        <w:tc>
          <w:tcPr>
            <w:tcW w:w="977" w:type="dxa"/>
            <w:hideMark/>
          </w:tcPr>
          <w:p w14:paraId="04BBC89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w:t>
            </w:r>
          </w:p>
        </w:tc>
        <w:tc>
          <w:tcPr>
            <w:tcW w:w="2130" w:type="dxa"/>
            <w:hideMark/>
          </w:tcPr>
          <w:p w14:paraId="330AD42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100.00%</w:t>
            </w:r>
          </w:p>
        </w:tc>
      </w:tr>
      <w:tr w:rsidR="004B76F7" w:rsidRPr="004F428D" w14:paraId="35A449A1"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0EBCB738"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Punctate-Fine Linear Branching</w:t>
            </w:r>
          </w:p>
        </w:tc>
        <w:tc>
          <w:tcPr>
            <w:tcW w:w="1328" w:type="dxa"/>
            <w:hideMark/>
          </w:tcPr>
          <w:p w14:paraId="78CDA49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6</w:t>
            </w:r>
          </w:p>
        </w:tc>
        <w:tc>
          <w:tcPr>
            <w:tcW w:w="977" w:type="dxa"/>
            <w:hideMark/>
          </w:tcPr>
          <w:p w14:paraId="042F955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6</w:t>
            </w:r>
          </w:p>
        </w:tc>
        <w:tc>
          <w:tcPr>
            <w:tcW w:w="2130" w:type="dxa"/>
            <w:hideMark/>
          </w:tcPr>
          <w:p w14:paraId="307FE5E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100.00%</w:t>
            </w:r>
          </w:p>
        </w:tc>
      </w:tr>
      <w:tr w:rsidR="004B76F7" w:rsidRPr="004F428D" w14:paraId="5D4CC8BC"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7AA9767C"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Pleomorphic-Fine Linear Branching</w:t>
            </w:r>
          </w:p>
        </w:tc>
        <w:tc>
          <w:tcPr>
            <w:tcW w:w="1328" w:type="dxa"/>
            <w:hideMark/>
          </w:tcPr>
          <w:p w14:paraId="52335A7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25</w:t>
            </w:r>
          </w:p>
        </w:tc>
        <w:tc>
          <w:tcPr>
            <w:tcW w:w="977" w:type="dxa"/>
            <w:hideMark/>
          </w:tcPr>
          <w:p w14:paraId="1721BAB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28</w:t>
            </w:r>
          </w:p>
        </w:tc>
        <w:tc>
          <w:tcPr>
            <w:tcW w:w="2130" w:type="dxa"/>
            <w:hideMark/>
          </w:tcPr>
          <w:p w14:paraId="0405605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89.29%</w:t>
            </w:r>
          </w:p>
        </w:tc>
      </w:tr>
      <w:tr w:rsidR="004B76F7" w:rsidRPr="004F428D" w14:paraId="5AC72097"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65BDAECF"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Fine Linear Branching</w:t>
            </w:r>
          </w:p>
        </w:tc>
        <w:tc>
          <w:tcPr>
            <w:tcW w:w="1328" w:type="dxa"/>
            <w:hideMark/>
          </w:tcPr>
          <w:p w14:paraId="38E82539"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56</w:t>
            </w:r>
          </w:p>
        </w:tc>
        <w:tc>
          <w:tcPr>
            <w:tcW w:w="977" w:type="dxa"/>
            <w:hideMark/>
          </w:tcPr>
          <w:p w14:paraId="3CE8D65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77</w:t>
            </w:r>
          </w:p>
        </w:tc>
        <w:tc>
          <w:tcPr>
            <w:tcW w:w="2130" w:type="dxa"/>
            <w:hideMark/>
          </w:tcPr>
          <w:p w14:paraId="4B74CC1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72.72%</w:t>
            </w:r>
          </w:p>
        </w:tc>
      </w:tr>
      <w:tr w:rsidR="004B76F7" w:rsidRPr="004F428D" w14:paraId="1E9C540C"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243A3991"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Pleomorphic</w:t>
            </w:r>
          </w:p>
        </w:tc>
        <w:tc>
          <w:tcPr>
            <w:tcW w:w="1328" w:type="dxa"/>
            <w:hideMark/>
          </w:tcPr>
          <w:p w14:paraId="68BF3B0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357</w:t>
            </w:r>
          </w:p>
        </w:tc>
        <w:tc>
          <w:tcPr>
            <w:tcW w:w="977" w:type="dxa"/>
            <w:hideMark/>
          </w:tcPr>
          <w:p w14:paraId="0B49579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664</w:t>
            </w:r>
          </w:p>
        </w:tc>
        <w:tc>
          <w:tcPr>
            <w:tcW w:w="2130" w:type="dxa"/>
            <w:hideMark/>
          </w:tcPr>
          <w:p w14:paraId="17B1E49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53.77%</w:t>
            </w:r>
          </w:p>
        </w:tc>
      </w:tr>
      <w:tr w:rsidR="004B76F7" w:rsidRPr="004F428D" w14:paraId="4F808B59"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6E51113F"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Amorphous-Pleomorphic</w:t>
            </w:r>
          </w:p>
        </w:tc>
        <w:tc>
          <w:tcPr>
            <w:tcW w:w="1328" w:type="dxa"/>
            <w:hideMark/>
          </w:tcPr>
          <w:p w14:paraId="370F834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6</w:t>
            </w:r>
          </w:p>
        </w:tc>
        <w:tc>
          <w:tcPr>
            <w:tcW w:w="977" w:type="dxa"/>
            <w:hideMark/>
          </w:tcPr>
          <w:p w14:paraId="692B986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12</w:t>
            </w:r>
          </w:p>
        </w:tc>
        <w:tc>
          <w:tcPr>
            <w:tcW w:w="2130" w:type="dxa"/>
            <w:hideMark/>
          </w:tcPr>
          <w:p w14:paraId="488272F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50.00%</w:t>
            </w:r>
          </w:p>
        </w:tc>
      </w:tr>
      <w:tr w:rsidR="004B76F7" w:rsidRPr="004F428D" w14:paraId="3465EA31"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116EC295"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Punctate-Pleomorphic</w:t>
            </w:r>
          </w:p>
        </w:tc>
        <w:tc>
          <w:tcPr>
            <w:tcW w:w="1328" w:type="dxa"/>
            <w:hideMark/>
          </w:tcPr>
          <w:p w14:paraId="612B7B29"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w:t>
            </w:r>
          </w:p>
        </w:tc>
        <w:tc>
          <w:tcPr>
            <w:tcW w:w="977" w:type="dxa"/>
            <w:hideMark/>
          </w:tcPr>
          <w:p w14:paraId="5C20B41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21</w:t>
            </w:r>
          </w:p>
        </w:tc>
        <w:tc>
          <w:tcPr>
            <w:tcW w:w="2130" w:type="dxa"/>
            <w:hideMark/>
          </w:tcPr>
          <w:p w14:paraId="6DAA2BF9"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47.62%</w:t>
            </w:r>
          </w:p>
        </w:tc>
      </w:tr>
      <w:tr w:rsidR="004B76F7" w:rsidRPr="004F428D" w14:paraId="71B18B07"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44D621A8"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Amorphous</w:t>
            </w:r>
          </w:p>
        </w:tc>
        <w:tc>
          <w:tcPr>
            <w:tcW w:w="1328" w:type="dxa"/>
            <w:hideMark/>
          </w:tcPr>
          <w:p w14:paraId="65D60B49"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55</w:t>
            </w:r>
          </w:p>
        </w:tc>
        <w:tc>
          <w:tcPr>
            <w:tcW w:w="977" w:type="dxa"/>
            <w:hideMark/>
          </w:tcPr>
          <w:p w14:paraId="5F7BE6E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138</w:t>
            </w:r>
          </w:p>
        </w:tc>
        <w:tc>
          <w:tcPr>
            <w:tcW w:w="2130" w:type="dxa"/>
            <w:hideMark/>
          </w:tcPr>
          <w:p w14:paraId="2F552D2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39.86%</w:t>
            </w:r>
          </w:p>
        </w:tc>
      </w:tr>
      <w:tr w:rsidR="004B76F7" w:rsidRPr="004F428D" w14:paraId="58F3DA0F"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432F7A4A"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Punctate</w:t>
            </w:r>
          </w:p>
        </w:tc>
        <w:tc>
          <w:tcPr>
            <w:tcW w:w="1328" w:type="dxa"/>
            <w:hideMark/>
          </w:tcPr>
          <w:p w14:paraId="0F732E5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21</w:t>
            </w:r>
          </w:p>
        </w:tc>
        <w:tc>
          <w:tcPr>
            <w:tcW w:w="977" w:type="dxa"/>
            <w:hideMark/>
          </w:tcPr>
          <w:p w14:paraId="50C5A80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106</w:t>
            </w:r>
          </w:p>
        </w:tc>
        <w:tc>
          <w:tcPr>
            <w:tcW w:w="2130" w:type="dxa"/>
            <w:hideMark/>
          </w:tcPr>
          <w:p w14:paraId="49CD02D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19.81%</w:t>
            </w:r>
          </w:p>
        </w:tc>
      </w:tr>
      <w:tr w:rsidR="004B76F7" w:rsidRPr="004F428D" w14:paraId="1C70A9C4"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1E01625E"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Round And Regular-Punctate</w:t>
            </w:r>
          </w:p>
        </w:tc>
        <w:tc>
          <w:tcPr>
            <w:tcW w:w="1328" w:type="dxa"/>
            <w:hideMark/>
          </w:tcPr>
          <w:p w14:paraId="36277FB9"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w:t>
            </w:r>
          </w:p>
        </w:tc>
        <w:tc>
          <w:tcPr>
            <w:tcW w:w="977" w:type="dxa"/>
            <w:hideMark/>
          </w:tcPr>
          <w:p w14:paraId="245BB24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w:t>
            </w:r>
          </w:p>
        </w:tc>
        <w:tc>
          <w:tcPr>
            <w:tcW w:w="2130" w:type="dxa"/>
            <w:hideMark/>
          </w:tcPr>
          <w:p w14:paraId="6CD4027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20.00%</w:t>
            </w:r>
          </w:p>
        </w:tc>
      </w:tr>
      <w:tr w:rsidR="004B76F7" w:rsidRPr="004F428D" w14:paraId="7234E19A"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292D7FC6"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lastRenderedPageBreak/>
              <w:t>Round And Regular</w:t>
            </w:r>
          </w:p>
        </w:tc>
        <w:tc>
          <w:tcPr>
            <w:tcW w:w="1328" w:type="dxa"/>
            <w:hideMark/>
          </w:tcPr>
          <w:p w14:paraId="518B91E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w:t>
            </w:r>
          </w:p>
        </w:tc>
        <w:tc>
          <w:tcPr>
            <w:tcW w:w="977" w:type="dxa"/>
            <w:hideMark/>
          </w:tcPr>
          <w:p w14:paraId="7269A6A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17</w:t>
            </w:r>
          </w:p>
        </w:tc>
        <w:tc>
          <w:tcPr>
            <w:tcW w:w="2130" w:type="dxa"/>
            <w:hideMark/>
          </w:tcPr>
          <w:p w14:paraId="5A2C57E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17.65%</w:t>
            </w:r>
          </w:p>
        </w:tc>
      </w:tr>
      <w:tr w:rsidR="004B76F7" w:rsidRPr="004F428D" w14:paraId="02F46248" w14:textId="77777777" w:rsidTr="003C70A5">
        <w:trPr>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71BFC2FC"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N/A</w:t>
            </w:r>
          </w:p>
        </w:tc>
        <w:tc>
          <w:tcPr>
            <w:tcW w:w="1328" w:type="dxa"/>
            <w:hideMark/>
          </w:tcPr>
          <w:p w14:paraId="64A8291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w:t>
            </w:r>
          </w:p>
        </w:tc>
        <w:tc>
          <w:tcPr>
            <w:tcW w:w="977" w:type="dxa"/>
            <w:hideMark/>
          </w:tcPr>
          <w:p w14:paraId="223C643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20</w:t>
            </w:r>
          </w:p>
        </w:tc>
        <w:tc>
          <w:tcPr>
            <w:tcW w:w="2130" w:type="dxa"/>
            <w:hideMark/>
          </w:tcPr>
          <w:p w14:paraId="01DC7EA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5.00%</w:t>
            </w:r>
          </w:p>
        </w:tc>
      </w:tr>
      <w:tr w:rsidR="004B76F7" w:rsidRPr="004F428D" w14:paraId="42CA900F" w14:textId="77777777" w:rsidTr="003C70A5">
        <w:trPr>
          <w:cnfStyle w:val="010000000000" w:firstRow="0" w:lastRow="1"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925" w:type="dxa"/>
            <w:hideMark/>
          </w:tcPr>
          <w:p w14:paraId="746B16CF" w14:textId="77777777" w:rsidR="004B76F7" w:rsidRPr="004F428D" w:rsidRDefault="004B76F7" w:rsidP="00243AFC">
            <w:pPr>
              <w:widowControl w:val="0"/>
              <w:rPr>
                <w:rFonts w:ascii="Times New Roman" w:hAnsi="Times New Roman" w:cs="Times New Roman"/>
                <w:sz w:val="20"/>
                <w:szCs w:val="20"/>
              </w:rPr>
            </w:pPr>
            <w:r w:rsidRPr="004F428D">
              <w:rPr>
                <w:rFonts w:ascii="Times New Roman" w:hAnsi="Times New Roman" w:cs="Times New Roman"/>
                <w:sz w:val="20"/>
                <w:szCs w:val="20"/>
              </w:rPr>
              <w:t>Total</w:t>
            </w:r>
          </w:p>
        </w:tc>
        <w:tc>
          <w:tcPr>
            <w:tcW w:w="1328" w:type="dxa"/>
            <w:hideMark/>
          </w:tcPr>
          <w:p w14:paraId="4B56EBF2" w14:textId="77777777" w:rsidR="004B76F7" w:rsidRPr="004F428D" w:rsidRDefault="004B76F7" w:rsidP="003C70A5">
            <w:pPr>
              <w:widowControl w:val="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544</w:t>
            </w:r>
          </w:p>
        </w:tc>
        <w:tc>
          <w:tcPr>
            <w:tcW w:w="977" w:type="dxa"/>
            <w:hideMark/>
          </w:tcPr>
          <w:p w14:paraId="60A672B6" w14:textId="77777777" w:rsidR="004B76F7" w:rsidRPr="004F428D" w:rsidRDefault="004B76F7" w:rsidP="003C70A5">
            <w:pPr>
              <w:widowControl w:val="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1097</w:t>
            </w:r>
          </w:p>
        </w:tc>
        <w:tc>
          <w:tcPr>
            <w:tcW w:w="2130" w:type="dxa"/>
          </w:tcPr>
          <w:p w14:paraId="6C8B9B1D" w14:textId="77777777" w:rsidR="004B76F7" w:rsidRPr="004F428D" w:rsidRDefault="004B76F7">
            <w:pPr>
              <w:widowControl w:val="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1CE3F3B1" w14:textId="0EEB3F51" w:rsidR="004B76F7" w:rsidRPr="004F428D" w:rsidRDefault="004B76F7" w:rsidP="004B76F7">
      <w:pPr>
        <w:rPr>
          <w:rFonts w:ascii="Times New Roman" w:hAnsi="Times New Roman" w:cs="Times New Roman"/>
        </w:rPr>
      </w:pPr>
    </w:p>
    <w:tbl>
      <w:tblPr>
        <w:tblStyle w:val="ListTable1Light"/>
        <w:tblW w:w="9360" w:type="dxa"/>
        <w:tblLayout w:type="fixed"/>
        <w:tblLook w:val="06C0" w:firstRow="0" w:lastRow="1" w:firstColumn="1" w:lastColumn="0" w:noHBand="1" w:noVBand="1"/>
      </w:tblPr>
      <w:tblGrid>
        <w:gridCol w:w="4925"/>
        <w:gridCol w:w="1328"/>
        <w:gridCol w:w="977"/>
        <w:gridCol w:w="2130"/>
      </w:tblGrid>
      <w:tr w:rsidR="004B76F7" w:rsidRPr="004F428D" w14:paraId="3F5D11E2"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tcBorders>
              <w:top w:val="single" w:sz="6" w:space="0" w:color="auto"/>
            </w:tcBorders>
            <w:hideMark/>
          </w:tcPr>
          <w:p w14:paraId="70089441" w14:textId="117BE7A2"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Regular-Lucent Center-Dystrophic</w:t>
            </w:r>
          </w:p>
        </w:tc>
        <w:tc>
          <w:tcPr>
            <w:tcW w:w="1328" w:type="dxa"/>
            <w:tcBorders>
              <w:top w:val="single" w:sz="6" w:space="0" w:color="auto"/>
            </w:tcBorders>
            <w:hideMark/>
          </w:tcPr>
          <w:p w14:paraId="142C825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tcBorders>
              <w:top w:val="single" w:sz="6" w:space="0" w:color="auto"/>
            </w:tcBorders>
            <w:hideMark/>
          </w:tcPr>
          <w:p w14:paraId="0A911FD9"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tcBorders>
              <w:top w:val="single" w:sz="6" w:space="0" w:color="auto"/>
            </w:tcBorders>
            <w:hideMark/>
          </w:tcPr>
          <w:p w14:paraId="7C7F6BF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3843AAA"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083E563"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Coarse</w:t>
            </w:r>
          </w:p>
        </w:tc>
        <w:tc>
          <w:tcPr>
            <w:tcW w:w="1328" w:type="dxa"/>
            <w:hideMark/>
          </w:tcPr>
          <w:p w14:paraId="0F04027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27DEB67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35</w:t>
            </w:r>
          </w:p>
        </w:tc>
        <w:tc>
          <w:tcPr>
            <w:tcW w:w="2130" w:type="dxa"/>
            <w:hideMark/>
          </w:tcPr>
          <w:p w14:paraId="2609DD8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79B60133"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62CB758E"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Vascular</w:t>
            </w:r>
          </w:p>
        </w:tc>
        <w:tc>
          <w:tcPr>
            <w:tcW w:w="1328" w:type="dxa"/>
            <w:hideMark/>
          </w:tcPr>
          <w:p w14:paraId="3269B4B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1C4661B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82</w:t>
            </w:r>
          </w:p>
        </w:tc>
        <w:tc>
          <w:tcPr>
            <w:tcW w:w="2130" w:type="dxa"/>
            <w:hideMark/>
          </w:tcPr>
          <w:p w14:paraId="531F7AC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2A4239ED"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56590AB8"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Large Rodlike</w:t>
            </w:r>
          </w:p>
        </w:tc>
        <w:tc>
          <w:tcPr>
            <w:tcW w:w="1328" w:type="dxa"/>
            <w:hideMark/>
          </w:tcPr>
          <w:p w14:paraId="30FD252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A877A7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w:t>
            </w:r>
          </w:p>
        </w:tc>
        <w:tc>
          <w:tcPr>
            <w:tcW w:w="2130" w:type="dxa"/>
            <w:hideMark/>
          </w:tcPr>
          <w:p w14:paraId="3A715E7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2AF36BC"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49B4F723"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Punctate-Lucent Center</w:t>
            </w:r>
          </w:p>
        </w:tc>
        <w:tc>
          <w:tcPr>
            <w:tcW w:w="1328" w:type="dxa"/>
            <w:hideMark/>
          </w:tcPr>
          <w:p w14:paraId="3E79E2D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650025E0"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w:t>
            </w:r>
          </w:p>
        </w:tc>
        <w:tc>
          <w:tcPr>
            <w:tcW w:w="2130" w:type="dxa"/>
            <w:hideMark/>
          </w:tcPr>
          <w:p w14:paraId="51B9DF0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081A9345"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6D3C6E6" w14:textId="41D18B1A"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Vascular-Coarse-Lucent Center-Round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3582686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66EB30C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67BAE61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5273A218"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E908266" w14:textId="023DF045"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Regular-Eggshell</w:t>
            </w:r>
          </w:p>
        </w:tc>
        <w:tc>
          <w:tcPr>
            <w:tcW w:w="1328" w:type="dxa"/>
            <w:hideMark/>
          </w:tcPr>
          <w:p w14:paraId="08E7761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32A9637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23</w:t>
            </w:r>
          </w:p>
        </w:tc>
        <w:tc>
          <w:tcPr>
            <w:tcW w:w="2130" w:type="dxa"/>
            <w:hideMark/>
          </w:tcPr>
          <w:p w14:paraId="275A68C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0987B171"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391E44D7"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Dystrophic</w:t>
            </w:r>
          </w:p>
        </w:tc>
        <w:tc>
          <w:tcPr>
            <w:tcW w:w="1328" w:type="dxa"/>
            <w:hideMark/>
          </w:tcPr>
          <w:p w14:paraId="5943C8F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1880A16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20</w:t>
            </w:r>
          </w:p>
        </w:tc>
        <w:tc>
          <w:tcPr>
            <w:tcW w:w="2130" w:type="dxa"/>
            <w:hideMark/>
          </w:tcPr>
          <w:p w14:paraId="19BD2D8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2E545989"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35AEEE07"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Lucent Center</w:t>
            </w:r>
          </w:p>
        </w:tc>
        <w:tc>
          <w:tcPr>
            <w:tcW w:w="1328" w:type="dxa"/>
            <w:hideMark/>
          </w:tcPr>
          <w:p w14:paraId="12EE624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5E3E030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93</w:t>
            </w:r>
          </w:p>
        </w:tc>
        <w:tc>
          <w:tcPr>
            <w:tcW w:w="2130" w:type="dxa"/>
            <w:hideMark/>
          </w:tcPr>
          <w:p w14:paraId="0C081D2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2EBC1D8"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4FB9EDA"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Vascular-Coarse-Lucent Centered</w:t>
            </w:r>
          </w:p>
        </w:tc>
        <w:tc>
          <w:tcPr>
            <w:tcW w:w="1328" w:type="dxa"/>
            <w:hideMark/>
          </w:tcPr>
          <w:p w14:paraId="740A195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427AFA1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8</w:t>
            </w:r>
          </w:p>
        </w:tc>
        <w:tc>
          <w:tcPr>
            <w:tcW w:w="2130" w:type="dxa"/>
            <w:hideMark/>
          </w:tcPr>
          <w:p w14:paraId="02D93C5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1EA38779"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0978742F" w14:textId="1D372A49"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Coarse-Round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6D0DEB1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4A00BE2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198BAE1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DC2A869"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0290E6E1"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Coarse-Pleomorphic</w:t>
            </w:r>
          </w:p>
        </w:tc>
        <w:tc>
          <w:tcPr>
            <w:tcW w:w="1328" w:type="dxa"/>
            <w:hideMark/>
          </w:tcPr>
          <w:p w14:paraId="0BF608E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8BF499F"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5D785E3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46BF04B8"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5FC3B4D6"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Lucent Centered</w:t>
            </w:r>
          </w:p>
        </w:tc>
        <w:tc>
          <w:tcPr>
            <w:tcW w:w="1328" w:type="dxa"/>
            <w:hideMark/>
          </w:tcPr>
          <w:p w14:paraId="71FD56C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1EF6CC6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18</w:t>
            </w:r>
          </w:p>
        </w:tc>
        <w:tc>
          <w:tcPr>
            <w:tcW w:w="2130" w:type="dxa"/>
            <w:hideMark/>
          </w:tcPr>
          <w:p w14:paraId="7D0BBF8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358DE4C5"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2924D1B3"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Vascular-Coarse</w:t>
            </w:r>
          </w:p>
        </w:tc>
        <w:tc>
          <w:tcPr>
            <w:tcW w:w="1328" w:type="dxa"/>
            <w:hideMark/>
          </w:tcPr>
          <w:p w14:paraId="048D851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44386F2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6</w:t>
            </w:r>
          </w:p>
        </w:tc>
        <w:tc>
          <w:tcPr>
            <w:tcW w:w="2130" w:type="dxa"/>
            <w:hideMark/>
          </w:tcPr>
          <w:p w14:paraId="440CAE7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4895330B"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1F8E35BB" w14:textId="685DF43B"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Regular-Lucent Center</w:t>
            </w:r>
          </w:p>
        </w:tc>
        <w:tc>
          <w:tcPr>
            <w:tcW w:w="1328" w:type="dxa"/>
            <w:hideMark/>
          </w:tcPr>
          <w:p w14:paraId="2DB00A7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558D842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31</w:t>
            </w:r>
          </w:p>
        </w:tc>
        <w:tc>
          <w:tcPr>
            <w:tcW w:w="2130" w:type="dxa"/>
            <w:hideMark/>
          </w:tcPr>
          <w:p w14:paraId="311332E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4828F132"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1ED40663" w14:textId="776F77BD"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Coarse-Round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Regular-Lucent Centered</w:t>
            </w:r>
          </w:p>
        </w:tc>
        <w:tc>
          <w:tcPr>
            <w:tcW w:w="1328" w:type="dxa"/>
            <w:hideMark/>
          </w:tcPr>
          <w:p w14:paraId="4705D23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455D6D8E"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w:t>
            </w:r>
          </w:p>
        </w:tc>
        <w:tc>
          <w:tcPr>
            <w:tcW w:w="2130" w:type="dxa"/>
            <w:hideMark/>
          </w:tcPr>
          <w:p w14:paraId="2C40AC9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5A3FF050"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65B9DFAE"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Skin</w:t>
            </w:r>
          </w:p>
        </w:tc>
        <w:tc>
          <w:tcPr>
            <w:tcW w:w="1328" w:type="dxa"/>
            <w:hideMark/>
          </w:tcPr>
          <w:p w14:paraId="26C7123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3E12B96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6F603E3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18B1086A"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61F32492"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Lucent Center-Punctate</w:t>
            </w:r>
          </w:p>
        </w:tc>
        <w:tc>
          <w:tcPr>
            <w:tcW w:w="1328" w:type="dxa"/>
            <w:hideMark/>
          </w:tcPr>
          <w:p w14:paraId="47CEEA60"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68024FF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8</w:t>
            </w:r>
          </w:p>
        </w:tc>
        <w:tc>
          <w:tcPr>
            <w:tcW w:w="2130" w:type="dxa"/>
            <w:hideMark/>
          </w:tcPr>
          <w:p w14:paraId="3BC1E66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2E0F27CF"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5A9C7BCF"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Skin-Punctate</w:t>
            </w:r>
          </w:p>
        </w:tc>
        <w:tc>
          <w:tcPr>
            <w:tcW w:w="1328" w:type="dxa"/>
            <w:hideMark/>
          </w:tcPr>
          <w:p w14:paraId="4046A1F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0C084E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w:t>
            </w:r>
          </w:p>
        </w:tc>
        <w:tc>
          <w:tcPr>
            <w:tcW w:w="2130" w:type="dxa"/>
            <w:hideMark/>
          </w:tcPr>
          <w:p w14:paraId="24B77BA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12A991EC"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1676F2E3" w14:textId="0A51749E"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Skin-Punctate-Round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6C50BB4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02D008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w:t>
            </w:r>
          </w:p>
        </w:tc>
        <w:tc>
          <w:tcPr>
            <w:tcW w:w="2130" w:type="dxa"/>
            <w:hideMark/>
          </w:tcPr>
          <w:p w14:paraId="09796F2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043A9FA4"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0E4FB60C" w14:textId="71F374B0"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Milk </w:t>
            </w:r>
            <w:r w:rsidR="00703B5B">
              <w:rPr>
                <w:rFonts w:ascii="Times New Roman" w:hAnsi="Times New Roman" w:cs="Times New Roman"/>
                <w:b w:val="0"/>
                <w:bCs w:val="0"/>
                <w:sz w:val="20"/>
                <w:szCs w:val="20"/>
              </w:rPr>
              <w:t>o</w:t>
            </w:r>
            <w:r w:rsidRPr="004F428D">
              <w:rPr>
                <w:rFonts w:ascii="Times New Roman" w:hAnsi="Times New Roman" w:cs="Times New Roman"/>
                <w:b w:val="0"/>
                <w:bCs w:val="0"/>
                <w:sz w:val="20"/>
                <w:szCs w:val="20"/>
              </w:rPr>
              <w:t>f Calcium</w:t>
            </w:r>
          </w:p>
        </w:tc>
        <w:tc>
          <w:tcPr>
            <w:tcW w:w="1328" w:type="dxa"/>
            <w:hideMark/>
          </w:tcPr>
          <w:p w14:paraId="23079D6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62DAD30"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5159FC8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2A07834"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580B1810"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Pleomorphic-Pleomorphic</w:t>
            </w:r>
          </w:p>
        </w:tc>
        <w:tc>
          <w:tcPr>
            <w:tcW w:w="1328" w:type="dxa"/>
            <w:hideMark/>
          </w:tcPr>
          <w:p w14:paraId="3CA7149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0CD216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w:t>
            </w:r>
          </w:p>
        </w:tc>
        <w:tc>
          <w:tcPr>
            <w:tcW w:w="2130" w:type="dxa"/>
            <w:hideMark/>
          </w:tcPr>
          <w:p w14:paraId="0887F3C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4A892D52"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41304B57" w14:textId="23D072FC"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Skin-Coarse-Round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74C72A6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17B1F36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w:t>
            </w:r>
          </w:p>
        </w:tc>
        <w:tc>
          <w:tcPr>
            <w:tcW w:w="2130" w:type="dxa"/>
            <w:hideMark/>
          </w:tcPr>
          <w:p w14:paraId="20D29AC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4270C4B1"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0B9C78E3" w14:textId="0ED7E885"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Regular-Pleomorphic</w:t>
            </w:r>
          </w:p>
        </w:tc>
        <w:tc>
          <w:tcPr>
            <w:tcW w:w="1328" w:type="dxa"/>
            <w:hideMark/>
          </w:tcPr>
          <w:p w14:paraId="0CD644A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131395C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7</w:t>
            </w:r>
          </w:p>
        </w:tc>
        <w:tc>
          <w:tcPr>
            <w:tcW w:w="2130" w:type="dxa"/>
            <w:hideMark/>
          </w:tcPr>
          <w:p w14:paraId="7164C89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75E78ED5"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B3680CE" w14:textId="0BFFE7EC"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Regular-Punctate-Amorphous</w:t>
            </w:r>
          </w:p>
        </w:tc>
        <w:tc>
          <w:tcPr>
            <w:tcW w:w="1328" w:type="dxa"/>
            <w:hideMark/>
          </w:tcPr>
          <w:p w14:paraId="74F85C1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6F2B95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58BD6C10"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2D59B10"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4F5F663B" w14:textId="737105A6"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Regular-Amorphous</w:t>
            </w:r>
          </w:p>
        </w:tc>
        <w:tc>
          <w:tcPr>
            <w:tcW w:w="1328" w:type="dxa"/>
            <w:hideMark/>
          </w:tcPr>
          <w:p w14:paraId="19E1D22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0748118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w:t>
            </w:r>
          </w:p>
        </w:tc>
        <w:tc>
          <w:tcPr>
            <w:tcW w:w="2130" w:type="dxa"/>
            <w:hideMark/>
          </w:tcPr>
          <w:p w14:paraId="72D4A547"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232F5481"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37AAA1D6" w14:textId="51F2A4FE"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Coarse-Round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Regular-Lucent Center</w:t>
            </w:r>
          </w:p>
        </w:tc>
        <w:tc>
          <w:tcPr>
            <w:tcW w:w="1328" w:type="dxa"/>
            <w:hideMark/>
          </w:tcPr>
          <w:p w14:paraId="280F4D3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6E12BD0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w:t>
            </w:r>
          </w:p>
        </w:tc>
        <w:tc>
          <w:tcPr>
            <w:tcW w:w="2130" w:type="dxa"/>
            <w:hideMark/>
          </w:tcPr>
          <w:p w14:paraId="5FE9B0C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4A529DEC"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69C991A8" w14:textId="64B08F7E"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Large Rodlike-Round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74E5CE1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2F20566C"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11</w:t>
            </w:r>
          </w:p>
        </w:tc>
        <w:tc>
          <w:tcPr>
            <w:tcW w:w="2130" w:type="dxa"/>
            <w:hideMark/>
          </w:tcPr>
          <w:p w14:paraId="06A02FB3"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1ACE38EA"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5E8153E7"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Round And Regular-Lucent Center-Punctate</w:t>
            </w:r>
          </w:p>
        </w:tc>
        <w:tc>
          <w:tcPr>
            <w:tcW w:w="1328" w:type="dxa"/>
            <w:hideMark/>
          </w:tcPr>
          <w:p w14:paraId="227CB7B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25A07F1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24</w:t>
            </w:r>
          </w:p>
        </w:tc>
        <w:tc>
          <w:tcPr>
            <w:tcW w:w="2130" w:type="dxa"/>
            <w:hideMark/>
          </w:tcPr>
          <w:p w14:paraId="19382AC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12EDA127"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46A1EF4"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Coarse-Lucent Center</w:t>
            </w:r>
          </w:p>
        </w:tc>
        <w:tc>
          <w:tcPr>
            <w:tcW w:w="1328" w:type="dxa"/>
            <w:hideMark/>
          </w:tcPr>
          <w:p w14:paraId="26326E7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77C41CB2"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2</w:t>
            </w:r>
          </w:p>
        </w:tc>
        <w:tc>
          <w:tcPr>
            <w:tcW w:w="2130" w:type="dxa"/>
            <w:hideMark/>
          </w:tcPr>
          <w:p w14:paraId="398DE096"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345D6BA6"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414C13A9"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Punctate-Amorphous</w:t>
            </w:r>
          </w:p>
        </w:tc>
        <w:tc>
          <w:tcPr>
            <w:tcW w:w="1328" w:type="dxa"/>
            <w:hideMark/>
          </w:tcPr>
          <w:p w14:paraId="1E9B009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3B72F55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10</w:t>
            </w:r>
          </w:p>
        </w:tc>
        <w:tc>
          <w:tcPr>
            <w:tcW w:w="2130" w:type="dxa"/>
            <w:hideMark/>
          </w:tcPr>
          <w:p w14:paraId="443B5CA1"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6470CEFF"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7EF78D00"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Round And Regular-Lucent Centered</w:t>
            </w:r>
          </w:p>
        </w:tc>
        <w:tc>
          <w:tcPr>
            <w:tcW w:w="1328" w:type="dxa"/>
            <w:hideMark/>
          </w:tcPr>
          <w:p w14:paraId="79E94710"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055819A4"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14</w:t>
            </w:r>
          </w:p>
        </w:tc>
        <w:tc>
          <w:tcPr>
            <w:tcW w:w="2130" w:type="dxa"/>
            <w:hideMark/>
          </w:tcPr>
          <w:p w14:paraId="1FDC608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27494EC1"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56C1FB4E" w14:textId="647DD234"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 xml:space="preserve">Punctate-Round </w:t>
            </w:r>
            <w:r w:rsidR="00703B5B">
              <w:rPr>
                <w:rFonts w:ascii="Times New Roman" w:hAnsi="Times New Roman" w:cs="Times New Roman"/>
                <w:b w:val="0"/>
                <w:bCs w:val="0"/>
                <w:sz w:val="20"/>
                <w:szCs w:val="20"/>
              </w:rPr>
              <w:t>a</w:t>
            </w:r>
            <w:r w:rsidRPr="004F428D">
              <w:rPr>
                <w:rFonts w:ascii="Times New Roman" w:hAnsi="Times New Roman" w:cs="Times New Roman"/>
                <w:b w:val="0"/>
                <w:bCs w:val="0"/>
                <w:sz w:val="20"/>
                <w:szCs w:val="20"/>
              </w:rPr>
              <w:t>nd Regular</w:t>
            </w:r>
          </w:p>
        </w:tc>
        <w:tc>
          <w:tcPr>
            <w:tcW w:w="1328" w:type="dxa"/>
            <w:hideMark/>
          </w:tcPr>
          <w:p w14:paraId="6AD2C40A"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32B79245"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w:t>
            </w:r>
          </w:p>
        </w:tc>
        <w:tc>
          <w:tcPr>
            <w:tcW w:w="2130" w:type="dxa"/>
            <w:hideMark/>
          </w:tcPr>
          <w:p w14:paraId="4773246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04271A92" w14:textId="77777777" w:rsidTr="003C70A5">
        <w:trPr>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425EFDD5" w14:textId="77777777" w:rsidR="004B76F7" w:rsidRPr="004F428D" w:rsidRDefault="004B76F7" w:rsidP="00243AFC">
            <w:pPr>
              <w:widowControl w:val="0"/>
              <w:rPr>
                <w:rFonts w:ascii="Times New Roman" w:hAnsi="Times New Roman" w:cs="Times New Roman"/>
                <w:b w:val="0"/>
                <w:bCs w:val="0"/>
                <w:sz w:val="20"/>
                <w:szCs w:val="20"/>
              </w:rPr>
            </w:pPr>
            <w:r w:rsidRPr="004F428D">
              <w:rPr>
                <w:rFonts w:ascii="Times New Roman" w:hAnsi="Times New Roman" w:cs="Times New Roman"/>
                <w:b w:val="0"/>
                <w:bCs w:val="0"/>
                <w:sz w:val="20"/>
                <w:szCs w:val="20"/>
              </w:rPr>
              <w:t>Eggshell</w:t>
            </w:r>
          </w:p>
        </w:tc>
        <w:tc>
          <w:tcPr>
            <w:tcW w:w="1328" w:type="dxa"/>
            <w:hideMark/>
          </w:tcPr>
          <w:p w14:paraId="513CA54D"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1E9E5B68"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7</w:t>
            </w:r>
          </w:p>
        </w:tc>
        <w:tc>
          <w:tcPr>
            <w:tcW w:w="2130" w:type="dxa"/>
            <w:hideMark/>
          </w:tcPr>
          <w:p w14:paraId="3C2575DB" w14:textId="77777777" w:rsidR="004B76F7" w:rsidRPr="004F428D" w:rsidRDefault="004B76F7" w:rsidP="003C70A5">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0.00%</w:t>
            </w:r>
          </w:p>
        </w:tc>
      </w:tr>
      <w:tr w:rsidR="004B76F7" w:rsidRPr="004F428D" w14:paraId="2CC32D98" w14:textId="77777777" w:rsidTr="003C70A5">
        <w:trPr>
          <w:cnfStyle w:val="010000000000" w:firstRow="0" w:lastRow="1"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924" w:type="dxa"/>
            <w:hideMark/>
          </w:tcPr>
          <w:p w14:paraId="6B32F581" w14:textId="77777777" w:rsidR="004B76F7" w:rsidRPr="004F428D" w:rsidRDefault="004B76F7" w:rsidP="00243AFC">
            <w:pPr>
              <w:widowControl w:val="0"/>
              <w:rPr>
                <w:rFonts w:ascii="Times New Roman" w:hAnsi="Times New Roman" w:cs="Times New Roman"/>
                <w:b w:val="0"/>
                <w:sz w:val="20"/>
                <w:szCs w:val="20"/>
              </w:rPr>
            </w:pPr>
            <w:r w:rsidRPr="004F428D">
              <w:rPr>
                <w:rFonts w:ascii="Times New Roman" w:hAnsi="Times New Roman" w:cs="Times New Roman"/>
                <w:sz w:val="20"/>
                <w:szCs w:val="20"/>
              </w:rPr>
              <w:t>Total</w:t>
            </w:r>
          </w:p>
        </w:tc>
        <w:tc>
          <w:tcPr>
            <w:tcW w:w="1328" w:type="dxa"/>
            <w:hideMark/>
          </w:tcPr>
          <w:p w14:paraId="1D0144FC" w14:textId="77777777" w:rsidR="004B76F7" w:rsidRPr="004F428D" w:rsidRDefault="004B76F7" w:rsidP="003C70A5">
            <w:pPr>
              <w:widowControl w:val="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0</w:t>
            </w:r>
          </w:p>
        </w:tc>
        <w:tc>
          <w:tcPr>
            <w:tcW w:w="977" w:type="dxa"/>
            <w:hideMark/>
          </w:tcPr>
          <w:p w14:paraId="54C03968" w14:textId="77777777" w:rsidR="004B76F7" w:rsidRPr="004F428D" w:rsidRDefault="004B76F7" w:rsidP="003C70A5">
            <w:pPr>
              <w:widowControl w:val="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428D">
              <w:rPr>
                <w:rFonts w:ascii="Times New Roman" w:hAnsi="Times New Roman" w:cs="Times New Roman"/>
                <w:sz w:val="20"/>
                <w:szCs w:val="20"/>
              </w:rPr>
              <w:t>449</w:t>
            </w:r>
          </w:p>
        </w:tc>
        <w:tc>
          <w:tcPr>
            <w:tcW w:w="2130" w:type="dxa"/>
          </w:tcPr>
          <w:p w14:paraId="6D673E05" w14:textId="77777777" w:rsidR="004B76F7" w:rsidRPr="004F428D" w:rsidRDefault="004B76F7" w:rsidP="003C70A5">
            <w:pPr>
              <w:widowControl w:val="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D4F9CC2" w14:textId="0BA5D6E0" w:rsidR="00170A13" w:rsidRPr="00D54BB6" w:rsidRDefault="00170A13" w:rsidP="004F428D">
      <w:pPr>
        <w:spacing w:line="360" w:lineRule="auto"/>
        <w:rPr>
          <w:rFonts w:ascii="Times New Roman" w:hAnsi="Times New Roman" w:cs="Times New Roman"/>
        </w:rPr>
      </w:pPr>
    </w:p>
    <w:p w14:paraId="2AB3EBCA" w14:textId="15968AD4" w:rsidR="00FB002D" w:rsidRDefault="0059496E" w:rsidP="00FB002D">
      <w:pPr>
        <w:pStyle w:val="Heading1"/>
        <w:spacing w:before="0" w:line="360" w:lineRule="auto"/>
        <w:rPr>
          <w:rFonts w:ascii="Times New Roman" w:hAnsi="Times New Roman" w:cs="Times New Roman"/>
          <w:b/>
          <w:bCs/>
          <w:color w:val="auto"/>
          <w:sz w:val="22"/>
          <w:szCs w:val="22"/>
        </w:rPr>
      </w:pPr>
      <w:r w:rsidRPr="00D54BB6">
        <w:rPr>
          <w:rFonts w:ascii="Times New Roman" w:hAnsi="Times New Roman" w:cs="Times New Roman"/>
          <w:b/>
          <w:bCs/>
          <w:color w:val="auto"/>
          <w:sz w:val="22"/>
          <w:szCs w:val="22"/>
        </w:rPr>
        <w:lastRenderedPageBreak/>
        <w:t>3. Methodology</w:t>
      </w:r>
    </w:p>
    <w:p w14:paraId="4B58B17E" w14:textId="77777777" w:rsidR="00396C88" w:rsidRPr="00396C88" w:rsidRDefault="00396C88" w:rsidP="00396C88"/>
    <w:p w14:paraId="16272DE4" w14:textId="7B9770DD" w:rsidR="00885B20" w:rsidRDefault="00FB002D" w:rsidP="00D54BB6">
      <w:pPr>
        <w:spacing w:line="360" w:lineRule="auto"/>
        <w:rPr>
          <w:rFonts w:ascii="Times New Roman" w:hAnsi="Times New Roman" w:cs="Times New Roman"/>
        </w:rPr>
      </w:pPr>
      <w:r>
        <w:rPr>
          <w:rFonts w:ascii="Times New Roman" w:hAnsi="Times New Roman" w:cs="Times New Roman"/>
        </w:rPr>
        <w:tab/>
      </w:r>
      <w:r w:rsidR="00FA3ECF">
        <w:rPr>
          <w:rFonts w:ascii="Times New Roman" w:hAnsi="Times New Roman" w:cs="Times New Roman"/>
        </w:rPr>
        <w:t xml:space="preserve">The novelty of the proposed CAD system lies in using </w:t>
      </w:r>
      <w:r w:rsidR="008A4DB7">
        <w:rPr>
          <w:rFonts w:ascii="Times New Roman" w:hAnsi="Times New Roman" w:cs="Times New Roman"/>
        </w:rPr>
        <w:t xml:space="preserve">metadata </w:t>
      </w:r>
      <w:r w:rsidR="00FA3ECF">
        <w:rPr>
          <w:rFonts w:ascii="Times New Roman" w:hAnsi="Times New Roman" w:cs="Times New Roman"/>
        </w:rPr>
        <w:t>features generated from human insights. This allows for the usage of a decision-tree core to identify cases which can be given a confident diagnosis without going through a CNN. This way, CNNs can be trained to target specific categories of lesion</w:t>
      </w:r>
      <w:r w:rsidR="00B602CF">
        <w:rPr>
          <w:rFonts w:ascii="Times New Roman" w:hAnsi="Times New Roman" w:cs="Times New Roman"/>
        </w:rPr>
        <w:t xml:space="preserve">s with similar appearances. We hypothesized that </w:t>
      </w:r>
      <w:r w:rsidR="00875BC2">
        <w:rPr>
          <w:rFonts w:ascii="Times New Roman" w:hAnsi="Times New Roman" w:cs="Times New Roman"/>
        </w:rPr>
        <w:t xml:space="preserve">a hybrid model architecture integrating </w:t>
      </w:r>
      <w:r w:rsidR="00B602CF">
        <w:rPr>
          <w:rFonts w:ascii="Times New Roman" w:hAnsi="Times New Roman" w:cs="Times New Roman"/>
        </w:rPr>
        <w:t xml:space="preserve">several </w:t>
      </w:r>
      <w:r w:rsidR="00875BC2">
        <w:rPr>
          <w:rFonts w:ascii="Times New Roman" w:hAnsi="Times New Roman" w:cs="Times New Roman"/>
        </w:rPr>
        <w:t xml:space="preserve">categorized </w:t>
      </w:r>
      <w:r w:rsidR="00B602CF">
        <w:rPr>
          <w:rFonts w:ascii="Times New Roman" w:hAnsi="Times New Roman" w:cs="Times New Roman"/>
        </w:rPr>
        <w:t xml:space="preserve">CNNs </w:t>
      </w:r>
      <w:r w:rsidR="00875BC2">
        <w:rPr>
          <w:rFonts w:ascii="Times New Roman" w:hAnsi="Times New Roman" w:cs="Times New Roman"/>
        </w:rPr>
        <w:t xml:space="preserve">with </w:t>
      </w:r>
      <w:r w:rsidR="00B602CF">
        <w:rPr>
          <w:rFonts w:ascii="Times New Roman" w:hAnsi="Times New Roman" w:cs="Times New Roman"/>
        </w:rPr>
        <w:t>each focus</w:t>
      </w:r>
      <w:r w:rsidR="00875BC2">
        <w:rPr>
          <w:rFonts w:ascii="Times New Roman" w:hAnsi="Times New Roman" w:cs="Times New Roman"/>
        </w:rPr>
        <w:t>ing</w:t>
      </w:r>
      <w:r w:rsidR="00B602CF">
        <w:rPr>
          <w:rFonts w:ascii="Times New Roman" w:hAnsi="Times New Roman" w:cs="Times New Roman"/>
        </w:rPr>
        <w:t xml:space="preserve"> on </w:t>
      </w:r>
      <w:r w:rsidR="00875BC2">
        <w:rPr>
          <w:rFonts w:ascii="Times New Roman" w:hAnsi="Times New Roman" w:cs="Times New Roman"/>
        </w:rPr>
        <w:t xml:space="preserve">its specialized </w:t>
      </w:r>
      <w:r w:rsidR="00B602CF">
        <w:rPr>
          <w:rFonts w:ascii="Times New Roman" w:hAnsi="Times New Roman" w:cs="Times New Roman"/>
        </w:rPr>
        <w:t xml:space="preserve">patterns would </w:t>
      </w:r>
      <w:r w:rsidR="00875BC2">
        <w:rPr>
          <w:rFonts w:ascii="Times New Roman" w:hAnsi="Times New Roman" w:cs="Times New Roman"/>
        </w:rPr>
        <w:t>out</w:t>
      </w:r>
      <w:r w:rsidR="00B602CF">
        <w:rPr>
          <w:rFonts w:ascii="Times New Roman" w:hAnsi="Times New Roman" w:cs="Times New Roman"/>
        </w:rPr>
        <w:t xml:space="preserve">perform </w:t>
      </w:r>
      <w:r w:rsidR="00875BC2">
        <w:rPr>
          <w:rFonts w:ascii="Times New Roman" w:hAnsi="Times New Roman" w:cs="Times New Roman"/>
        </w:rPr>
        <w:t>a single</w:t>
      </w:r>
      <w:r w:rsidR="00B602CF">
        <w:rPr>
          <w:rFonts w:ascii="Times New Roman" w:hAnsi="Times New Roman" w:cs="Times New Roman"/>
        </w:rPr>
        <w:t xml:space="preserve"> </w:t>
      </w:r>
      <w:r w:rsidR="00875BC2">
        <w:rPr>
          <w:rFonts w:ascii="Times New Roman" w:hAnsi="Times New Roman" w:cs="Times New Roman"/>
        </w:rPr>
        <w:t>unified</w:t>
      </w:r>
      <w:r w:rsidR="00B602CF">
        <w:rPr>
          <w:rFonts w:ascii="Times New Roman" w:hAnsi="Times New Roman" w:cs="Times New Roman"/>
        </w:rPr>
        <w:t xml:space="preserve"> CNN that needs to handle all </w:t>
      </w:r>
      <w:r w:rsidR="00875BC2">
        <w:rPr>
          <w:rFonts w:ascii="Times New Roman" w:hAnsi="Times New Roman" w:cs="Times New Roman"/>
        </w:rPr>
        <w:t xml:space="preserve">different </w:t>
      </w:r>
      <w:r w:rsidR="00B602CF">
        <w:rPr>
          <w:rFonts w:ascii="Times New Roman" w:hAnsi="Times New Roman" w:cs="Times New Roman"/>
        </w:rPr>
        <w:t xml:space="preserve">patterns across all categories. The </w:t>
      </w:r>
      <w:r w:rsidR="00703B5B">
        <w:rPr>
          <w:rFonts w:ascii="Times New Roman" w:hAnsi="Times New Roman" w:cs="Times New Roman"/>
        </w:rPr>
        <w:t>architecture</w:t>
      </w:r>
      <w:r w:rsidR="00B602CF">
        <w:rPr>
          <w:rFonts w:ascii="Times New Roman" w:hAnsi="Times New Roman" w:cs="Times New Roman"/>
        </w:rPr>
        <w:t xml:space="preserve"> of the proposed CADx system is illustrated in Figure 4.</w:t>
      </w:r>
    </w:p>
    <w:p w14:paraId="4E4E1325" w14:textId="77777777" w:rsidR="00703B5B" w:rsidRDefault="00703B5B" w:rsidP="00D54BB6">
      <w:pPr>
        <w:spacing w:line="360" w:lineRule="auto"/>
        <w:rPr>
          <w:rFonts w:ascii="Times New Roman" w:hAnsi="Times New Roman" w:cs="Times New Roman"/>
        </w:rPr>
      </w:pPr>
    </w:p>
    <w:p w14:paraId="0A80696C" w14:textId="2CA8FC99" w:rsidR="00703B5B" w:rsidRDefault="00703B5B" w:rsidP="00D54BB6">
      <w:pPr>
        <w:spacing w:line="360" w:lineRule="auto"/>
        <w:rPr>
          <w:rFonts w:ascii="Times New Roman" w:hAnsi="Times New Roman" w:cs="Times New Roman"/>
        </w:rPr>
      </w:pPr>
      <w:r>
        <w:rPr>
          <w:rFonts w:ascii="Times New Roman" w:hAnsi="Times New Roman" w:cs="Times New Roman"/>
          <w:noProof/>
        </w:rPr>
        <w:drawing>
          <wp:inline distT="0" distB="0" distL="0" distR="0" wp14:anchorId="092D202B" wp14:editId="4F2A7212">
            <wp:extent cx="5943600" cy="12192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19261"/>
                    </a:xfrm>
                    <a:prstGeom prst="rect">
                      <a:avLst/>
                    </a:prstGeom>
                    <a:noFill/>
                    <a:ln>
                      <a:noFill/>
                    </a:ln>
                  </pic:spPr>
                </pic:pic>
              </a:graphicData>
            </a:graphic>
          </wp:inline>
        </w:drawing>
      </w:r>
    </w:p>
    <w:p w14:paraId="69EF4C3A" w14:textId="4A63A365" w:rsidR="00703B5B" w:rsidRDefault="00703B5B" w:rsidP="003C70A5">
      <w:pPr>
        <w:pStyle w:val="Caption"/>
        <w:jc w:val="center"/>
        <w:rPr>
          <w:rFonts w:ascii="Times New Roman" w:hAnsi="Times New Roman" w:cs="Times New Roman"/>
        </w:rPr>
      </w:pPr>
      <w:r w:rsidRPr="00A1758C">
        <w:rPr>
          <w:rFonts w:ascii="Times New Roman" w:hAnsi="Times New Roman" w:cs="Times New Roman"/>
        </w:rPr>
        <w:t xml:space="preserve">Figure </w:t>
      </w:r>
      <w:r w:rsidRPr="00A1758C">
        <w:rPr>
          <w:rFonts w:ascii="Times New Roman" w:hAnsi="Times New Roman" w:cs="Times New Roman"/>
        </w:rPr>
        <w:fldChar w:fldCharType="begin"/>
      </w:r>
      <w:r w:rsidRPr="00A1758C">
        <w:rPr>
          <w:rFonts w:ascii="Times New Roman" w:hAnsi="Times New Roman" w:cs="Times New Roman"/>
        </w:rPr>
        <w:instrText xml:space="preserve"> SEQ Figure \* ARABIC </w:instrText>
      </w:r>
      <w:r w:rsidRPr="00A1758C">
        <w:rPr>
          <w:rFonts w:ascii="Times New Roman" w:hAnsi="Times New Roman" w:cs="Times New Roman"/>
        </w:rPr>
        <w:fldChar w:fldCharType="separate"/>
      </w:r>
      <w:r w:rsidR="00D00800">
        <w:rPr>
          <w:rFonts w:ascii="Times New Roman" w:hAnsi="Times New Roman" w:cs="Times New Roman"/>
          <w:noProof/>
        </w:rPr>
        <w:t>4</w:t>
      </w:r>
      <w:r w:rsidRPr="00A1758C">
        <w:rPr>
          <w:rFonts w:ascii="Times New Roman" w:hAnsi="Times New Roman" w:cs="Times New Roman"/>
        </w:rPr>
        <w:fldChar w:fldCharType="end"/>
      </w:r>
      <w:r w:rsidRPr="00A1758C">
        <w:rPr>
          <w:rFonts w:ascii="Times New Roman" w:hAnsi="Times New Roman" w:cs="Times New Roman"/>
        </w:rPr>
        <w:t xml:space="preserve">: </w:t>
      </w:r>
      <w:r w:rsidR="00875BC2" w:rsidRPr="00A1758C">
        <w:rPr>
          <w:rFonts w:ascii="Times New Roman" w:hAnsi="Times New Roman" w:cs="Times New Roman"/>
        </w:rPr>
        <w:t>Architecture</w:t>
      </w:r>
      <w:r w:rsidRPr="00A1758C">
        <w:rPr>
          <w:rFonts w:ascii="Times New Roman" w:hAnsi="Times New Roman" w:cs="Times New Roman"/>
        </w:rPr>
        <w:t xml:space="preserve"> of the </w:t>
      </w:r>
      <w:r w:rsidR="00875BC2">
        <w:rPr>
          <w:rFonts w:ascii="Times New Roman" w:hAnsi="Times New Roman" w:cs="Times New Roman"/>
        </w:rPr>
        <w:t xml:space="preserve">proposed </w:t>
      </w:r>
      <w:r w:rsidRPr="00A1758C">
        <w:rPr>
          <w:rFonts w:ascii="Times New Roman" w:hAnsi="Times New Roman" w:cs="Times New Roman"/>
        </w:rPr>
        <w:t>CADx system</w:t>
      </w:r>
    </w:p>
    <w:p w14:paraId="2F1BE6EA" w14:textId="4A369F1A" w:rsidR="00B602CF" w:rsidRDefault="00B602CF" w:rsidP="00D54BB6">
      <w:pPr>
        <w:spacing w:line="360" w:lineRule="auto"/>
        <w:rPr>
          <w:rFonts w:ascii="Times New Roman" w:hAnsi="Times New Roman" w:cs="Times New Roman"/>
        </w:rPr>
      </w:pPr>
    </w:p>
    <w:p w14:paraId="3DA0693C" w14:textId="57AE4490" w:rsidR="00690FD3" w:rsidRDefault="009465D1" w:rsidP="005C3CD7">
      <w:pPr>
        <w:spacing w:line="360" w:lineRule="auto"/>
        <w:rPr>
          <w:rFonts w:ascii="Times New Roman" w:hAnsi="Times New Roman" w:cs="Times New Roman"/>
        </w:rPr>
      </w:pPr>
      <w:r>
        <w:rPr>
          <w:rFonts w:ascii="Times New Roman" w:hAnsi="Times New Roman" w:cs="Times New Roman"/>
        </w:rPr>
        <w:tab/>
        <w:t xml:space="preserve">In addition to this, we also </w:t>
      </w:r>
      <w:r w:rsidR="005D0B63">
        <w:rPr>
          <w:rFonts w:ascii="Times New Roman" w:hAnsi="Times New Roman" w:cs="Times New Roman"/>
        </w:rPr>
        <w:t xml:space="preserve">aim to </w:t>
      </w:r>
      <w:r w:rsidR="00F23F88">
        <w:rPr>
          <w:rFonts w:ascii="Times New Roman" w:hAnsi="Times New Roman" w:cs="Times New Roman"/>
        </w:rPr>
        <w:t>address</w:t>
      </w:r>
      <w:r w:rsidR="005D0B63">
        <w:rPr>
          <w:rFonts w:ascii="Times New Roman" w:hAnsi="Times New Roman" w:cs="Times New Roman"/>
        </w:rPr>
        <w:t xml:space="preserve"> </w:t>
      </w:r>
      <w:r>
        <w:rPr>
          <w:rFonts w:ascii="Times New Roman" w:hAnsi="Times New Roman" w:cs="Times New Roman"/>
        </w:rPr>
        <w:t xml:space="preserve">the following </w:t>
      </w:r>
      <w:r w:rsidR="00875BC2">
        <w:rPr>
          <w:rFonts w:ascii="Times New Roman" w:hAnsi="Times New Roman" w:cs="Times New Roman"/>
        </w:rPr>
        <w:t xml:space="preserve">critical research </w:t>
      </w:r>
      <w:r w:rsidR="00265E58">
        <w:rPr>
          <w:rFonts w:ascii="Times New Roman" w:hAnsi="Times New Roman" w:cs="Times New Roman"/>
        </w:rPr>
        <w:t>questions</w:t>
      </w:r>
      <w:r w:rsidR="005D0B63">
        <w:rPr>
          <w:rFonts w:ascii="Times New Roman" w:hAnsi="Times New Roman" w:cs="Times New Roman"/>
        </w:rPr>
        <w:t xml:space="preserve"> </w:t>
      </w:r>
      <w:r w:rsidR="00241CE2">
        <w:rPr>
          <w:rFonts w:ascii="Times New Roman" w:hAnsi="Times New Roman" w:cs="Times New Roman"/>
        </w:rPr>
        <w:t xml:space="preserve">related to best application of the proposed model </w:t>
      </w:r>
      <w:r w:rsidR="00690FD3">
        <w:rPr>
          <w:rFonts w:ascii="Times New Roman" w:hAnsi="Times New Roman" w:cs="Times New Roman"/>
        </w:rPr>
        <w:t xml:space="preserve">through </w:t>
      </w:r>
      <w:r w:rsidR="00E078BF">
        <w:rPr>
          <w:rFonts w:ascii="Times New Roman" w:hAnsi="Times New Roman" w:cs="Times New Roman"/>
        </w:rPr>
        <w:t xml:space="preserve">extensive </w:t>
      </w:r>
      <w:r w:rsidR="00690FD3">
        <w:rPr>
          <w:rFonts w:ascii="Times New Roman" w:hAnsi="Times New Roman" w:cs="Times New Roman"/>
        </w:rPr>
        <w:t>experimentation</w:t>
      </w:r>
      <w:r>
        <w:rPr>
          <w:rFonts w:ascii="Times New Roman" w:hAnsi="Times New Roman" w:cs="Times New Roman"/>
        </w:rPr>
        <w:t>:</w:t>
      </w:r>
      <w:r w:rsidR="005C3CD7">
        <w:rPr>
          <w:rFonts w:ascii="Times New Roman" w:hAnsi="Times New Roman" w:cs="Times New Roman"/>
        </w:rPr>
        <w:t xml:space="preserve"> </w:t>
      </w:r>
    </w:p>
    <w:p w14:paraId="02EDCC00" w14:textId="53891E41" w:rsidR="00690FD3" w:rsidRDefault="00690FD3" w:rsidP="00690FD3">
      <w:pPr>
        <w:pStyle w:val="ListParagraph"/>
        <w:numPr>
          <w:ilvl w:val="0"/>
          <w:numId w:val="4"/>
        </w:numPr>
        <w:spacing w:line="360" w:lineRule="auto"/>
        <w:rPr>
          <w:rFonts w:ascii="Times New Roman" w:hAnsi="Times New Roman" w:cs="Times New Roman"/>
        </w:rPr>
      </w:pPr>
      <w:r w:rsidRPr="00690FD3">
        <w:rPr>
          <w:rFonts w:ascii="Times New Roman" w:hAnsi="Times New Roman" w:cs="Times New Roman"/>
        </w:rPr>
        <w:t>W</w:t>
      </w:r>
      <w:r w:rsidR="009465D1" w:rsidRPr="00690FD3">
        <w:rPr>
          <w:rFonts w:ascii="Times New Roman" w:hAnsi="Times New Roman" w:cs="Times New Roman"/>
        </w:rPr>
        <w:t xml:space="preserve">hat is the highest </w:t>
      </w:r>
      <w:r w:rsidR="00E078BF" w:rsidRPr="00690FD3">
        <w:rPr>
          <w:rFonts w:ascii="Times New Roman" w:hAnsi="Times New Roman" w:cs="Times New Roman"/>
        </w:rPr>
        <w:t xml:space="preserve">achievable </w:t>
      </w:r>
      <w:r w:rsidR="009465D1" w:rsidRPr="00690FD3">
        <w:rPr>
          <w:rFonts w:ascii="Times New Roman" w:hAnsi="Times New Roman" w:cs="Times New Roman"/>
        </w:rPr>
        <w:t>accuracy of diagnosis purely based on the metadata features identified by radiologists?</w:t>
      </w:r>
      <w:r>
        <w:rPr>
          <w:rFonts w:ascii="Times New Roman" w:hAnsi="Times New Roman" w:cs="Times New Roman"/>
        </w:rPr>
        <w:t xml:space="preserve"> (</w:t>
      </w:r>
      <w:proofErr w:type="gramStart"/>
      <w:r w:rsidR="005D0B63">
        <w:rPr>
          <w:rFonts w:ascii="Times New Roman" w:hAnsi="Times New Roman" w:cs="Times New Roman"/>
        </w:rPr>
        <w:t>to</w:t>
      </w:r>
      <w:proofErr w:type="gramEnd"/>
      <w:r w:rsidR="005D0B63">
        <w:rPr>
          <w:rFonts w:ascii="Times New Roman" w:hAnsi="Times New Roman" w:cs="Times New Roman"/>
        </w:rPr>
        <w:t xml:space="preserve"> be </w:t>
      </w:r>
      <w:r w:rsidR="00E600B6">
        <w:rPr>
          <w:rFonts w:ascii="Times New Roman" w:hAnsi="Times New Roman" w:cs="Times New Roman"/>
        </w:rPr>
        <w:t xml:space="preserve">addressed in </w:t>
      </w:r>
      <w:r>
        <w:rPr>
          <w:rFonts w:ascii="Times New Roman" w:hAnsi="Times New Roman" w:cs="Times New Roman"/>
        </w:rPr>
        <w:t>4.1)</w:t>
      </w:r>
      <w:r w:rsidR="005C3CD7" w:rsidRPr="00690FD3">
        <w:rPr>
          <w:rFonts w:ascii="Times New Roman" w:hAnsi="Times New Roman" w:cs="Times New Roman"/>
        </w:rPr>
        <w:t xml:space="preserve"> </w:t>
      </w:r>
    </w:p>
    <w:p w14:paraId="4E9436DC" w14:textId="25B46211" w:rsidR="00690FD3" w:rsidRDefault="006C3A9F" w:rsidP="00690FD3">
      <w:pPr>
        <w:pStyle w:val="ListParagraph"/>
        <w:numPr>
          <w:ilvl w:val="0"/>
          <w:numId w:val="4"/>
        </w:numPr>
        <w:spacing w:line="360" w:lineRule="auto"/>
        <w:rPr>
          <w:rFonts w:ascii="Times New Roman" w:hAnsi="Times New Roman" w:cs="Times New Roman"/>
        </w:rPr>
      </w:pPr>
      <w:r w:rsidRPr="00690FD3">
        <w:rPr>
          <w:rFonts w:ascii="Times New Roman" w:hAnsi="Times New Roman" w:cs="Times New Roman"/>
        </w:rPr>
        <w:t xml:space="preserve">How </w:t>
      </w:r>
      <w:r w:rsidR="00260C36" w:rsidRPr="00690FD3">
        <w:rPr>
          <w:rFonts w:ascii="Times New Roman" w:hAnsi="Times New Roman" w:cs="Times New Roman"/>
        </w:rPr>
        <w:t xml:space="preserve">to optimize the performance of classification algorithms </w:t>
      </w:r>
      <w:r w:rsidR="000D18CE" w:rsidRPr="00690FD3">
        <w:rPr>
          <w:rFonts w:ascii="Times New Roman" w:hAnsi="Times New Roman" w:cs="Times New Roman"/>
        </w:rPr>
        <w:t>using various data cleaning and organization methods?</w:t>
      </w:r>
      <w:r w:rsidR="005C3CD7" w:rsidRPr="00690FD3">
        <w:rPr>
          <w:rFonts w:ascii="Times New Roman" w:hAnsi="Times New Roman" w:cs="Times New Roman"/>
        </w:rPr>
        <w:t xml:space="preserve"> </w:t>
      </w:r>
      <w:r w:rsidR="00690FD3">
        <w:rPr>
          <w:rFonts w:ascii="Times New Roman" w:hAnsi="Times New Roman" w:cs="Times New Roman"/>
        </w:rPr>
        <w:t>(</w:t>
      </w:r>
      <w:proofErr w:type="gramStart"/>
      <w:r w:rsidR="005D0B63">
        <w:rPr>
          <w:rFonts w:ascii="Times New Roman" w:hAnsi="Times New Roman" w:cs="Times New Roman"/>
        </w:rPr>
        <w:t>to</w:t>
      </w:r>
      <w:proofErr w:type="gramEnd"/>
      <w:r w:rsidR="005D0B63">
        <w:rPr>
          <w:rFonts w:ascii="Times New Roman" w:hAnsi="Times New Roman" w:cs="Times New Roman"/>
        </w:rPr>
        <w:t xml:space="preserve"> be addressed in </w:t>
      </w:r>
      <w:r w:rsidR="00690FD3">
        <w:rPr>
          <w:rFonts w:ascii="Times New Roman" w:hAnsi="Times New Roman" w:cs="Times New Roman"/>
        </w:rPr>
        <w:t>4.2)</w:t>
      </w:r>
    </w:p>
    <w:p w14:paraId="1E72104C" w14:textId="1422EB90" w:rsidR="00690FD3" w:rsidRDefault="005C3CD7" w:rsidP="00690FD3">
      <w:pPr>
        <w:pStyle w:val="ListParagraph"/>
        <w:numPr>
          <w:ilvl w:val="0"/>
          <w:numId w:val="4"/>
        </w:numPr>
        <w:spacing w:line="360" w:lineRule="auto"/>
        <w:rPr>
          <w:rFonts w:ascii="Times New Roman" w:hAnsi="Times New Roman" w:cs="Times New Roman"/>
        </w:rPr>
      </w:pPr>
      <w:r w:rsidRPr="00690FD3">
        <w:rPr>
          <w:rFonts w:ascii="Times New Roman" w:hAnsi="Times New Roman" w:cs="Times New Roman"/>
        </w:rPr>
        <w:t>How is</w:t>
      </w:r>
      <w:r w:rsidR="000D18CE" w:rsidRPr="00690FD3">
        <w:rPr>
          <w:rFonts w:ascii="Times New Roman" w:hAnsi="Times New Roman" w:cs="Times New Roman"/>
        </w:rPr>
        <w:t xml:space="preserve"> the CNN performance </w:t>
      </w:r>
      <w:r w:rsidRPr="00690FD3">
        <w:rPr>
          <w:rFonts w:ascii="Times New Roman" w:hAnsi="Times New Roman" w:cs="Times New Roman"/>
        </w:rPr>
        <w:t>affected</w:t>
      </w:r>
      <w:r w:rsidR="000D18CE" w:rsidRPr="00690FD3">
        <w:rPr>
          <w:rFonts w:ascii="Times New Roman" w:hAnsi="Times New Roman" w:cs="Times New Roman"/>
        </w:rPr>
        <w:t xml:space="preserve"> </w:t>
      </w:r>
      <w:r w:rsidR="00690FD3" w:rsidRPr="00690FD3">
        <w:rPr>
          <w:rFonts w:ascii="Times New Roman" w:hAnsi="Times New Roman" w:cs="Times New Roman"/>
        </w:rPr>
        <w:t>from</w:t>
      </w:r>
      <w:r w:rsidR="000D18CE" w:rsidRPr="00690FD3">
        <w:rPr>
          <w:rFonts w:ascii="Times New Roman" w:hAnsi="Times New Roman" w:cs="Times New Roman"/>
        </w:rPr>
        <w:t xml:space="preserve"> specializ</w:t>
      </w:r>
      <w:r w:rsidR="00690FD3" w:rsidRPr="00690FD3">
        <w:rPr>
          <w:rFonts w:ascii="Times New Roman" w:hAnsi="Times New Roman" w:cs="Times New Roman"/>
        </w:rPr>
        <w:t>ing</w:t>
      </w:r>
      <w:r w:rsidR="000D18CE" w:rsidRPr="00690FD3">
        <w:rPr>
          <w:rFonts w:ascii="Times New Roman" w:hAnsi="Times New Roman" w:cs="Times New Roman"/>
        </w:rPr>
        <w:t xml:space="preserve"> in specific categories </w:t>
      </w:r>
      <w:r w:rsidR="008A4DB7">
        <w:rPr>
          <w:rFonts w:ascii="Times New Roman" w:hAnsi="Times New Roman" w:cs="Times New Roman"/>
        </w:rPr>
        <w:t>where the cases are relatively homogenous</w:t>
      </w:r>
      <w:r w:rsidR="000D18CE" w:rsidRPr="00690FD3">
        <w:rPr>
          <w:rFonts w:ascii="Times New Roman" w:hAnsi="Times New Roman" w:cs="Times New Roman"/>
        </w:rPr>
        <w:t>?</w:t>
      </w:r>
      <w:r w:rsidRPr="00690FD3">
        <w:rPr>
          <w:rFonts w:ascii="Times New Roman" w:hAnsi="Times New Roman" w:cs="Times New Roman"/>
        </w:rPr>
        <w:t xml:space="preserve"> </w:t>
      </w:r>
      <w:r w:rsidR="00690FD3">
        <w:rPr>
          <w:rFonts w:ascii="Times New Roman" w:hAnsi="Times New Roman" w:cs="Times New Roman"/>
        </w:rPr>
        <w:t>(</w:t>
      </w:r>
      <w:proofErr w:type="gramStart"/>
      <w:r w:rsidR="005D0B63">
        <w:rPr>
          <w:rFonts w:ascii="Times New Roman" w:hAnsi="Times New Roman" w:cs="Times New Roman"/>
        </w:rPr>
        <w:t>to</w:t>
      </w:r>
      <w:proofErr w:type="gramEnd"/>
      <w:r w:rsidR="005D0B63">
        <w:rPr>
          <w:rFonts w:ascii="Times New Roman" w:hAnsi="Times New Roman" w:cs="Times New Roman"/>
        </w:rPr>
        <w:t xml:space="preserve"> be addressed in </w:t>
      </w:r>
      <w:r w:rsidR="00690FD3">
        <w:rPr>
          <w:rFonts w:ascii="Times New Roman" w:hAnsi="Times New Roman" w:cs="Times New Roman"/>
        </w:rPr>
        <w:t>4.3)</w:t>
      </w:r>
    </w:p>
    <w:p w14:paraId="13FDA424" w14:textId="1AB3AE6F" w:rsidR="00690FD3" w:rsidRDefault="000D18CE" w:rsidP="00690FD3">
      <w:pPr>
        <w:pStyle w:val="ListParagraph"/>
        <w:numPr>
          <w:ilvl w:val="0"/>
          <w:numId w:val="4"/>
        </w:numPr>
        <w:spacing w:line="360" w:lineRule="auto"/>
        <w:rPr>
          <w:rFonts w:ascii="Times New Roman" w:hAnsi="Times New Roman" w:cs="Times New Roman"/>
        </w:rPr>
      </w:pPr>
      <w:r w:rsidRPr="00690FD3">
        <w:rPr>
          <w:rFonts w:ascii="Times New Roman" w:hAnsi="Times New Roman" w:cs="Times New Roman"/>
        </w:rPr>
        <w:t>How d</w:t>
      </w:r>
      <w:r w:rsidR="005C3CD7" w:rsidRPr="00690FD3">
        <w:rPr>
          <w:rFonts w:ascii="Times New Roman" w:hAnsi="Times New Roman" w:cs="Times New Roman"/>
        </w:rPr>
        <w:t xml:space="preserve">o </w:t>
      </w:r>
      <w:r w:rsidR="00690FD3" w:rsidRPr="00690FD3">
        <w:rPr>
          <w:rFonts w:ascii="Times New Roman" w:hAnsi="Times New Roman" w:cs="Times New Roman"/>
        </w:rPr>
        <w:t>complementary</w:t>
      </w:r>
      <w:r w:rsidR="005C3CD7" w:rsidRPr="00690FD3">
        <w:rPr>
          <w:rFonts w:ascii="Times New Roman" w:hAnsi="Times New Roman" w:cs="Times New Roman"/>
        </w:rPr>
        <w:t xml:space="preserve"> CNNs boost the accuracy of the decision tree? </w:t>
      </w:r>
      <w:r w:rsidR="00690FD3">
        <w:rPr>
          <w:rFonts w:ascii="Times New Roman" w:hAnsi="Times New Roman" w:cs="Times New Roman"/>
        </w:rPr>
        <w:t>(</w:t>
      </w:r>
      <w:proofErr w:type="gramStart"/>
      <w:r w:rsidR="005D0B63">
        <w:rPr>
          <w:rFonts w:ascii="Times New Roman" w:hAnsi="Times New Roman" w:cs="Times New Roman"/>
        </w:rPr>
        <w:t>to</w:t>
      </w:r>
      <w:proofErr w:type="gramEnd"/>
      <w:r w:rsidR="005D0B63">
        <w:rPr>
          <w:rFonts w:ascii="Times New Roman" w:hAnsi="Times New Roman" w:cs="Times New Roman"/>
        </w:rPr>
        <w:t xml:space="preserve"> be addressed in </w:t>
      </w:r>
      <w:r w:rsidR="00690FD3">
        <w:rPr>
          <w:rFonts w:ascii="Times New Roman" w:hAnsi="Times New Roman" w:cs="Times New Roman"/>
        </w:rPr>
        <w:t>4.4)</w:t>
      </w:r>
    </w:p>
    <w:p w14:paraId="3A330EA8" w14:textId="7A3797DC" w:rsidR="009465D1" w:rsidRDefault="005C3CD7" w:rsidP="00D54BB6">
      <w:pPr>
        <w:pStyle w:val="ListParagraph"/>
        <w:numPr>
          <w:ilvl w:val="0"/>
          <w:numId w:val="4"/>
        </w:numPr>
        <w:spacing w:line="360" w:lineRule="auto"/>
        <w:rPr>
          <w:rFonts w:ascii="Times New Roman" w:hAnsi="Times New Roman" w:cs="Times New Roman"/>
        </w:rPr>
      </w:pPr>
      <w:r w:rsidRPr="00690FD3">
        <w:rPr>
          <w:rFonts w:ascii="Times New Roman" w:hAnsi="Times New Roman" w:cs="Times New Roman"/>
        </w:rPr>
        <w:t xml:space="preserve">How does the CNN perform when tasked with identifying a metadata feature? </w:t>
      </w:r>
      <w:r w:rsidR="00690FD3">
        <w:rPr>
          <w:rFonts w:ascii="Times New Roman" w:hAnsi="Times New Roman" w:cs="Times New Roman"/>
        </w:rPr>
        <w:t>(</w:t>
      </w:r>
      <w:proofErr w:type="gramStart"/>
      <w:r w:rsidR="005D0B63">
        <w:rPr>
          <w:rFonts w:ascii="Times New Roman" w:hAnsi="Times New Roman" w:cs="Times New Roman"/>
        </w:rPr>
        <w:t>to</w:t>
      </w:r>
      <w:proofErr w:type="gramEnd"/>
      <w:r w:rsidR="005D0B63">
        <w:rPr>
          <w:rFonts w:ascii="Times New Roman" w:hAnsi="Times New Roman" w:cs="Times New Roman"/>
        </w:rPr>
        <w:t xml:space="preserve"> be addressed in </w:t>
      </w:r>
      <w:r w:rsidR="00690FD3">
        <w:rPr>
          <w:rFonts w:ascii="Times New Roman" w:hAnsi="Times New Roman" w:cs="Times New Roman"/>
        </w:rPr>
        <w:t>4.5</w:t>
      </w:r>
      <w:r w:rsidR="0036595A">
        <w:rPr>
          <w:rFonts w:ascii="Times New Roman" w:hAnsi="Times New Roman" w:cs="Times New Roman"/>
        </w:rPr>
        <w:t>)</w:t>
      </w:r>
    </w:p>
    <w:p w14:paraId="7E36E23D" w14:textId="77777777" w:rsidR="0036595A" w:rsidRPr="0036595A" w:rsidRDefault="0036595A" w:rsidP="0036595A">
      <w:pPr>
        <w:spacing w:line="360" w:lineRule="auto"/>
        <w:rPr>
          <w:rFonts w:ascii="Times New Roman" w:hAnsi="Times New Roman" w:cs="Times New Roman"/>
        </w:rPr>
      </w:pPr>
    </w:p>
    <w:p w14:paraId="430D6785" w14:textId="6805DCE9" w:rsidR="00EF1BF0" w:rsidRDefault="00375D86" w:rsidP="005B5E8F">
      <w:pPr>
        <w:pStyle w:val="Heading2"/>
        <w:spacing w:before="0" w:line="360" w:lineRule="auto"/>
        <w:rPr>
          <w:rFonts w:ascii="Times New Roman" w:hAnsi="Times New Roman" w:cs="Times New Roman"/>
          <w:color w:val="auto"/>
          <w:sz w:val="22"/>
          <w:szCs w:val="22"/>
        </w:rPr>
      </w:pPr>
      <w:r w:rsidRPr="00D54BB6">
        <w:rPr>
          <w:rFonts w:ascii="Times New Roman" w:hAnsi="Times New Roman" w:cs="Times New Roman"/>
          <w:color w:val="auto"/>
          <w:sz w:val="22"/>
          <w:szCs w:val="22"/>
        </w:rPr>
        <w:t>3</w:t>
      </w:r>
      <w:r w:rsidR="00170A13" w:rsidRPr="00D54BB6">
        <w:rPr>
          <w:rFonts w:ascii="Times New Roman" w:hAnsi="Times New Roman" w:cs="Times New Roman"/>
          <w:color w:val="auto"/>
          <w:sz w:val="22"/>
          <w:szCs w:val="22"/>
        </w:rPr>
        <w:t>.</w:t>
      </w:r>
      <w:r w:rsidR="0059496E" w:rsidRPr="00D54BB6">
        <w:rPr>
          <w:rFonts w:ascii="Times New Roman" w:hAnsi="Times New Roman" w:cs="Times New Roman"/>
          <w:color w:val="auto"/>
          <w:sz w:val="22"/>
          <w:szCs w:val="22"/>
        </w:rPr>
        <w:t>1</w:t>
      </w:r>
      <w:r w:rsidR="00170A13" w:rsidRPr="00D54BB6">
        <w:rPr>
          <w:rFonts w:ascii="Times New Roman" w:hAnsi="Times New Roman" w:cs="Times New Roman"/>
          <w:color w:val="auto"/>
          <w:sz w:val="22"/>
          <w:szCs w:val="22"/>
        </w:rPr>
        <w:t>. Decision Tree</w:t>
      </w:r>
    </w:p>
    <w:p w14:paraId="43F8C610" w14:textId="4E5A8A90" w:rsidR="005B5E8F" w:rsidRDefault="005B5E8F" w:rsidP="000E2156">
      <w:pPr>
        <w:spacing w:line="360" w:lineRule="auto"/>
        <w:rPr>
          <w:rFonts w:ascii="Times New Roman" w:hAnsi="Times New Roman" w:cs="Times New Roman"/>
        </w:rPr>
      </w:pPr>
      <w:r>
        <w:tab/>
      </w:r>
      <w:r>
        <w:rPr>
          <w:rFonts w:ascii="Times New Roman" w:hAnsi="Times New Roman" w:cs="Times New Roman"/>
        </w:rPr>
        <w:t xml:space="preserve">A decision tree is a predictive model that is useful as an exploratory technique. The advantages of a decision tree </w:t>
      </w:r>
      <w:r w:rsidR="000E2156">
        <w:rPr>
          <w:rFonts w:ascii="Times New Roman" w:hAnsi="Times New Roman" w:cs="Times New Roman"/>
        </w:rPr>
        <w:t>lie in</w:t>
      </w:r>
      <w:r>
        <w:rPr>
          <w:rFonts w:ascii="Times New Roman" w:hAnsi="Times New Roman" w:cs="Times New Roman"/>
        </w:rPr>
        <w:t xml:space="preserve"> its simplicity and transparency. Decision trees are usually represented graphically as a hierarchical structure that makes them easier to be interpreted than other techniques. This structure mainly </w:t>
      </w:r>
      <w:r w:rsidR="000E2156">
        <w:rPr>
          <w:rFonts w:ascii="Times New Roman" w:hAnsi="Times New Roman" w:cs="Times New Roman"/>
        </w:rPr>
        <w:t>consists of</w:t>
      </w:r>
      <w:r>
        <w:rPr>
          <w:rFonts w:ascii="Times New Roman" w:hAnsi="Times New Roman" w:cs="Times New Roman"/>
        </w:rPr>
        <w:t xml:space="preserve"> a starting node (root) and a group of branches (conditions) that lead to </w:t>
      </w:r>
      <w:r w:rsidR="000E2156">
        <w:rPr>
          <w:rFonts w:ascii="Times New Roman" w:hAnsi="Times New Roman" w:cs="Times New Roman"/>
        </w:rPr>
        <w:t>subsequent</w:t>
      </w:r>
      <w:r>
        <w:rPr>
          <w:rFonts w:ascii="Times New Roman" w:hAnsi="Times New Roman" w:cs="Times New Roman"/>
        </w:rPr>
        <w:t xml:space="preserve"> </w:t>
      </w:r>
      <w:r>
        <w:rPr>
          <w:rFonts w:ascii="Times New Roman" w:hAnsi="Times New Roman" w:cs="Times New Roman"/>
        </w:rPr>
        <w:lastRenderedPageBreak/>
        <w:t xml:space="preserve">nodes until the leaf node that </w:t>
      </w:r>
      <w:r w:rsidR="00241CE2">
        <w:rPr>
          <w:rFonts w:ascii="Times New Roman" w:hAnsi="Times New Roman" w:cs="Times New Roman"/>
        </w:rPr>
        <w:t>contains</w:t>
      </w:r>
      <w:r>
        <w:rPr>
          <w:rFonts w:ascii="Times New Roman" w:hAnsi="Times New Roman" w:cs="Times New Roman"/>
        </w:rPr>
        <w:t xml:space="preserve"> the final decision of </w:t>
      </w:r>
      <w:r w:rsidR="000E2156">
        <w:rPr>
          <w:rFonts w:ascii="Times New Roman" w:hAnsi="Times New Roman" w:cs="Times New Roman"/>
        </w:rPr>
        <w:t>the</w:t>
      </w:r>
      <w:r>
        <w:rPr>
          <w:rFonts w:ascii="Times New Roman" w:hAnsi="Times New Roman" w:cs="Times New Roman"/>
        </w:rPr>
        <w:t xml:space="preserve"> route is reached. The decision tree is a self-explanatory model because its representation is ver</w:t>
      </w:r>
      <w:r w:rsidR="000E2156">
        <w:rPr>
          <w:rFonts w:ascii="Times New Roman" w:hAnsi="Times New Roman" w:cs="Times New Roman"/>
        </w:rPr>
        <w:t>y</w:t>
      </w:r>
      <w:r>
        <w:rPr>
          <w:rFonts w:ascii="Times New Roman" w:hAnsi="Times New Roman" w:cs="Times New Roman"/>
        </w:rPr>
        <w:t xml:space="preserve"> simple. Each internal no</w:t>
      </w:r>
      <w:r w:rsidR="000E2156">
        <w:rPr>
          <w:rFonts w:ascii="Times New Roman" w:hAnsi="Times New Roman" w:cs="Times New Roman"/>
        </w:rPr>
        <w:t>d</w:t>
      </w:r>
      <w:r>
        <w:rPr>
          <w:rFonts w:ascii="Times New Roman" w:hAnsi="Times New Roman" w:cs="Times New Roman"/>
        </w:rPr>
        <w:t>e tests an attribute while each branch corresponds to an attribute value (or a range of values).</w:t>
      </w:r>
      <w:r w:rsidR="000E2156">
        <w:rPr>
          <w:rFonts w:ascii="Times New Roman" w:hAnsi="Times New Roman" w:cs="Times New Roman"/>
        </w:rPr>
        <w:t xml:space="preserve"> Each leaf of the tree is labeled with a probability distribution over the classes, signifying that the dataset has been classified into a particular probability distribution</w:t>
      </w:r>
      <w:r>
        <w:rPr>
          <w:rFonts w:ascii="Times New Roman" w:hAnsi="Times New Roman" w:cs="Times New Roman"/>
        </w:rPr>
        <w:t>.</w:t>
      </w:r>
      <w:r w:rsidR="000E2156">
        <w:rPr>
          <w:rFonts w:ascii="Times New Roman" w:hAnsi="Times New Roman" w:cs="Times New Roman"/>
        </w:rPr>
        <w:t xml:space="preserve"> In our case, each leaf of the tree is labeled with a probability of being benign and being malignant.</w:t>
      </w:r>
    </w:p>
    <w:p w14:paraId="72A95198" w14:textId="35EA713A" w:rsidR="005B5E8F" w:rsidRDefault="005B5E8F" w:rsidP="000E2156">
      <w:pPr>
        <w:spacing w:line="360" w:lineRule="auto"/>
        <w:rPr>
          <w:rFonts w:ascii="Times New Roman" w:hAnsi="Times New Roman" w:cs="Times New Roman"/>
        </w:rPr>
      </w:pPr>
      <w:r>
        <w:rPr>
          <w:rFonts w:ascii="Times New Roman" w:hAnsi="Times New Roman" w:cs="Times New Roman"/>
        </w:rPr>
        <w:tab/>
        <w:t>A tree is built by splitting the source set, constituting the root node of the tree, into subsets – which const</w:t>
      </w:r>
      <w:r w:rsidR="000E2156">
        <w:rPr>
          <w:rFonts w:ascii="Times New Roman" w:hAnsi="Times New Roman" w:cs="Times New Roman"/>
        </w:rPr>
        <w:t>it</w:t>
      </w:r>
      <w:r>
        <w:rPr>
          <w:rFonts w:ascii="Times New Roman" w:hAnsi="Times New Roman" w:cs="Times New Roman"/>
        </w:rPr>
        <w:t xml:space="preserve">ute the successor children. The splitting </w:t>
      </w:r>
      <w:r w:rsidR="000E2156">
        <w:rPr>
          <w:rFonts w:ascii="Times New Roman" w:hAnsi="Times New Roman" w:cs="Times New Roman"/>
        </w:rPr>
        <w:t>is based on a set of splitting rules based on classification features. This process is repeated on each derived subset in a recursive manner. The recursion is completed when the subset at a node has all the same values of the target variable, or when splitting no longer adds value to the predictions.</w:t>
      </w:r>
    </w:p>
    <w:p w14:paraId="07826016" w14:textId="70B0F45A" w:rsidR="008A4DB7" w:rsidRDefault="00460C79" w:rsidP="000E2156">
      <w:pPr>
        <w:spacing w:line="360" w:lineRule="auto"/>
        <w:rPr>
          <w:rFonts w:ascii="Times New Roman" w:hAnsi="Times New Roman" w:cs="Times New Roman"/>
        </w:rPr>
      </w:pPr>
      <w:r>
        <w:rPr>
          <w:rFonts w:ascii="Times New Roman" w:hAnsi="Times New Roman" w:cs="Times New Roman"/>
        </w:rPr>
        <w:tab/>
        <w:t xml:space="preserve">In this paper, due to the limited number of metadata features that can form branches in the decision tree and the limited number of cases overall, some leaves are not accurate enough to predict whether a lesion is benign or malignant. </w:t>
      </w:r>
      <w:r w:rsidR="00292775">
        <w:rPr>
          <w:rFonts w:ascii="Times New Roman" w:hAnsi="Times New Roman" w:cs="Times New Roman"/>
        </w:rPr>
        <w:t>Our</w:t>
      </w:r>
      <w:r>
        <w:rPr>
          <w:rFonts w:ascii="Times New Roman" w:hAnsi="Times New Roman" w:cs="Times New Roman"/>
        </w:rPr>
        <w:t xml:space="preserve"> solution to this is complementary CNNs that leverage the </w:t>
      </w:r>
      <w:r w:rsidR="008A4DB7">
        <w:rPr>
          <w:rFonts w:ascii="Times New Roman" w:hAnsi="Times New Roman" w:cs="Times New Roman"/>
        </w:rPr>
        <w:t>homogeneity</w:t>
      </w:r>
      <w:r>
        <w:rPr>
          <w:rFonts w:ascii="Times New Roman" w:hAnsi="Times New Roman" w:cs="Times New Roman"/>
        </w:rPr>
        <w:t xml:space="preserve"> of</w:t>
      </w:r>
      <w:r w:rsidR="008A4DB7">
        <w:rPr>
          <w:rFonts w:ascii="Times New Roman" w:hAnsi="Times New Roman" w:cs="Times New Roman"/>
        </w:rPr>
        <w:t xml:space="preserve"> cases within</w:t>
      </w:r>
      <w:r>
        <w:rPr>
          <w:rFonts w:ascii="Times New Roman" w:hAnsi="Times New Roman" w:cs="Times New Roman"/>
        </w:rPr>
        <w:t xml:space="preserve"> these categories to improve accurac</w:t>
      </w:r>
      <w:r w:rsidR="008A4DB7">
        <w:rPr>
          <w:rFonts w:ascii="Times New Roman" w:hAnsi="Times New Roman" w:cs="Times New Roman"/>
        </w:rPr>
        <w:t>y</w:t>
      </w:r>
      <w:r>
        <w:rPr>
          <w:rFonts w:ascii="Times New Roman" w:hAnsi="Times New Roman" w:cs="Times New Roman"/>
        </w:rPr>
        <w:t>.</w:t>
      </w:r>
    </w:p>
    <w:p w14:paraId="4F9B0360" w14:textId="5003CDA0" w:rsidR="00241CE2" w:rsidRDefault="00241CE2" w:rsidP="000E2156">
      <w:pPr>
        <w:spacing w:line="360" w:lineRule="auto"/>
        <w:rPr>
          <w:rFonts w:ascii="Times New Roman" w:hAnsi="Times New Roman" w:cs="Times New Roman"/>
        </w:rPr>
      </w:pPr>
      <w:r>
        <w:rPr>
          <w:noProof/>
        </w:rPr>
        <w:drawing>
          <wp:anchor distT="0" distB="0" distL="114300" distR="114300" simplePos="0" relativeHeight="251663360" behindDoc="0" locked="0" layoutInCell="1" allowOverlap="1" wp14:anchorId="6692D366" wp14:editId="467606A3">
            <wp:simplePos x="0" y="0"/>
            <wp:positionH relativeFrom="margin">
              <wp:posOffset>3261360</wp:posOffset>
            </wp:positionH>
            <wp:positionV relativeFrom="paragraph">
              <wp:posOffset>6350</wp:posOffset>
            </wp:positionV>
            <wp:extent cx="2369820" cy="4267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82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42892" w14:textId="6D45328B" w:rsidR="008A4DB7" w:rsidRPr="00021F8B" w:rsidRDefault="00375D86" w:rsidP="00021F8B">
      <w:pPr>
        <w:pStyle w:val="Heading2"/>
        <w:spacing w:before="0" w:line="360" w:lineRule="auto"/>
        <w:rPr>
          <w:rFonts w:ascii="Times New Roman" w:hAnsi="Times New Roman" w:cs="Times New Roman"/>
          <w:color w:val="auto"/>
          <w:sz w:val="22"/>
          <w:szCs w:val="22"/>
        </w:rPr>
      </w:pPr>
      <w:r w:rsidRPr="00D54BB6">
        <w:rPr>
          <w:rFonts w:ascii="Times New Roman" w:hAnsi="Times New Roman" w:cs="Times New Roman"/>
          <w:color w:val="auto"/>
          <w:sz w:val="22"/>
          <w:szCs w:val="22"/>
        </w:rPr>
        <w:t>3</w:t>
      </w:r>
      <w:r w:rsidR="00170A13" w:rsidRPr="00D85880">
        <w:rPr>
          <w:rFonts w:ascii="Times New Roman" w:hAnsi="Times New Roman" w:cs="Times New Roman"/>
          <w:color w:val="auto"/>
          <w:sz w:val="22"/>
          <w:szCs w:val="22"/>
        </w:rPr>
        <w:t>.</w:t>
      </w:r>
      <w:r w:rsidR="0059496E" w:rsidRPr="00D85880">
        <w:rPr>
          <w:rFonts w:ascii="Times New Roman" w:hAnsi="Times New Roman" w:cs="Times New Roman"/>
          <w:color w:val="auto"/>
          <w:sz w:val="22"/>
          <w:szCs w:val="22"/>
        </w:rPr>
        <w:t>2</w:t>
      </w:r>
      <w:r w:rsidR="001A267F" w:rsidRPr="00D85880">
        <w:rPr>
          <w:rFonts w:ascii="Times New Roman" w:hAnsi="Times New Roman" w:cs="Times New Roman"/>
          <w:color w:val="auto"/>
          <w:sz w:val="22"/>
          <w:szCs w:val="22"/>
        </w:rPr>
        <w:t xml:space="preserve">. Simplified </w:t>
      </w:r>
      <w:r w:rsidR="00A1758C" w:rsidRPr="00D85880">
        <w:rPr>
          <w:rFonts w:ascii="Times New Roman" w:hAnsi="Times New Roman" w:cs="Times New Roman"/>
          <w:color w:val="auto"/>
          <w:sz w:val="22"/>
          <w:szCs w:val="22"/>
        </w:rPr>
        <w:t>VGG</w:t>
      </w:r>
      <w:r w:rsidR="00D85880">
        <w:rPr>
          <w:rFonts w:ascii="Times New Roman" w:hAnsi="Times New Roman" w:cs="Times New Roman"/>
          <w:color w:val="auto"/>
          <w:sz w:val="22"/>
          <w:szCs w:val="22"/>
        </w:rPr>
        <w:t>-</w:t>
      </w:r>
      <w:r w:rsidR="00A1758C" w:rsidRPr="00D85880">
        <w:rPr>
          <w:rFonts w:ascii="Times New Roman" w:hAnsi="Times New Roman" w:cs="Times New Roman"/>
          <w:color w:val="auto"/>
          <w:sz w:val="22"/>
          <w:szCs w:val="22"/>
        </w:rPr>
        <w:t>16</w:t>
      </w:r>
    </w:p>
    <w:p w14:paraId="210129E7" w14:textId="06E0D6CF" w:rsidR="00021F8B" w:rsidRDefault="00D85880" w:rsidP="001E58EA">
      <w:pPr>
        <w:spacing w:line="360" w:lineRule="auto"/>
        <w:ind w:firstLine="720"/>
        <w:rPr>
          <w:rFonts w:ascii="Times New Roman" w:hAnsi="Times New Roman" w:cs="Times New Roman"/>
        </w:rPr>
      </w:pPr>
      <w:r>
        <w:rPr>
          <w:rFonts w:ascii="Times New Roman" w:hAnsi="Times New Roman" w:cs="Times New Roman"/>
        </w:rPr>
        <w:t>Compared to VGG-16’s 134 million parameters</w:t>
      </w:r>
      <w:r w:rsidR="00021F8B">
        <w:rPr>
          <w:rFonts w:ascii="Times New Roman" w:hAnsi="Times New Roman" w:cs="Times New Roman"/>
        </w:rPr>
        <w:t xml:space="preserve">, </w:t>
      </w:r>
      <w:r>
        <w:rPr>
          <w:rFonts w:ascii="Times New Roman" w:hAnsi="Times New Roman" w:cs="Times New Roman"/>
        </w:rPr>
        <w:t>the</w:t>
      </w:r>
      <w:r w:rsidR="00021F8B">
        <w:rPr>
          <w:rFonts w:ascii="Times New Roman" w:hAnsi="Times New Roman" w:cs="Times New Roman"/>
        </w:rPr>
        <w:t xml:space="preserve"> </w:t>
      </w:r>
      <w:r>
        <w:rPr>
          <w:rFonts w:ascii="Times New Roman" w:hAnsi="Times New Roman" w:cs="Times New Roman"/>
        </w:rPr>
        <w:t xml:space="preserve">simplified VGG-16 used in this paper is much more compact, with only 34 million parameters. </w:t>
      </w:r>
      <w:r w:rsidR="00021F8B">
        <w:rPr>
          <w:rFonts w:ascii="Times New Roman" w:hAnsi="Times New Roman" w:cs="Times New Roman"/>
        </w:rPr>
        <w:t xml:space="preserve">Moreover, 299x299 greyscale images are used as input. The </w:t>
      </w:r>
      <w:r w:rsidR="00241CE2">
        <w:rPr>
          <w:rFonts w:ascii="Times New Roman" w:hAnsi="Times New Roman" w:cs="Times New Roman"/>
        </w:rPr>
        <w:t>architecture</w:t>
      </w:r>
      <w:r w:rsidR="00021F8B">
        <w:rPr>
          <w:rFonts w:ascii="Times New Roman" w:hAnsi="Times New Roman" w:cs="Times New Roman"/>
        </w:rPr>
        <w:t xml:space="preserve"> of the CNN is shown in </w:t>
      </w:r>
      <w:commentRangeStart w:id="6"/>
      <w:r w:rsidR="00021F8B">
        <w:rPr>
          <w:rFonts w:ascii="Times New Roman" w:hAnsi="Times New Roman" w:cs="Times New Roman"/>
        </w:rPr>
        <w:t xml:space="preserve">Figure </w:t>
      </w:r>
      <w:commentRangeEnd w:id="6"/>
      <w:r w:rsidR="003C70A5">
        <w:rPr>
          <w:rFonts w:ascii="Times New Roman" w:hAnsi="Times New Roman" w:cs="Times New Roman"/>
        </w:rPr>
        <w:t>5</w:t>
      </w:r>
      <w:r w:rsidR="00241CE2">
        <w:rPr>
          <w:rStyle w:val="CommentReference"/>
        </w:rPr>
        <w:commentReference w:id="6"/>
      </w:r>
      <w:r w:rsidR="001E58EA">
        <w:rPr>
          <w:rFonts w:ascii="Times New Roman" w:hAnsi="Times New Roman" w:cs="Times New Roman"/>
        </w:rPr>
        <w:t xml:space="preserve">. The first 5 layers are convolutional. These layers filter the input image with kernels of various sizes (as described in Figure </w:t>
      </w:r>
      <w:r w:rsidR="003C70A5">
        <w:rPr>
          <w:rFonts w:ascii="Times New Roman" w:hAnsi="Times New Roman" w:cs="Times New Roman"/>
        </w:rPr>
        <w:t>5</w:t>
      </w:r>
      <w:r w:rsidR="001E58EA">
        <w:rPr>
          <w:rFonts w:ascii="Times New Roman" w:hAnsi="Times New Roman" w:cs="Times New Roman"/>
        </w:rPr>
        <w:t>) with a stride of 2 pixels. The max pooling layers perform a down sampling operation along the spatial dimensions to reduce the amount of computation. Together, the convolutional and pooling layers extract learned features from the original image input. The fully connected layers are feedforward neural networks that uses the extracted features to classify the input image as either benign or malignant.</w:t>
      </w:r>
    </w:p>
    <w:p w14:paraId="0A44125B" w14:textId="692E13D1" w:rsidR="00292775" w:rsidRDefault="00241CE2" w:rsidP="00A022EE">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1EA792E0" wp14:editId="53A04183">
                <wp:simplePos x="0" y="0"/>
                <wp:positionH relativeFrom="column">
                  <wp:posOffset>3111500</wp:posOffset>
                </wp:positionH>
                <wp:positionV relativeFrom="paragraph">
                  <wp:posOffset>474980</wp:posOffset>
                </wp:positionV>
                <wp:extent cx="262826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28265" cy="635"/>
                        </a:xfrm>
                        <a:prstGeom prst="rect">
                          <a:avLst/>
                        </a:prstGeom>
                        <a:solidFill>
                          <a:prstClr val="white"/>
                        </a:solidFill>
                        <a:ln>
                          <a:noFill/>
                        </a:ln>
                      </wps:spPr>
                      <wps:txbx>
                        <w:txbxContent>
                          <w:p w14:paraId="24EF96F5" w14:textId="4B88A5B2" w:rsidR="00243AFC" w:rsidRPr="00A1758C" w:rsidRDefault="00243AFC" w:rsidP="00A1758C">
                            <w:pPr>
                              <w:pStyle w:val="Caption"/>
                              <w:jc w:val="center"/>
                              <w:rPr>
                                <w:rFonts w:ascii="Times New Roman" w:hAnsi="Times New Roman" w:cs="Times New Roman"/>
                                <w:noProof/>
                              </w:rPr>
                            </w:pPr>
                            <w:r w:rsidRPr="00A1758C">
                              <w:rPr>
                                <w:rFonts w:ascii="Times New Roman" w:hAnsi="Times New Roman" w:cs="Times New Roman"/>
                              </w:rPr>
                              <w:t xml:space="preserve">Figure </w:t>
                            </w:r>
                            <w:r w:rsidRPr="00A1758C">
                              <w:rPr>
                                <w:rFonts w:ascii="Times New Roman" w:hAnsi="Times New Roman" w:cs="Times New Roman"/>
                              </w:rPr>
                              <w:fldChar w:fldCharType="begin"/>
                            </w:r>
                            <w:r w:rsidRPr="00A1758C">
                              <w:rPr>
                                <w:rFonts w:ascii="Times New Roman" w:hAnsi="Times New Roman" w:cs="Times New Roman"/>
                              </w:rPr>
                              <w:instrText xml:space="preserve"> SEQ Figure \* ARABIC </w:instrText>
                            </w:r>
                            <w:r w:rsidRPr="00A1758C">
                              <w:rPr>
                                <w:rFonts w:ascii="Times New Roman" w:hAnsi="Times New Roman" w:cs="Times New Roman"/>
                              </w:rPr>
                              <w:fldChar w:fldCharType="separate"/>
                            </w:r>
                            <w:r w:rsidR="00D00800">
                              <w:rPr>
                                <w:rFonts w:ascii="Times New Roman" w:hAnsi="Times New Roman" w:cs="Times New Roman"/>
                                <w:noProof/>
                              </w:rPr>
                              <w:t>5</w:t>
                            </w:r>
                            <w:r w:rsidRPr="00A1758C">
                              <w:rPr>
                                <w:rFonts w:ascii="Times New Roman" w:hAnsi="Times New Roman" w:cs="Times New Roman"/>
                              </w:rPr>
                              <w:fldChar w:fldCharType="end"/>
                            </w:r>
                            <w:r w:rsidRPr="00A1758C">
                              <w:rPr>
                                <w:rFonts w:ascii="Times New Roman" w:hAnsi="Times New Roman" w:cs="Times New Roman"/>
                              </w:rPr>
                              <w:t xml:space="preserve">: Simplified VGG16 </w:t>
                            </w:r>
                            <w:r w:rsidR="00241CE2" w:rsidRPr="00A1758C">
                              <w:rPr>
                                <w:rFonts w:ascii="Times New Roman" w:hAnsi="Times New Roman" w:cs="Times New Roman"/>
                              </w:rPr>
                              <w:t>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792E0" id="Text Box 14" o:spid="_x0000_s1028" type="#_x0000_t202" style="position:absolute;left:0;text-align:left;margin-left:245pt;margin-top:37.4pt;width:206.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" stroked="f">
                <v:textbox style="mso-fit-shape-to-text:t" inset="0,0,0,0">
                  <w:txbxContent>
                    <w:p w14:paraId="24EF96F5" w14:textId="4B88A5B2" w:rsidR="00243AFC" w:rsidRPr="00A1758C" w:rsidRDefault="00243AFC" w:rsidP="00A1758C">
                      <w:pPr>
                        <w:pStyle w:val="Caption"/>
                        <w:jc w:val="center"/>
                        <w:rPr>
                          <w:rFonts w:ascii="Times New Roman" w:hAnsi="Times New Roman" w:cs="Times New Roman"/>
                          <w:noProof/>
                        </w:rPr>
                      </w:pPr>
                      <w:r w:rsidRPr="00A1758C">
                        <w:rPr>
                          <w:rFonts w:ascii="Times New Roman" w:hAnsi="Times New Roman" w:cs="Times New Roman"/>
                        </w:rPr>
                        <w:t xml:space="preserve">Figure </w:t>
                      </w:r>
                      <w:r w:rsidRPr="00A1758C">
                        <w:rPr>
                          <w:rFonts w:ascii="Times New Roman" w:hAnsi="Times New Roman" w:cs="Times New Roman"/>
                        </w:rPr>
                        <w:fldChar w:fldCharType="begin"/>
                      </w:r>
                      <w:r w:rsidRPr="00A1758C">
                        <w:rPr>
                          <w:rFonts w:ascii="Times New Roman" w:hAnsi="Times New Roman" w:cs="Times New Roman"/>
                        </w:rPr>
                        <w:instrText xml:space="preserve"> SEQ Figure \* ARABIC </w:instrText>
                      </w:r>
                      <w:r w:rsidRPr="00A1758C">
                        <w:rPr>
                          <w:rFonts w:ascii="Times New Roman" w:hAnsi="Times New Roman" w:cs="Times New Roman"/>
                        </w:rPr>
                        <w:fldChar w:fldCharType="separate"/>
                      </w:r>
                      <w:r w:rsidR="00D00800">
                        <w:rPr>
                          <w:rFonts w:ascii="Times New Roman" w:hAnsi="Times New Roman" w:cs="Times New Roman"/>
                          <w:noProof/>
                        </w:rPr>
                        <w:t>5</w:t>
                      </w:r>
                      <w:r w:rsidRPr="00A1758C">
                        <w:rPr>
                          <w:rFonts w:ascii="Times New Roman" w:hAnsi="Times New Roman" w:cs="Times New Roman"/>
                        </w:rPr>
                        <w:fldChar w:fldCharType="end"/>
                      </w:r>
                      <w:r w:rsidRPr="00A1758C">
                        <w:rPr>
                          <w:rFonts w:ascii="Times New Roman" w:hAnsi="Times New Roman" w:cs="Times New Roman"/>
                        </w:rPr>
                        <w:t xml:space="preserve">: Simplified VGG16 </w:t>
                      </w:r>
                      <w:r w:rsidR="00241CE2" w:rsidRPr="00A1758C">
                        <w:rPr>
                          <w:rFonts w:ascii="Times New Roman" w:hAnsi="Times New Roman" w:cs="Times New Roman"/>
                        </w:rPr>
                        <w:t>architecture</w:t>
                      </w:r>
                    </w:p>
                  </w:txbxContent>
                </v:textbox>
                <w10:wrap type="square"/>
              </v:shape>
            </w:pict>
          </mc:Fallback>
        </mc:AlternateContent>
      </w:r>
      <w:r w:rsidR="00E770B9">
        <w:rPr>
          <w:rFonts w:ascii="Times New Roman" w:hAnsi="Times New Roman" w:cs="Times New Roman"/>
        </w:rPr>
        <w:t xml:space="preserve">Having only a quarter of the parameters of a full VGG-16, the modified CNN trains exponentially </w:t>
      </w:r>
      <w:r w:rsidR="00E770B9">
        <w:rPr>
          <w:rFonts w:ascii="Times New Roman" w:hAnsi="Times New Roman" w:cs="Times New Roman"/>
        </w:rPr>
        <w:lastRenderedPageBreak/>
        <w:t xml:space="preserve">faster. This also means much less computing power is </w:t>
      </w:r>
      <w:r w:rsidR="00A022EE">
        <w:rPr>
          <w:rFonts w:ascii="Times New Roman" w:hAnsi="Times New Roman" w:cs="Times New Roman"/>
        </w:rPr>
        <w:t>required</w:t>
      </w:r>
      <w:r w:rsidR="00E770B9">
        <w:rPr>
          <w:rFonts w:ascii="Times New Roman" w:hAnsi="Times New Roman" w:cs="Times New Roman"/>
        </w:rPr>
        <w:t xml:space="preserve"> </w:t>
      </w:r>
      <w:r w:rsidR="00A022EE">
        <w:rPr>
          <w:rFonts w:ascii="Times New Roman" w:hAnsi="Times New Roman" w:cs="Times New Roman"/>
        </w:rPr>
        <w:t>for</w:t>
      </w:r>
      <w:r w:rsidR="00E770B9">
        <w:rPr>
          <w:rFonts w:ascii="Times New Roman" w:hAnsi="Times New Roman" w:cs="Times New Roman"/>
        </w:rPr>
        <w:t xml:space="preserve"> the CNN. This is an important advantage for a model that needs to be constantly retrained to stay </w:t>
      </w:r>
      <w:r w:rsidR="00A022EE">
        <w:rPr>
          <w:rFonts w:ascii="Times New Roman" w:hAnsi="Times New Roman" w:cs="Times New Roman"/>
        </w:rPr>
        <w:t>concurrent</w:t>
      </w:r>
      <w:r w:rsidR="00E770B9">
        <w:rPr>
          <w:rFonts w:ascii="Times New Roman" w:hAnsi="Times New Roman" w:cs="Times New Roman"/>
        </w:rPr>
        <w:t xml:space="preserve"> with</w:t>
      </w:r>
      <w:r w:rsidR="00A022EE">
        <w:rPr>
          <w:rFonts w:ascii="Times New Roman" w:hAnsi="Times New Roman" w:cs="Times New Roman"/>
        </w:rPr>
        <w:t xml:space="preserve"> additions to the breast cancer dataset.</w:t>
      </w:r>
      <w:r w:rsidR="00E770B9">
        <w:rPr>
          <w:rFonts w:ascii="Times New Roman" w:hAnsi="Times New Roman" w:cs="Times New Roman"/>
        </w:rPr>
        <w:t xml:space="preserve"> </w:t>
      </w:r>
    </w:p>
    <w:p w14:paraId="38169D7E" w14:textId="77777777" w:rsidR="00241CE2" w:rsidRPr="00D85880" w:rsidRDefault="00241CE2" w:rsidP="00A022EE">
      <w:pPr>
        <w:spacing w:line="360" w:lineRule="auto"/>
        <w:ind w:firstLine="720"/>
        <w:rPr>
          <w:rFonts w:ascii="Times New Roman" w:hAnsi="Times New Roman" w:cs="Times New Roman"/>
        </w:rPr>
      </w:pPr>
    </w:p>
    <w:p w14:paraId="05F92E7E" w14:textId="2FC117B1" w:rsidR="00D54BB6" w:rsidRPr="003C70A5" w:rsidRDefault="00D54BB6" w:rsidP="003C70A5">
      <w:pPr>
        <w:pStyle w:val="Heading2"/>
        <w:spacing w:before="0" w:line="360" w:lineRule="auto"/>
        <w:rPr>
          <w:rFonts w:ascii="Times New Roman" w:hAnsi="Times New Roman" w:cs="Times New Roman"/>
        </w:rPr>
      </w:pPr>
      <w:commentRangeStart w:id="7"/>
      <w:r w:rsidRPr="003C70A5">
        <w:rPr>
          <w:rFonts w:ascii="Times New Roman" w:hAnsi="Times New Roman" w:cs="Times New Roman"/>
          <w:color w:val="auto"/>
          <w:sz w:val="22"/>
          <w:szCs w:val="22"/>
        </w:rPr>
        <w:t>3.3. ROI Extraction</w:t>
      </w:r>
      <w:commentRangeEnd w:id="7"/>
      <w:r w:rsidR="00E600B6">
        <w:rPr>
          <w:rStyle w:val="CommentReference"/>
          <w:rFonts w:ascii="Arial" w:eastAsia="Arial" w:hAnsi="Arial" w:cs="Arial"/>
          <w:color w:val="auto"/>
        </w:rPr>
        <w:commentReference w:id="7"/>
      </w:r>
    </w:p>
    <w:p w14:paraId="2BB104BC" w14:textId="55FD3A3F" w:rsidR="00D54BB6" w:rsidRDefault="00A022EE" w:rsidP="003E6541">
      <w:pPr>
        <w:spacing w:line="360" w:lineRule="auto"/>
        <w:ind w:firstLine="720"/>
        <w:rPr>
          <w:rFonts w:ascii="Times New Roman" w:hAnsi="Times New Roman" w:cs="Times New Roman"/>
        </w:rPr>
      </w:pPr>
      <w:r>
        <w:rPr>
          <w:rFonts w:ascii="Times New Roman" w:hAnsi="Times New Roman" w:cs="Times New Roman"/>
        </w:rPr>
        <w:t xml:space="preserve">The CBIS-DDSM scans are relatively large. </w:t>
      </w:r>
      <w:r w:rsidR="003C70A5">
        <w:rPr>
          <w:rFonts w:ascii="Times New Roman" w:hAnsi="Times New Roman" w:cs="Times New Roman"/>
        </w:rPr>
        <w:t>We used the provided</w:t>
      </w:r>
      <w:r>
        <w:rPr>
          <w:rFonts w:ascii="Times New Roman" w:hAnsi="Times New Roman" w:cs="Times New Roman"/>
        </w:rPr>
        <w:t xml:space="preserve"> the ROI</w:t>
      </w:r>
      <w:r w:rsidR="0066473C">
        <w:rPr>
          <w:rFonts w:ascii="Times New Roman" w:hAnsi="Times New Roman" w:cs="Times New Roman"/>
        </w:rPr>
        <w:t xml:space="preserve"> masks</w:t>
      </w:r>
      <w:r w:rsidR="00132898">
        <w:rPr>
          <w:rFonts w:ascii="Times New Roman" w:hAnsi="Times New Roman" w:cs="Times New Roman"/>
        </w:rPr>
        <w:t xml:space="preserve"> to define </w:t>
      </w:r>
      <w:r w:rsidR="0066473C">
        <w:rPr>
          <w:rFonts w:ascii="Times New Roman" w:hAnsi="Times New Roman" w:cs="Times New Roman"/>
        </w:rPr>
        <w:t>individual</w:t>
      </w:r>
      <w:r w:rsidR="00132898">
        <w:rPr>
          <w:rFonts w:ascii="Times New Roman" w:hAnsi="Times New Roman" w:cs="Times New Roman"/>
        </w:rPr>
        <w:t xml:space="preserve"> square</w:t>
      </w:r>
      <w:r w:rsidR="0066473C">
        <w:rPr>
          <w:rFonts w:ascii="Times New Roman" w:hAnsi="Times New Roman" w:cs="Times New Roman"/>
        </w:rPr>
        <w:t>s</w:t>
      </w:r>
      <w:r w:rsidR="00132898">
        <w:rPr>
          <w:rFonts w:ascii="Times New Roman" w:hAnsi="Times New Roman" w:cs="Times New Roman"/>
        </w:rPr>
        <w:t xml:space="preserve"> </w:t>
      </w:r>
      <w:r w:rsidR="0066473C">
        <w:rPr>
          <w:rFonts w:ascii="Times New Roman" w:hAnsi="Times New Roman" w:cs="Times New Roman"/>
        </w:rPr>
        <w:t>that</w:t>
      </w:r>
      <w:r w:rsidR="00132898">
        <w:rPr>
          <w:rFonts w:ascii="Times New Roman" w:hAnsi="Times New Roman" w:cs="Times New Roman"/>
        </w:rPr>
        <w:t xml:space="preserve"> completely enclosed </w:t>
      </w:r>
      <w:r w:rsidR="0066473C">
        <w:rPr>
          <w:rFonts w:ascii="Times New Roman" w:hAnsi="Times New Roman" w:cs="Times New Roman"/>
        </w:rPr>
        <w:t>each of the</w:t>
      </w:r>
      <w:r w:rsidR="00132898">
        <w:rPr>
          <w:rFonts w:ascii="Times New Roman" w:hAnsi="Times New Roman" w:cs="Times New Roman"/>
        </w:rPr>
        <w:t xml:space="preserve"> ROI</w:t>
      </w:r>
      <w:r w:rsidR="0066473C">
        <w:rPr>
          <w:rFonts w:ascii="Times New Roman" w:hAnsi="Times New Roman" w:cs="Times New Roman"/>
        </w:rPr>
        <w:t>s</w:t>
      </w:r>
      <w:r w:rsidR="00132898">
        <w:rPr>
          <w:rFonts w:ascii="Times New Roman" w:hAnsi="Times New Roman" w:cs="Times New Roman"/>
        </w:rPr>
        <w:t>. Some padding was added to the bounding box to provide context and then the ROIs were extracted at 598x598 and then res</w:t>
      </w:r>
      <w:r w:rsidR="00E600B6">
        <w:rPr>
          <w:rFonts w:ascii="Times New Roman" w:hAnsi="Times New Roman" w:cs="Times New Roman"/>
        </w:rPr>
        <w:t>i</w:t>
      </w:r>
      <w:r w:rsidR="00132898">
        <w:rPr>
          <w:rFonts w:ascii="Times New Roman" w:hAnsi="Times New Roman" w:cs="Times New Roman"/>
        </w:rPr>
        <w:t xml:space="preserve">zed down to 299x299 so they could be input into the CNN. Conveniently, 598x598 was just large enough that </w:t>
      </w:r>
      <w:proofErr w:type="gramStart"/>
      <w:r w:rsidR="00132898">
        <w:rPr>
          <w:rFonts w:ascii="Times New Roman" w:hAnsi="Times New Roman" w:cs="Times New Roman"/>
        </w:rPr>
        <w:t>the majority of</w:t>
      </w:r>
      <w:proofErr w:type="gramEnd"/>
      <w:r w:rsidR="00132898">
        <w:rPr>
          <w:rFonts w:ascii="Times New Roman" w:hAnsi="Times New Roman" w:cs="Times New Roman"/>
        </w:rPr>
        <w:t xml:space="preserve"> the ROIs could fit. The ROIs larger than 598x598 were cropped to fit. This way </w:t>
      </w:r>
      <w:r w:rsidR="0066473C">
        <w:rPr>
          <w:rFonts w:ascii="Times New Roman" w:hAnsi="Times New Roman" w:cs="Times New Roman"/>
        </w:rPr>
        <w:t xml:space="preserve">we minimized </w:t>
      </w:r>
      <w:r w:rsidR="00132898">
        <w:rPr>
          <w:rFonts w:ascii="Times New Roman" w:hAnsi="Times New Roman" w:cs="Times New Roman"/>
        </w:rPr>
        <w:t>the element of artificiality, which would help the model generalize to classifying raw scans.</w:t>
      </w:r>
    </w:p>
    <w:p w14:paraId="0E69C3E5" w14:textId="77777777" w:rsidR="00132898" w:rsidRPr="00D85880" w:rsidRDefault="00132898" w:rsidP="00D54BB6">
      <w:pPr>
        <w:spacing w:line="360" w:lineRule="auto"/>
        <w:rPr>
          <w:rFonts w:ascii="Times New Roman" w:hAnsi="Times New Roman" w:cs="Times New Roman"/>
        </w:rPr>
      </w:pPr>
    </w:p>
    <w:p w14:paraId="4FB1AD7E" w14:textId="13BD1254" w:rsidR="00683307" w:rsidRPr="00D85880" w:rsidRDefault="00375D86" w:rsidP="00D54BB6">
      <w:pPr>
        <w:pStyle w:val="Heading2"/>
        <w:spacing w:before="0" w:line="360" w:lineRule="auto"/>
        <w:rPr>
          <w:rFonts w:ascii="Times New Roman" w:hAnsi="Times New Roman" w:cs="Times New Roman"/>
          <w:sz w:val="22"/>
          <w:szCs w:val="22"/>
        </w:rPr>
      </w:pPr>
      <w:r w:rsidRPr="00D85880">
        <w:rPr>
          <w:rFonts w:ascii="Times New Roman" w:hAnsi="Times New Roman" w:cs="Times New Roman"/>
          <w:color w:val="auto"/>
          <w:sz w:val="22"/>
          <w:szCs w:val="22"/>
        </w:rPr>
        <w:t>3</w:t>
      </w:r>
      <w:r w:rsidR="00683307" w:rsidRPr="00D85880">
        <w:rPr>
          <w:rFonts w:ascii="Times New Roman" w:hAnsi="Times New Roman" w:cs="Times New Roman"/>
          <w:color w:val="auto"/>
          <w:sz w:val="22"/>
          <w:szCs w:val="22"/>
        </w:rPr>
        <w:t>.</w:t>
      </w:r>
      <w:r w:rsidR="00D54BB6" w:rsidRPr="00D85880">
        <w:rPr>
          <w:rFonts w:ascii="Times New Roman" w:hAnsi="Times New Roman" w:cs="Times New Roman"/>
          <w:color w:val="auto"/>
          <w:sz w:val="22"/>
          <w:szCs w:val="22"/>
        </w:rPr>
        <w:t>4</w:t>
      </w:r>
      <w:r w:rsidR="00683307" w:rsidRPr="00D85880">
        <w:rPr>
          <w:rFonts w:ascii="Times New Roman" w:hAnsi="Times New Roman" w:cs="Times New Roman"/>
          <w:color w:val="auto"/>
          <w:sz w:val="22"/>
          <w:szCs w:val="22"/>
        </w:rPr>
        <w:t>. Transfer Learning</w:t>
      </w:r>
    </w:p>
    <w:p w14:paraId="5558C654" w14:textId="20F65222" w:rsidR="00683307" w:rsidRDefault="00132898" w:rsidP="003E6541">
      <w:pPr>
        <w:spacing w:line="360" w:lineRule="auto"/>
        <w:ind w:firstLine="720"/>
        <w:rPr>
          <w:rFonts w:ascii="Times New Roman" w:hAnsi="Times New Roman" w:cs="Times New Roman"/>
        </w:rPr>
      </w:pPr>
      <w:r>
        <w:rPr>
          <w:rFonts w:ascii="Times New Roman" w:hAnsi="Times New Roman" w:cs="Times New Roman"/>
        </w:rPr>
        <w:t>The CNN</w:t>
      </w:r>
      <w:r w:rsidR="00692EA3">
        <w:rPr>
          <w:rFonts w:ascii="Times New Roman" w:hAnsi="Times New Roman" w:cs="Times New Roman"/>
        </w:rPr>
        <w:t>s</w:t>
      </w:r>
      <w:r>
        <w:rPr>
          <w:rFonts w:ascii="Times New Roman" w:hAnsi="Times New Roman" w:cs="Times New Roman"/>
        </w:rPr>
        <w:t xml:space="preserve"> </w:t>
      </w:r>
      <w:r w:rsidR="00692EA3">
        <w:rPr>
          <w:rFonts w:ascii="Times New Roman" w:hAnsi="Times New Roman" w:cs="Times New Roman"/>
        </w:rPr>
        <w:t>were</w:t>
      </w:r>
      <w:r>
        <w:rPr>
          <w:rFonts w:ascii="Times New Roman" w:hAnsi="Times New Roman" w:cs="Times New Roman"/>
        </w:rPr>
        <w:t xml:space="preserve"> initialized with weights from </w:t>
      </w:r>
      <w:commentRangeStart w:id="8"/>
      <w:r>
        <w:rPr>
          <w:rFonts w:ascii="Times New Roman" w:hAnsi="Times New Roman" w:cs="Times New Roman"/>
        </w:rPr>
        <w:t>Escuccim</w:t>
      </w:r>
      <w:commentRangeEnd w:id="8"/>
      <w:r w:rsidR="00E600B6">
        <w:rPr>
          <w:rStyle w:val="CommentReference"/>
        </w:rPr>
        <w:commentReference w:id="8"/>
      </w:r>
      <w:r>
        <w:rPr>
          <w:rFonts w:ascii="Times New Roman" w:hAnsi="Times New Roman" w:cs="Times New Roman"/>
        </w:rPr>
        <w:t>, an open-source model</w:t>
      </w:r>
      <w:r w:rsidR="00692EA3">
        <w:rPr>
          <w:rFonts w:ascii="Times New Roman" w:hAnsi="Times New Roman" w:cs="Times New Roman"/>
        </w:rPr>
        <w:t xml:space="preserve"> created </w:t>
      </w:r>
      <w:r w:rsidR="007C7363">
        <w:rPr>
          <w:rFonts w:ascii="Times New Roman" w:hAnsi="Times New Roman" w:cs="Times New Roman"/>
        </w:rPr>
        <w:t xml:space="preserve">by </w:t>
      </w:r>
      <w:r w:rsidR="007C7363" w:rsidRPr="00396C88">
        <w:rPr>
          <w:rFonts w:ascii="Times New Roman" w:eastAsia="Times New Roman" w:hAnsi="Times New Roman" w:cs="Times New Roman"/>
          <w:color w:val="000000"/>
        </w:rPr>
        <w:t>Scuccimarra</w:t>
      </w:r>
      <w:r w:rsidR="007C7363">
        <w:rPr>
          <w:rFonts w:ascii="Times New Roman" w:eastAsia="Times New Roman" w:hAnsi="Times New Roman" w:cs="Times New Roman"/>
          <w:color w:val="000000"/>
        </w:rPr>
        <w:t xml:space="preserve"> (2018</w:t>
      </w:r>
      <w:r w:rsidR="007C7363">
        <w:rPr>
          <w:rFonts w:ascii="Times New Roman" w:hAnsi="Times New Roman" w:cs="Times New Roman"/>
        </w:rPr>
        <w:t>)</w:t>
      </w:r>
      <w:r w:rsidR="007C7363">
        <w:rPr>
          <w:rFonts w:ascii="Times New Roman" w:hAnsi="Times New Roman" w:cs="Times New Roman"/>
        </w:rPr>
        <w:t xml:space="preserve"> </w:t>
      </w:r>
      <w:r w:rsidR="00692EA3">
        <w:rPr>
          <w:rFonts w:ascii="Times New Roman" w:hAnsi="Times New Roman" w:cs="Times New Roman"/>
        </w:rPr>
        <w:t>for detecting (rather than diagnosing) abnormalities in mammograms. This way we were able to save time and resources by bypassing the training of the convolutional layers. The fully connected layers were re</w:t>
      </w:r>
      <w:r w:rsidR="00E600B6">
        <w:rPr>
          <w:rFonts w:ascii="Times New Roman" w:hAnsi="Times New Roman" w:cs="Times New Roman"/>
        </w:rPr>
        <w:t>-</w:t>
      </w:r>
      <w:r w:rsidR="00692EA3">
        <w:rPr>
          <w:rFonts w:ascii="Times New Roman" w:hAnsi="Times New Roman" w:cs="Times New Roman"/>
        </w:rPr>
        <w:t>trained with extracted ROIs to either diagnose lesions or classify metadata features. The learning rate, momentum, batch size, and other hyperparameters were all carried over from Escuccim as hyperparameter tuning is not the focus of this study.</w:t>
      </w:r>
    </w:p>
    <w:p w14:paraId="69673B97" w14:textId="77777777" w:rsidR="00692EA3" w:rsidRPr="00D85880" w:rsidRDefault="00692EA3" w:rsidP="00D54BB6">
      <w:pPr>
        <w:spacing w:line="360" w:lineRule="auto"/>
        <w:rPr>
          <w:rFonts w:ascii="Times New Roman" w:hAnsi="Times New Roman" w:cs="Times New Roman"/>
        </w:rPr>
      </w:pPr>
    </w:p>
    <w:p w14:paraId="025AC968" w14:textId="39FDD18A" w:rsidR="00683307" w:rsidRPr="00D85880" w:rsidRDefault="00375D86" w:rsidP="00D54BB6">
      <w:pPr>
        <w:pStyle w:val="Heading2"/>
        <w:spacing w:before="0" w:line="360" w:lineRule="auto"/>
        <w:rPr>
          <w:rFonts w:ascii="Times New Roman" w:hAnsi="Times New Roman" w:cs="Times New Roman"/>
          <w:sz w:val="22"/>
          <w:szCs w:val="22"/>
        </w:rPr>
      </w:pPr>
      <w:r w:rsidRPr="00D85880">
        <w:rPr>
          <w:rFonts w:ascii="Times New Roman" w:hAnsi="Times New Roman" w:cs="Times New Roman"/>
          <w:color w:val="auto"/>
          <w:sz w:val="22"/>
          <w:szCs w:val="22"/>
        </w:rPr>
        <w:t>3</w:t>
      </w:r>
      <w:r w:rsidR="00683307" w:rsidRPr="00D85880">
        <w:rPr>
          <w:rFonts w:ascii="Times New Roman" w:hAnsi="Times New Roman" w:cs="Times New Roman"/>
          <w:color w:val="auto"/>
          <w:sz w:val="22"/>
          <w:szCs w:val="22"/>
        </w:rPr>
        <w:t>.</w:t>
      </w:r>
      <w:r w:rsidR="00D54BB6" w:rsidRPr="00D85880">
        <w:rPr>
          <w:rFonts w:ascii="Times New Roman" w:hAnsi="Times New Roman" w:cs="Times New Roman"/>
          <w:color w:val="auto"/>
          <w:sz w:val="22"/>
          <w:szCs w:val="22"/>
        </w:rPr>
        <w:t>5</w:t>
      </w:r>
      <w:r w:rsidR="00683307" w:rsidRPr="00D85880">
        <w:rPr>
          <w:rFonts w:ascii="Times New Roman" w:hAnsi="Times New Roman" w:cs="Times New Roman"/>
          <w:color w:val="auto"/>
          <w:sz w:val="22"/>
          <w:szCs w:val="22"/>
        </w:rPr>
        <w:t>. Data Augmentation</w:t>
      </w:r>
    </w:p>
    <w:p w14:paraId="1B2734C6" w14:textId="51E1745D" w:rsidR="0054160B" w:rsidRDefault="00176E6C" w:rsidP="003E6541">
      <w:pPr>
        <w:spacing w:line="360" w:lineRule="auto"/>
        <w:ind w:firstLine="720"/>
        <w:rPr>
          <w:rFonts w:ascii="Times New Roman" w:hAnsi="Times New Roman" w:cs="Times New Roman"/>
        </w:rPr>
      </w:pPr>
      <w:r>
        <w:rPr>
          <w:rFonts w:ascii="Times New Roman" w:hAnsi="Times New Roman" w:cs="Times New Roman"/>
        </w:rPr>
        <w:t>Trai</w:t>
      </w:r>
      <w:r w:rsidR="00E600B6">
        <w:rPr>
          <w:rFonts w:ascii="Times New Roman" w:hAnsi="Times New Roman" w:cs="Times New Roman"/>
        </w:rPr>
        <w:t>ni</w:t>
      </w:r>
      <w:r>
        <w:rPr>
          <w:rFonts w:ascii="Times New Roman" w:hAnsi="Times New Roman" w:cs="Times New Roman"/>
        </w:rPr>
        <w:t xml:space="preserve">ng on </w:t>
      </w:r>
      <w:proofErr w:type="gramStart"/>
      <w:r>
        <w:rPr>
          <w:rFonts w:ascii="Times New Roman" w:hAnsi="Times New Roman" w:cs="Times New Roman"/>
        </w:rPr>
        <w:t>a large number of</w:t>
      </w:r>
      <w:proofErr w:type="gramEnd"/>
      <w:r>
        <w:rPr>
          <w:rFonts w:ascii="Times New Roman" w:hAnsi="Times New Roman" w:cs="Times New Roman"/>
        </w:rPr>
        <w:t xml:space="preserve"> samples elevates performance of neural network models. However, biomedical datasets typically contain a relatively small number of samples. This can be attributed to both limited patient volume and sensitivity of the information. CBIS-DDSM suffers the same problem. Our solution to this is data augmentation. We rotated each image by 0, 90, 180, and 270 degrees, augmenting each image to 4 images. This has the added benefit of helping the model generalize to raw s</w:t>
      </w:r>
      <w:r w:rsidR="001850D4">
        <w:rPr>
          <w:rFonts w:ascii="Times New Roman" w:hAnsi="Times New Roman" w:cs="Times New Roman"/>
        </w:rPr>
        <w:t>c</w:t>
      </w:r>
      <w:r>
        <w:rPr>
          <w:rFonts w:ascii="Times New Roman" w:hAnsi="Times New Roman" w:cs="Times New Roman"/>
        </w:rPr>
        <w:t>ans of different orientations.</w:t>
      </w:r>
    </w:p>
    <w:p w14:paraId="5C4E699B" w14:textId="77777777" w:rsidR="00375D86" w:rsidRPr="004F428D" w:rsidRDefault="00375D86" w:rsidP="004F428D">
      <w:pPr>
        <w:spacing w:line="360" w:lineRule="auto"/>
        <w:rPr>
          <w:rFonts w:ascii="Times New Roman" w:hAnsi="Times New Roman" w:cs="Times New Roman"/>
        </w:rPr>
      </w:pPr>
    </w:p>
    <w:p w14:paraId="66901C3A" w14:textId="249E1DBF" w:rsidR="006F2E33" w:rsidRDefault="0059496E" w:rsidP="001850D4">
      <w:pPr>
        <w:pStyle w:val="Heading1"/>
        <w:spacing w:before="0"/>
        <w:rPr>
          <w:rFonts w:ascii="Times New Roman" w:hAnsi="Times New Roman" w:cs="Times New Roman"/>
          <w:b/>
          <w:bCs/>
          <w:color w:val="auto"/>
          <w:sz w:val="22"/>
          <w:szCs w:val="22"/>
        </w:rPr>
      </w:pPr>
      <w:r>
        <w:rPr>
          <w:rFonts w:ascii="Times New Roman" w:hAnsi="Times New Roman" w:cs="Times New Roman"/>
          <w:b/>
          <w:bCs/>
          <w:color w:val="auto"/>
          <w:sz w:val="22"/>
          <w:szCs w:val="22"/>
        </w:rPr>
        <w:t>4</w:t>
      </w:r>
      <w:r w:rsidR="00974A50" w:rsidRPr="004D26D5">
        <w:rPr>
          <w:rFonts w:ascii="Times New Roman" w:hAnsi="Times New Roman" w:cs="Times New Roman"/>
          <w:b/>
          <w:bCs/>
          <w:color w:val="auto"/>
          <w:sz w:val="22"/>
          <w:szCs w:val="22"/>
        </w:rPr>
        <w:t xml:space="preserve">. </w:t>
      </w:r>
      <w:r w:rsidR="006F2E33" w:rsidRPr="004D26D5">
        <w:rPr>
          <w:rFonts w:ascii="Times New Roman" w:hAnsi="Times New Roman" w:cs="Times New Roman"/>
          <w:b/>
          <w:bCs/>
          <w:color w:val="auto"/>
          <w:sz w:val="22"/>
          <w:szCs w:val="22"/>
        </w:rPr>
        <w:t>Results</w:t>
      </w:r>
    </w:p>
    <w:p w14:paraId="60E7DC3C" w14:textId="77777777" w:rsidR="00396C88" w:rsidRPr="00396C88" w:rsidRDefault="00396C88" w:rsidP="00396C88"/>
    <w:p w14:paraId="66901C3B" w14:textId="1AD25872" w:rsidR="006F2E33" w:rsidRPr="003C70A5" w:rsidRDefault="004D26D5" w:rsidP="003C70A5">
      <w:pPr>
        <w:pStyle w:val="Heading2"/>
        <w:spacing w:before="0" w:line="360" w:lineRule="auto"/>
        <w:rPr>
          <w:rFonts w:ascii="Times New Roman" w:hAnsi="Times New Roman" w:cs="Times New Roman"/>
        </w:rPr>
      </w:pPr>
      <w:r w:rsidRPr="003C70A5">
        <w:rPr>
          <w:rFonts w:ascii="Times New Roman" w:hAnsi="Times New Roman" w:cs="Times New Roman"/>
          <w:color w:val="auto"/>
          <w:sz w:val="22"/>
          <w:szCs w:val="22"/>
        </w:rPr>
        <w:t>4</w:t>
      </w:r>
      <w:r w:rsidR="0054160B" w:rsidRPr="003C70A5">
        <w:rPr>
          <w:rFonts w:ascii="Times New Roman" w:hAnsi="Times New Roman" w:cs="Times New Roman"/>
          <w:color w:val="auto"/>
          <w:sz w:val="22"/>
          <w:szCs w:val="22"/>
        </w:rPr>
        <w:t>.</w:t>
      </w:r>
      <w:r w:rsidRPr="003C70A5">
        <w:rPr>
          <w:rFonts w:ascii="Times New Roman" w:hAnsi="Times New Roman" w:cs="Times New Roman"/>
          <w:color w:val="auto"/>
          <w:sz w:val="22"/>
          <w:szCs w:val="22"/>
        </w:rPr>
        <w:t>1</w:t>
      </w:r>
      <w:r w:rsidR="0054160B" w:rsidRPr="003C70A5">
        <w:rPr>
          <w:rFonts w:ascii="Times New Roman" w:hAnsi="Times New Roman" w:cs="Times New Roman"/>
          <w:color w:val="auto"/>
          <w:sz w:val="22"/>
          <w:szCs w:val="22"/>
        </w:rPr>
        <w:t>.</w:t>
      </w:r>
      <w:r w:rsidR="007C569A" w:rsidRPr="003C70A5">
        <w:rPr>
          <w:rFonts w:ascii="Times New Roman" w:hAnsi="Times New Roman" w:cs="Times New Roman"/>
          <w:color w:val="auto"/>
          <w:sz w:val="22"/>
          <w:szCs w:val="22"/>
        </w:rPr>
        <w:t xml:space="preserve"> Preliminary Testing </w:t>
      </w:r>
    </w:p>
    <w:p w14:paraId="0B9A8B6D" w14:textId="27BB225B" w:rsidR="00087FFC" w:rsidRDefault="006172A0" w:rsidP="004B055A">
      <w:pPr>
        <w:spacing w:line="360" w:lineRule="auto"/>
        <w:ind w:firstLine="720"/>
        <w:rPr>
          <w:rFonts w:ascii="Times New Roman" w:hAnsi="Times New Roman" w:cs="Times New Roman"/>
        </w:rPr>
      </w:pPr>
      <w:r>
        <w:rPr>
          <w:rFonts w:ascii="Times New Roman" w:hAnsi="Times New Roman" w:cs="Times New Roman"/>
        </w:rPr>
        <w:t xml:space="preserve">Table 2 summarizes the performance of various classification algorithms using the metadata features calcification type and calcification distribution. We also found that other metadata features, including breast density, left or right breast, image view, and abnormality number, have little to no </w:t>
      </w:r>
      <w:r>
        <w:rPr>
          <w:rFonts w:ascii="Times New Roman" w:hAnsi="Times New Roman" w:cs="Times New Roman"/>
        </w:rPr>
        <w:lastRenderedPageBreak/>
        <w:t>correlation to either a benign or malignant diagnosis.</w:t>
      </w:r>
      <w:r w:rsidR="00087FFC">
        <w:rPr>
          <w:rFonts w:ascii="Times New Roman" w:hAnsi="Times New Roman" w:cs="Times New Roman"/>
        </w:rPr>
        <w:t xml:space="preserve"> </w:t>
      </w:r>
      <w:r w:rsidR="004B055A">
        <w:rPr>
          <w:rFonts w:ascii="Times New Roman" w:hAnsi="Times New Roman" w:cs="Times New Roman"/>
        </w:rPr>
        <w:t xml:space="preserve">Finally, </w:t>
      </w:r>
      <w:r w:rsidR="005D0B63">
        <w:rPr>
          <w:rFonts w:ascii="Times New Roman" w:hAnsi="Times New Roman" w:cs="Times New Roman"/>
        </w:rPr>
        <w:t>T</w:t>
      </w:r>
      <w:r w:rsidR="004B055A">
        <w:rPr>
          <w:rFonts w:ascii="Times New Roman" w:hAnsi="Times New Roman" w:cs="Times New Roman"/>
        </w:rPr>
        <w:t xml:space="preserve">able 2 shows that the CHAID decision tree had the best performance out of all the algorithms tested. </w:t>
      </w:r>
      <w:r w:rsidR="00087FFC">
        <w:rPr>
          <w:rFonts w:ascii="Times New Roman" w:hAnsi="Times New Roman" w:cs="Times New Roman"/>
        </w:rPr>
        <w:t xml:space="preserve">The results </w:t>
      </w:r>
      <w:r w:rsidR="00265E58">
        <w:rPr>
          <w:rFonts w:ascii="Times New Roman" w:hAnsi="Times New Roman" w:cs="Times New Roman"/>
        </w:rPr>
        <w:t xml:space="preserve">also </w:t>
      </w:r>
      <w:r w:rsidR="00087FFC">
        <w:rPr>
          <w:rFonts w:ascii="Times New Roman" w:hAnsi="Times New Roman" w:cs="Times New Roman"/>
        </w:rPr>
        <w:t>confirm our hypothesis that the metadata features themselves already provide a semi-accurate diagnosis.</w:t>
      </w:r>
      <w:r w:rsidR="004B055A">
        <w:rPr>
          <w:rFonts w:ascii="Times New Roman" w:hAnsi="Times New Roman" w:cs="Times New Roman"/>
        </w:rPr>
        <w:t xml:space="preserve"> </w:t>
      </w:r>
    </w:p>
    <w:p w14:paraId="66901C3C" w14:textId="7A29AB29" w:rsidR="006F2E33" w:rsidRPr="004F428D" w:rsidRDefault="006F2E33" w:rsidP="006F2E33">
      <w:pPr>
        <w:rPr>
          <w:rFonts w:ascii="Times New Roman" w:hAnsi="Times New Roman" w:cs="Times New Roman"/>
        </w:rPr>
      </w:pPr>
    </w:p>
    <w:p w14:paraId="0315426D" w14:textId="4A0AFECD" w:rsidR="00804242" w:rsidRPr="007F6F59" w:rsidRDefault="00804242" w:rsidP="007F6F59">
      <w:pPr>
        <w:pStyle w:val="Caption"/>
        <w:keepNext/>
        <w:jc w:val="center"/>
        <w:rPr>
          <w:rFonts w:ascii="Times New Roman" w:hAnsi="Times New Roman" w:cs="Times New Roman"/>
        </w:rPr>
      </w:pPr>
      <w:r w:rsidRPr="007F6F59">
        <w:rPr>
          <w:rFonts w:ascii="Times New Roman" w:hAnsi="Times New Roman" w:cs="Times New Roman"/>
        </w:rPr>
        <w:t xml:space="preserve">Table </w:t>
      </w:r>
      <w:r w:rsidRPr="007F6F59">
        <w:rPr>
          <w:rFonts w:ascii="Times New Roman" w:hAnsi="Times New Roman" w:cs="Times New Roman"/>
        </w:rPr>
        <w:fldChar w:fldCharType="begin"/>
      </w:r>
      <w:r w:rsidRPr="007F6F59">
        <w:rPr>
          <w:rFonts w:ascii="Times New Roman" w:hAnsi="Times New Roman" w:cs="Times New Roman"/>
        </w:rPr>
        <w:instrText xml:space="preserve"> SEQ Table \* ARABIC </w:instrText>
      </w:r>
      <w:r w:rsidRPr="007F6F59">
        <w:rPr>
          <w:rFonts w:ascii="Times New Roman" w:hAnsi="Times New Roman" w:cs="Times New Roman"/>
        </w:rPr>
        <w:fldChar w:fldCharType="separate"/>
      </w:r>
      <w:r w:rsidR="00D00800">
        <w:rPr>
          <w:rFonts w:ascii="Times New Roman" w:hAnsi="Times New Roman" w:cs="Times New Roman"/>
          <w:noProof/>
        </w:rPr>
        <w:t>2</w:t>
      </w:r>
      <w:r w:rsidRPr="007F6F59">
        <w:rPr>
          <w:rFonts w:ascii="Times New Roman" w:hAnsi="Times New Roman" w:cs="Times New Roman"/>
        </w:rPr>
        <w:fldChar w:fldCharType="end"/>
      </w:r>
      <w:r w:rsidRPr="007F6F59">
        <w:rPr>
          <w:rFonts w:ascii="Times New Roman" w:hAnsi="Times New Roman" w:cs="Times New Roman"/>
        </w:rPr>
        <w:t>:</w:t>
      </w:r>
      <w:r w:rsidR="00F9010C" w:rsidRPr="007F6F59">
        <w:rPr>
          <w:rFonts w:ascii="Times New Roman" w:hAnsi="Times New Roman" w:cs="Times New Roman"/>
        </w:rPr>
        <w:t xml:space="preserve"> Performance of Classification Algorithms (No CNN)</w:t>
      </w:r>
    </w:p>
    <w:tbl>
      <w:tblPr>
        <w:tblStyle w:val="ListTable1Light"/>
        <w:tblW w:w="4830" w:type="dxa"/>
        <w:tblInd w:w="2269" w:type="dxa"/>
        <w:tblLayout w:type="fixed"/>
        <w:tblLook w:val="0620" w:firstRow="1" w:lastRow="0" w:firstColumn="0" w:lastColumn="0" w:noHBand="1" w:noVBand="1"/>
      </w:tblPr>
      <w:tblGrid>
        <w:gridCol w:w="1830"/>
        <w:gridCol w:w="1500"/>
        <w:gridCol w:w="1500"/>
      </w:tblGrid>
      <w:tr w:rsidR="006F2E33" w:rsidRPr="004F428D" w14:paraId="66901C40" w14:textId="77777777" w:rsidTr="003C70A5">
        <w:trPr>
          <w:cnfStyle w:val="100000000000" w:firstRow="1" w:lastRow="0" w:firstColumn="0" w:lastColumn="0" w:oddVBand="0" w:evenVBand="0" w:oddHBand="0" w:evenHBand="0" w:firstRowFirstColumn="0" w:firstRowLastColumn="0" w:lastRowFirstColumn="0" w:lastRowLastColumn="0"/>
          <w:trHeight w:val="315"/>
        </w:trPr>
        <w:tc>
          <w:tcPr>
            <w:tcW w:w="0" w:type="dxa"/>
            <w:tcBorders>
              <w:top w:val="single" w:sz="6" w:space="0" w:color="auto"/>
            </w:tcBorders>
            <w:hideMark/>
          </w:tcPr>
          <w:p w14:paraId="66901C3D"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Model Type</w:t>
            </w:r>
          </w:p>
        </w:tc>
        <w:tc>
          <w:tcPr>
            <w:tcW w:w="0" w:type="dxa"/>
            <w:tcBorders>
              <w:top w:val="single" w:sz="6" w:space="0" w:color="auto"/>
            </w:tcBorders>
            <w:hideMark/>
          </w:tcPr>
          <w:p w14:paraId="66901C3E"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0" w:type="dxa"/>
            <w:tcBorders>
              <w:top w:val="single" w:sz="6" w:space="0" w:color="auto"/>
            </w:tcBorders>
            <w:hideMark/>
          </w:tcPr>
          <w:p w14:paraId="66901C3F"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r>
      <w:tr w:rsidR="006F2E33" w:rsidRPr="004F428D" w14:paraId="66901C44" w14:textId="77777777" w:rsidTr="003C70A5">
        <w:trPr>
          <w:trHeight w:val="315"/>
        </w:trPr>
        <w:tc>
          <w:tcPr>
            <w:tcW w:w="0" w:type="dxa"/>
            <w:hideMark/>
          </w:tcPr>
          <w:p w14:paraId="66901C41"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CHAID</w:t>
            </w:r>
          </w:p>
        </w:tc>
        <w:tc>
          <w:tcPr>
            <w:tcW w:w="0" w:type="dxa"/>
            <w:tcBorders>
              <w:top w:val="single" w:sz="4" w:space="0" w:color="666666" w:themeColor="text1" w:themeTint="99"/>
            </w:tcBorders>
            <w:shd w:val="pct12" w:color="auto" w:fill="auto"/>
            <w:hideMark/>
          </w:tcPr>
          <w:p w14:paraId="66901C42" w14:textId="688D08AE" w:rsidR="006F2E33" w:rsidRPr="004F428D" w:rsidRDefault="006F2E33" w:rsidP="003C70A5">
            <w:pPr>
              <w:widowControl w:val="0"/>
              <w:rPr>
                <w:rFonts w:ascii="Times New Roman" w:hAnsi="Times New Roman" w:cs="Times New Roman"/>
                <w:sz w:val="20"/>
                <w:szCs w:val="20"/>
              </w:rPr>
            </w:pPr>
            <w:r w:rsidRPr="004F428D">
              <w:rPr>
                <w:rFonts w:ascii="Times New Roman" w:hAnsi="Times New Roman" w:cs="Times New Roman"/>
                <w:sz w:val="20"/>
                <w:szCs w:val="20"/>
              </w:rPr>
              <w:t>75.2</w:t>
            </w:r>
          </w:p>
        </w:tc>
        <w:tc>
          <w:tcPr>
            <w:tcW w:w="0" w:type="dxa"/>
            <w:tcBorders>
              <w:top w:val="single" w:sz="4" w:space="0" w:color="666666" w:themeColor="text1" w:themeTint="99"/>
            </w:tcBorders>
            <w:shd w:val="pct12" w:color="auto" w:fill="auto"/>
            <w:hideMark/>
          </w:tcPr>
          <w:p w14:paraId="66901C43" w14:textId="77777777" w:rsidR="006F2E33" w:rsidRPr="004F428D" w:rsidRDefault="006F2E33" w:rsidP="003C70A5">
            <w:pPr>
              <w:widowControl w:val="0"/>
              <w:rPr>
                <w:rFonts w:ascii="Times New Roman" w:hAnsi="Times New Roman" w:cs="Times New Roman"/>
                <w:sz w:val="20"/>
                <w:szCs w:val="20"/>
              </w:rPr>
            </w:pPr>
            <w:r w:rsidRPr="004F428D">
              <w:rPr>
                <w:rFonts w:ascii="Times New Roman" w:hAnsi="Times New Roman" w:cs="Times New Roman"/>
                <w:sz w:val="20"/>
                <w:szCs w:val="20"/>
              </w:rPr>
              <w:t>0.851</w:t>
            </w:r>
          </w:p>
        </w:tc>
      </w:tr>
      <w:tr w:rsidR="006F2E33" w:rsidRPr="004F428D" w14:paraId="66901C48" w14:textId="77777777" w:rsidTr="007F6F59">
        <w:trPr>
          <w:trHeight w:val="315"/>
        </w:trPr>
        <w:tc>
          <w:tcPr>
            <w:tcW w:w="1830" w:type="dxa"/>
            <w:hideMark/>
          </w:tcPr>
          <w:p w14:paraId="66901C45" w14:textId="30F8774E" w:rsidR="008A4DB7"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SVM</w:t>
            </w:r>
          </w:p>
        </w:tc>
        <w:tc>
          <w:tcPr>
            <w:tcW w:w="1500" w:type="dxa"/>
            <w:hideMark/>
          </w:tcPr>
          <w:p w14:paraId="66901C46" w14:textId="71CF8E2B" w:rsidR="006F2E33" w:rsidRPr="004F428D" w:rsidRDefault="006F2E33" w:rsidP="003C70A5">
            <w:pPr>
              <w:widowControl w:val="0"/>
              <w:rPr>
                <w:rFonts w:ascii="Times New Roman" w:hAnsi="Times New Roman" w:cs="Times New Roman"/>
                <w:sz w:val="20"/>
                <w:szCs w:val="20"/>
              </w:rPr>
            </w:pPr>
            <w:r w:rsidRPr="004F428D">
              <w:rPr>
                <w:rFonts w:ascii="Times New Roman" w:hAnsi="Times New Roman" w:cs="Times New Roman"/>
                <w:sz w:val="20"/>
                <w:szCs w:val="20"/>
              </w:rPr>
              <w:t>75.1</w:t>
            </w:r>
          </w:p>
        </w:tc>
        <w:tc>
          <w:tcPr>
            <w:tcW w:w="1500" w:type="dxa"/>
            <w:hideMark/>
          </w:tcPr>
          <w:p w14:paraId="66901C47" w14:textId="77777777" w:rsidR="006F2E33" w:rsidRPr="004F428D" w:rsidRDefault="006F2E33" w:rsidP="003C70A5">
            <w:pPr>
              <w:widowControl w:val="0"/>
              <w:rPr>
                <w:rFonts w:ascii="Times New Roman" w:hAnsi="Times New Roman" w:cs="Times New Roman"/>
                <w:sz w:val="20"/>
                <w:szCs w:val="20"/>
              </w:rPr>
            </w:pPr>
            <w:r w:rsidRPr="004F428D">
              <w:rPr>
                <w:rFonts w:ascii="Times New Roman" w:hAnsi="Times New Roman" w:cs="Times New Roman"/>
                <w:sz w:val="20"/>
                <w:szCs w:val="20"/>
              </w:rPr>
              <w:t>0.843</w:t>
            </w:r>
          </w:p>
        </w:tc>
      </w:tr>
      <w:tr w:rsidR="008A4DB7" w:rsidRPr="004F428D" w14:paraId="2F12F4C7" w14:textId="77777777" w:rsidTr="007F6F59">
        <w:trPr>
          <w:trHeight w:val="315"/>
        </w:trPr>
        <w:tc>
          <w:tcPr>
            <w:tcW w:w="1830" w:type="dxa"/>
          </w:tcPr>
          <w:p w14:paraId="6DA5EA7E" w14:textId="6B839592"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Logistic Regressio</w:t>
            </w:r>
            <w:r>
              <w:rPr>
                <w:rFonts w:ascii="Times New Roman" w:hAnsi="Times New Roman" w:cs="Times New Roman"/>
                <w:sz w:val="20"/>
                <w:szCs w:val="20"/>
              </w:rPr>
              <w:t>n</w:t>
            </w:r>
          </w:p>
        </w:tc>
        <w:tc>
          <w:tcPr>
            <w:tcW w:w="1500" w:type="dxa"/>
          </w:tcPr>
          <w:p w14:paraId="1121D465" w14:textId="067EF68D" w:rsidR="008A4DB7" w:rsidRPr="004F428D" w:rsidRDefault="008A4DB7" w:rsidP="003C70A5">
            <w:pPr>
              <w:widowControl w:val="0"/>
              <w:rPr>
                <w:rFonts w:ascii="Times New Roman" w:hAnsi="Times New Roman" w:cs="Times New Roman"/>
                <w:sz w:val="20"/>
                <w:szCs w:val="20"/>
              </w:rPr>
            </w:pPr>
            <w:r>
              <w:rPr>
                <w:rFonts w:ascii="Times New Roman" w:hAnsi="Times New Roman" w:cs="Times New Roman"/>
                <w:sz w:val="20"/>
                <w:szCs w:val="20"/>
              </w:rPr>
              <w:t>73.8</w:t>
            </w:r>
          </w:p>
        </w:tc>
        <w:tc>
          <w:tcPr>
            <w:tcW w:w="1500" w:type="dxa"/>
          </w:tcPr>
          <w:p w14:paraId="59DDDA77" w14:textId="0371B318" w:rsidR="008A4DB7" w:rsidRPr="004F428D" w:rsidRDefault="008A4DB7" w:rsidP="003C70A5">
            <w:pPr>
              <w:widowControl w:val="0"/>
              <w:rPr>
                <w:rFonts w:ascii="Times New Roman" w:hAnsi="Times New Roman" w:cs="Times New Roman"/>
                <w:sz w:val="20"/>
                <w:szCs w:val="20"/>
              </w:rPr>
            </w:pPr>
            <w:r>
              <w:rPr>
                <w:rFonts w:ascii="Times New Roman" w:hAnsi="Times New Roman" w:cs="Times New Roman"/>
                <w:sz w:val="20"/>
                <w:szCs w:val="20"/>
              </w:rPr>
              <w:t>0.848</w:t>
            </w:r>
          </w:p>
        </w:tc>
      </w:tr>
      <w:tr w:rsidR="008A4DB7" w:rsidRPr="004F428D" w14:paraId="66901C50" w14:textId="77777777" w:rsidTr="007F6F59">
        <w:trPr>
          <w:trHeight w:val="315"/>
        </w:trPr>
        <w:tc>
          <w:tcPr>
            <w:tcW w:w="1830" w:type="dxa"/>
            <w:hideMark/>
          </w:tcPr>
          <w:p w14:paraId="66901C4D"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Bayesian Network</w:t>
            </w:r>
          </w:p>
        </w:tc>
        <w:tc>
          <w:tcPr>
            <w:tcW w:w="1500" w:type="dxa"/>
            <w:hideMark/>
          </w:tcPr>
          <w:p w14:paraId="66901C4E" w14:textId="3928571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73.3</w:t>
            </w:r>
          </w:p>
        </w:tc>
        <w:tc>
          <w:tcPr>
            <w:tcW w:w="1500" w:type="dxa"/>
            <w:hideMark/>
          </w:tcPr>
          <w:p w14:paraId="66901C4F" w14:textId="7777777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0.843</w:t>
            </w:r>
          </w:p>
        </w:tc>
      </w:tr>
      <w:tr w:rsidR="008A4DB7" w:rsidRPr="004F428D" w14:paraId="66901C54" w14:textId="77777777" w:rsidTr="007F6F59">
        <w:trPr>
          <w:trHeight w:val="315"/>
        </w:trPr>
        <w:tc>
          <w:tcPr>
            <w:tcW w:w="1830" w:type="dxa"/>
            <w:hideMark/>
          </w:tcPr>
          <w:p w14:paraId="66901C51"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Neural Net</w:t>
            </w:r>
          </w:p>
        </w:tc>
        <w:tc>
          <w:tcPr>
            <w:tcW w:w="1500" w:type="dxa"/>
            <w:hideMark/>
          </w:tcPr>
          <w:p w14:paraId="66901C52" w14:textId="6D6018A3"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73.3</w:t>
            </w:r>
          </w:p>
        </w:tc>
        <w:tc>
          <w:tcPr>
            <w:tcW w:w="1500" w:type="dxa"/>
            <w:hideMark/>
          </w:tcPr>
          <w:p w14:paraId="66901C53" w14:textId="7777777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0.837</w:t>
            </w:r>
          </w:p>
        </w:tc>
      </w:tr>
      <w:tr w:rsidR="008A4DB7" w:rsidRPr="004F428D" w14:paraId="66901C58" w14:textId="77777777" w:rsidTr="007F6F59">
        <w:trPr>
          <w:trHeight w:val="315"/>
        </w:trPr>
        <w:tc>
          <w:tcPr>
            <w:tcW w:w="1830" w:type="dxa"/>
            <w:hideMark/>
          </w:tcPr>
          <w:p w14:paraId="66901C55"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C5</w:t>
            </w:r>
          </w:p>
        </w:tc>
        <w:tc>
          <w:tcPr>
            <w:tcW w:w="1500" w:type="dxa"/>
            <w:hideMark/>
          </w:tcPr>
          <w:p w14:paraId="66901C56" w14:textId="195AFB7D"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70.</w:t>
            </w:r>
            <w:r>
              <w:rPr>
                <w:rFonts w:ascii="Times New Roman" w:hAnsi="Times New Roman" w:cs="Times New Roman"/>
                <w:sz w:val="20"/>
                <w:szCs w:val="20"/>
              </w:rPr>
              <w:t>8</w:t>
            </w:r>
          </w:p>
        </w:tc>
        <w:tc>
          <w:tcPr>
            <w:tcW w:w="1500" w:type="dxa"/>
            <w:hideMark/>
          </w:tcPr>
          <w:p w14:paraId="66901C57" w14:textId="7777777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0.651</w:t>
            </w:r>
          </w:p>
        </w:tc>
      </w:tr>
      <w:tr w:rsidR="008A4DB7" w:rsidRPr="004F428D" w14:paraId="66901C5C" w14:textId="77777777" w:rsidTr="007F6F59">
        <w:trPr>
          <w:trHeight w:val="315"/>
        </w:trPr>
        <w:tc>
          <w:tcPr>
            <w:tcW w:w="1830" w:type="dxa"/>
            <w:hideMark/>
          </w:tcPr>
          <w:p w14:paraId="66901C59"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KNN Algorithm</w:t>
            </w:r>
          </w:p>
        </w:tc>
        <w:tc>
          <w:tcPr>
            <w:tcW w:w="1500" w:type="dxa"/>
            <w:hideMark/>
          </w:tcPr>
          <w:p w14:paraId="66901C5A" w14:textId="78DCBCEF"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70.5</w:t>
            </w:r>
          </w:p>
        </w:tc>
        <w:tc>
          <w:tcPr>
            <w:tcW w:w="1500" w:type="dxa"/>
            <w:hideMark/>
          </w:tcPr>
          <w:p w14:paraId="66901C5B" w14:textId="7777777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0.786</w:t>
            </w:r>
          </w:p>
        </w:tc>
      </w:tr>
      <w:tr w:rsidR="008A4DB7" w:rsidRPr="004F428D" w14:paraId="66901C60" w14:textId="77777777" w:rsidTr="007F6F59">
        <w:trPr>
          <w:trHeight w:val="315"/>
        </w:trPr>
        <w:tc>
          <w:tcPr>
            <w:tcW w:w="1830" w:type="dxa"/>
            <w:hideMark/>
          </w:tcPr>
          <w:p w14:paraId="66901C5D"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Quest</w:t>
            </w:r>
          </w:p>
        </w:tc>
        <w:tc>
          <w:tcPr>
            <w:tcW w:w="1500" w:type="dxa"/>
            <w:hideMark/>
          </w:tcPr>
          <w:p w14:paraId="66901C5E" w14:textId="5BD9FCA1"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69.7</w:t>
            </w:r>
          </w:p>
        </w:tc>
        <w:tc>
          <w:tcPr>
            <w:tcW w:w="1500" w:type="dxa"/>
            <w:hideMark/>
          </w:tcPr>
          <w:p w14:paraId="66901C5F" w14:textId="7777777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0.758</w:t>
            </w:r>
          </w:p>
        </w:tc>
      </w:tr>
      <w:tr w:rsidR="008A4DB7" w:rsidRPr="004F428D" w14:paraId="66901C64" w14:textId="77777777" w:rsidTr="007F6F59">
        <w:trPr>
          <w:trHeight w:val="315"/>
        </w:trPr>
        <w:tc>
          <w:tcPr>
            <w:tcW w:w="1830" w:type="dxa"/>
            <w:hideMark/>
          </w:tcPr>
          <w:p w14:paraId="66901C61"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Decision List</w:t>
            </w:r>
          </w:p>
        </w:tc>
        <w:tc>
          <w:tcPr>
            <w:tcW w:w="1500" w:type="dxa"/>
            <w:hideMark/>
          </w:tcPr>
          <w:p w14:paraId="66901C62" w14:textId="15885876"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66.</w:t>
            </w:r>
            <w:r>
              <w:rPr>
                <w:rFonts w:ascii="Times New Roman" w:hAnsi="Times New Roman" w:cs="Times New Roman"/>
                <w:sz w:val="20"/>
                <w:szCs w:val="20"/>
              </w:rPr>
              <w:t>7</w:t>
            </w:r>
          </w:p>
        </w:tc>
        <w:tc>
          <w:tcPr>
            <w:tcW w:w="1500" w:type="dxa"/>
            <w:hideMark/>
          </w:tcPr>
          <w:p w14:paraId="66901C63" w14:textId="77777777"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0.735</w:t>
            </w:r>
          </w:p>
        </w:tc>
      </w:tr>
      <w:tr w:rsidR="008A4DB7" w:rsidRPr="004F428D" w14:paraId="66901C68" w14:textId="77777777" w:rsidTr="003C70A5">
        <w:trPr>
          <w:trHeight w:val="315"/>
        </w:trPr>
        <w:tc>
          <w:tcPr>
            <w:tcW w:w="0" w:type="dxa"/>
            <w:tcBorders>
              <w:bottom w:val="single" w:sz="6" w:space="0" w:color="auto"/>
            </w:tcBorders>
            <w:hideMark/>
          </w:tcPr>
          <w:p w14:paraId="66901C65" w14:textId="77777777" w:rsidR="008A4DB7" w:rsidRPr="004F428D" w:rsidRDefault="008A4DB7" w:rsidP="008A4DB7">
            <w:pPr>
              <w:widowControl w:val="0"/>
              <w:rPr>
                <w:rFonts w:ascii="Times New Roman" w:hAnsi="Times New Roman" w:cs="Times New Roman"/>
                <w:sz w:val="20"/>
                <w:szCs w:val="20"/>
              </w:rPr>
            </w:pPr>
            <w:r w:rsidRPr="004F428D">
              <w:rPr>
                <w:rFonts w:ascii="Times New Roman" w:hAnsi="Times New Roman" w:cs="Times New Roman"/>
                <w:sz w:val="20"/>
                <w:szCs w:val="20"/>
              </w:rPr>
              <w:t>C&amp;R Tree</w:t>
            </w:r>
          </w:p>
        </w:tc>
        <w:tc>
          <w:tcPr>
            <w:tcW w:w="0" w:type="dxa"/>
            <w:tcBorders>
              <w:bottom w:val="single" w:sz="6" w:space="0" w:color="auto"/>
            </w:tcBorders>
            <w:hideMark/>
          </w:tcPr>
          <w:p w14:paraId="66901C66" w14:textId="31A348E8"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62.8</w:t>
            </w:r>
          </w:p>
        </w:tc>
        <w:tc>
          <w:tcPr>
            <w:tcW w:w="0" w:type="dxa"/>
            <w:tcBorders>
              <w:bottom w:val="single" w:sz="6" w:space="0" w:color="auto"/>
            </w:tcBorders>
            <w:hideMark/>
          </w:tcPr>
          <w:p w14:paraId="66901C67" w14:textId="4A97C026" w:rsidR="008A4DB7" w:rsidRPr="004F428D" w:rsidRDefault="008A4DB7" w:rsidP="003C70A5">
            <w:pPr>
              <w:widowControl w:val="0"/>
              <w:rPr>
                <w:rFonts w:ascii="Times New Roman" w:hAnsi="Times New Roman" w:cs="Times New Roman"/>
                <w:sz w:val="20"/>
                <w:szCs w:val="20"/>
              </w:rPr>
            </w:pPr>
            <w:r w:rsidRPr="004F428D">
              <w:rPr>
                <w:rFonts w:ascii="Times New Roman" w:hAnsi="Times New Roman" w:cs="Times New Roman"/>
                <w:sz w:val="20"/>
                <w:szCs w:val="20"/>
              </w:rPr>
              <w:t>0.5</w:t>
            </w:r>
            <w:r>
              <w:rPr>
                <w:rFonts w:ascii="Times New Roman" w:hAnsi="Times New Roman" w:cs="Times New Roman"/>
                <w:sz w:val="20"/>
                <w:szCs w:val="20"/>
              </w:rPr>
              <w:t>00</w:t>
            </w:r>
          </w:p>
        </w:tc>
      </w:tr>
    </w:tbl>
    <w:p w14:paraId="66901C6B" w14:textId="77777777" w:rsidR="006F2E33" w:rsidRPr="004F428D" w:rsidRDefault="006F2E33" w:rsidP="004F428D">
      <w:pPr>
        <w:spacing w:line="360" w:lineRule="auto"/>
        <w:rPr>
          <w:rFonts w:ascii="Times New Roman" w:hAnsi="Times New Roman" w:cs="Times New Roman"/>
        </w:rPr>
      </w:pPr>
    </w:p>
    <w:p w14:paraId="66901C6C" w14:textId="5121B6FA" w:rsidR="006F2E33" w:rsidRPr="003C70A5" w:rsidRDefault="004D26D5" w:rsidP="003C70A5">
      <w:pPr>
        <w:pStyle w:val="Heading2"/>
        <w:spacing w:before="0" w:line="360" w:lineRule="auto"/>
        <w:rPr>
          <w:rFonts w:ascii="Times New Roman" w:hAnsi="Times New Roman" w:cs="Times New Roman"/>
        </w:rPr>
      </w:pPr>
      <w:r w:rsidRPr="003C70A5">
        <w:rPr>
          <w:rFonts w:ascii="Times New Roman" w:hAnsi="Times New Roman" w:cs="Times New Roman"/>
          <w:color w:val="auto"/>
          <w:sz w:val="22"/>
          <w:szCs w:val="22"/>
        </w:rPr>
        <w:t>4</w:t>
      </w:r>
      <w:r w:rsidR="0054160B" w:rsidRPr="003C70A5">
        <w:rPr>
          <w:rFonts w:ascii="Times New Roman" w:hAnsi="Times New Roman" w:cs="Times New Roman"/>
          <w:color w:val="auto"/>
          <w:sz w:val="22"/>
          <w:szCs w:val="22"/>
        </w:rPr>
        <w:t>.</w:t>
      </w:r>
      <w:r w:rsidRPr="003C70A5">
        <w:rPr>
          <w:rFonts w:ascii="Times New Roman" w:hAnsi="Times New Roman" w:cs="Times New Roman"/>
          <w:color w:val="auto"/>
          <w:sz w:val="22"/>
          <w:szCs w:val="22"/>
        </w:rPr>
        <w:t>2</w:t>
      </w:r>
      <w:r w:rsidR="0054160B" w:rsidRPr="003C70A5">
        <w:rPr>
          <w:rFonts w:ascii="Times New Roman" w:hAnsi="Times New Roman" w:cs="Times New Roman"/>
          <w:color w:val="auto"/>
          <w:sz w:val="22"/>
          <w:szCs w:val="22"/>
        </w:rPr>
        <w:t xml:space="preserve">. </w:t>
      </w:r>
      <w:r w:rsidR="004B055A" w:rsidRPr="003C70A5">
        <w:rPr>
          <w:rFonts w:ascii="Times New Roman" w:hAnsi="Times New Roman" w:cs="Times New Roman"/>
          <w:color w:val="auto"/>
          <w:sz w:val="22"/>
          <w:szCs w:val="22"/>
        </w:rPr>
        <w:t xml:space="preserve">Effect of Different Data Cleaning </w:t>
      </w:r>
      <w:r w:rsidR="00F23F88">
        <w:rPr>
          <w:rFonts w:ascii="Times New Roman" w:hAnsi="Times New Roman" w:cs="Times New Roman"/>
          <w:color w:val="auto"/>
          <w:sz w:val="22"/>
          <w:szCs w:val="22"/>
        </w:rPr>
        <w:t xml:space="preserve">and </w:t>
      </w:r>
      <w:r w:rsidR="00F23F88" w:rsidRPr="00910E17">
        <w:rPr>
          <w:rFonts w:ascii="Times New Roman" w:hAnsi="Times New Roman" w:cs="Times New Roman"/>
          <w:color w:val="auto"/>
          <w:sz w:val="22"/>
          <w:szCs w:val="22"/>
        </w:rPr>
        <w:t xml:space="preserve">Organization </w:t>
      </w:r>
      <w:r w:rsidR="004B055A" w:rsidRPr="003C70A5">
        <w:rPr>
          <w:rFonts w:ascii="Times New Roman" w:hAnsi="Times New Roman" w:cs="Times New Roman"/>
          <w:color w:val="auto"/>
          <w:sz w:val="22"/>
          <w:szCs w:val="22"/>
        </w:rPr>
        <w:t>Methods</w:t>
      </w:r>
    </w:p>
    <w:p w14:paraId="66901C6E" w14:textId="15757E53" w:rsidR="006F2E33" w:rsidRDefault="004B055A" w:rsidP="007F6F59">
      <w:pPr>
        <w:spacing w:line="360" w:lineRule="auto"/>
        <w:ind w:firstLine="720"/>
        <w:rPr>
          <w:rFonts w:ascii="Times New Roman" w:hAnsi="Times New Roman" w:cs="Times New Roman"/>
        </w:rPr>
      </w:pPr>
      <w:r>
        <w:rPr>
          <w:rFonts w:ascii="Times New Roman" w:hAnsi="Times New Roman" w:cs="Times New Roman"/>
        </w:rPr>
        <w:t>At this point, only two metadata features, calc</w:t>
      </w:r>
      <w:r w:rsidR="009E6FBB">
        <w:rPr>
          <w:rFonts w:ascii="Times New Roman" w:hAnsi="Times New Roman" w:cs="Times New Roman"/>
        </w:rPr>
        <w:t>ification</w:t>
      </w:r>
      <w:r>
        <w:rPr>
          <w:rFonts w:ascii="Times New Roman" w:hAnsi="Times New Roman" w:cs="Times New Roman"/>
        </w:rPr>
        <w:t xml:space="preserve"> type and calc</w:t>
      </w:r>
      <w:r w:rsidR="009E6FBB">
        <w:rPr>
          <w:rFonts w:ascii="Times New Roman" w:hAnsi="Times New Roman" w:cs="Times New Roman"/>
        </w:rPr>
        <w:t>ification</w:t>
      </w:r>
      <w:r>
        <w:rPr>
          <w:rFonts w:ascii="Times New Roman" w:hAnsi="Times New Roman" w:cs="Times New Roman"/>
        </w:rPr>
        <w:t xml:space="preserve"> distribution, were used for </w:t>
      </w:r>
      <w:r w:rsidR="00F23F88">
        <w:rPr>
          <w:rFonts w:ascii="Times New Roman" w:hAnsi="Times New Roman" w:cs="Times New Roman"/>
        </w:rPr>
        <w:t>classification algorithms</w:t>
      </w:r>
      <w:r>
        <w:rPr>
          <w:rFonts w:ascii="Times New Roman" w:hAnsi="Times New Roman" w:cs="Times New Roman"/>
        </w:rPr>
        <w:t xml:space="preserve">. Also worth noting was that </w:t>
      </w:r>
      <w:r w:rsidR="000F2FD3">
        <w:rPr>
          <w:rFonts w:ascii="Times New Roman" w:hAnsi="Times New Roman" w:cs="Times New Roman"/>
        </w:rPr>
        <w:t xml:space="preserve">while </w:t>
      </w:r>
      <w:r>
        <w:rPr>
          <w:rFonts w:ascii="Times New Roman" w:hAnsi="Times New Roman" w:cs="Times New Roman"/>
        </w:rPr>
        <w:t>there were 47 calcification types</w:t>
      </w:r>
      <w:r w:rsidR="000F2FD3">
        <w:rPr>
          <w:rFonts w:ascii="Times New Roman" w:hAnsi="Times New Roman" w:cs="Times New Roman"/>
        </w:rPr>
        <w:t>, most of these are combinations of 13 distinct calcification types</w:t>
      </w:r>
      <w:r>
        <w:rPr>
          <w:rFonts w:ascii="Times New Roman" w:hAnsi="Times New Roman" w:cs="Times New Roman"/>
        </w:rPr>
        <w:t>.</w:t>
      </w:r>
      <w:r w:rsidR="000F2FD3">
        <w:rPr>
          <w:rFonts w:ascii="Times New Roman" w:hAnsi="Times New Roman" w:cs="Times New Roman"/>
        </w:rPr>
        <w:t xml:space="preserve"> For example, “Pleomorphic-Fine Linear Branching” is a combination of the categories “Pleomorphic” and “Fine Linear Branching”.</w:t>
      </w:r>
      <w:r>
        <w:rPr>
          <w:rFonts w:ascii="Times New Roman" w:hAnsi="Times New Roman" w:cs="Times New Roman"/>
        </w:rPr>
        <w:t xml:space="preserve"> Based on our understanding of classification algorithms in general, we hypothesized that </w:t>
      </w:r>
      <w:r w:rsidR="009E6FBB">
        <w:rPr>
          <w:rFonts w:ascii="Times New Roman" w:hAnsi="Times New Roman" w:cs="Times New Roman"/>
        </w:rPr>
        <w:t xml:space="preserve">having </w:t>
      </w:r>
      <w:r>
        <w:rPr>
          <w:rFonts w:ascii="Times New Roman" w:hAnsi="Times New Roman" w:cs="Times New Roman"/>
        </w:rPr>
        <w:t xml:space="preserve">more features and less categories under specific features </w:t>
      </w:r>
      <w:r w:rsidR="009E6FBB">
        <w:rPr>
          <w:rFonts w:ascii="Times New Roman" w:hAnsi="Times New Roman" w:cs="Times New Roman"/>
        </w:rPr>
        <w:t>would boost the classification models’ performance</w:t>
      </w:r>
      <w:r w:rsidR="007F6F59">
        <w:rPr>
          <w:rFonts w:ascii="Times New Roman" w:hAnsi="Times New Roman" w:cs="Times New Roman"/>
        </w:rPr>
        <w:t xml:space="preserve"> by reducing noise</w:t>
      </w:r>
      <w:r w:rsidR="009E6FBB">
        <w:rPr>
          <w:rFonts w:ascii="Times New Roman" w:hAnsi="Times New Roman" w:cs="Times New Roman"/>
        </w:rPr>
        <w:t>. Thus, we experimented with 3 ways of grouping calcification types based on their correlations with the malignant cases. We also tested making each of the calcification type an individual, binary feature.</w:t>
      </w:r>
    </w:p>
    <w:p w14:paraId="3BCDC33B" w14:textId="08C5D8B8" w:rsidR="009E6FBB" w:rsidRDefault="009E6FBB" w:rsidP="007F6F59">
      <w:pPr>
        <w:spacing w:line="360" w:lineRule="auto"/>
        <w:ind w:firstLine="720"/>
        <w:rPr>
          <w:rFonts w:ascii="Times New Roman" w:hAnsi="Times New Roman" w:cs="Times New Roman"/>
        </w:rPr>
      </w:pPr>
      <w:r>
        <w:rPr>
          <w:rFonts w:ascii="Times New Roman" w:hAnsi="Times New Roman" w:cs="Times New Roman"/>
        </w:rPr>
        <w:t xml:space="preserve">Table 3 shows the effect of the three grouping methods as well as that of extracting features from calcification types. The results reflected no significant benefit to reducing the number of categories under calcification type. </w:t>
      </w:r>
      <w:r w:rsidR="00FA7329">
        <w:rPr>
          <w:rFonts w:ascii="Times New Roman" w:hAnsi="Times New Roman" w:cs="Times New Roman"/>
        </w:rPr>
        <w:t>E</w:t>
      </w:r>
      <w:r>
        <w:rPr>
          <w:rFonts w:ascii="Times New Roman" w:hAnsi="Times New Roman" w:cs="Times New Roman"/>
        </w:rPr>
        <w:t>xtracting binary features proved to be counterproductive. This can be explained</w:t>
      </w:r>
      <w:r w:rsidR="00FA7329">
        <w:rPr>
          <w:rFonts w:ascii="Times New Roman" w:hAnsi="Times New Roman" w:cs="Times New Roman"/>
        </w:rPr>
        <w:t xml:space="preserve"> by the fact that when each calcification type was extracted to become individual features, most of them become obsolete because </w:t>
      </w:r>
      <w:proofErr w:type="gramStart"/>
      <w:r w:rsidR="00FA7329">
        <w:rPr>
          <w:rFonts w:ascii="Times New Roman" w:hAnsi="Times New Roman" w:cs="Times New Roman"/>
        </w:rPr>
        <w:t>the vast majority of</w:t>
      </w:r>
      <w:proofErr w:type="gramEnd"/>
      <w:r w:rsidR="00FA7329">
        <w:rPr>
          <w:rFonts w:ascii="Times New Roman" w:hAnsi="Times New Roman" w:cs="Times New Roman"/>
        </w:rPr>
        <w:t xml:space="preserve"> cases do not exhibit these features – as shown in Table 1, most of these features are exhibited by less than 50 out of the 1546 cases.</w:t>
      </w:r>
    </w:p>
    <w:p w14:paraId="3F937429" w14:textId="4C11BFC7" w:rsidR="00A53003" w:rsidRDefault="000F2FD3" w:rsidP="007F6F59">
      <w:pPr>
        <w:spacing w:line="360" w:lineRule="auto"/>
        <w:ind w:firstLine="720"/>
        <w:rPr>
          <w:rFonts w:ascii="Times New Roman" w:hAnsi="Times New Roman" w:cs="Times New Roman"/>
        </w:rPr>
      </w:pPr>
      <w:r>
        <w:rPr>
          <w:rFonts w:ascii="Times New Roman" w:hAnsi="Times New Roman" w:cs="Times New Roman"/>
        </w:rPr>
        <w:t xml:space="preserve">We opted to use Grouping 1 for all following experiments because </w:t>
      </w:r>
      <w:r w:rsidR="00A53003">
        <w:rPr>
          <w:rFonts w:ascii="Times New Roman" w:hAnsi="Times New Roman" w:cs="Times New Roman"/>
        </w:rPr>
        <w:t>even though it did not boost the accuracy of the models, it did reduce the number of categories under calcification types which made the graphic representation of the tree model more readable</w:t>
      </w:r>
      <w:r w:rsidR="007F6F59">
        <w:rPr>
          <w:rFonts w:ascii="Times New Roman" w:hAnsi="Times New Roman" w:cs="Times New Roman"/>
        </w:rPr>
        <w:t xml:space="preserve"> (</w:t>
      </w:r>
      <w:r w:rsidR="00F23F88">
        <w:rPr>
          <w:rFonts w:ascii="Times New Roman" w:hAnsi="Times New Roman" w:cs="Times New Roman"/>
        </w:rPr>
        <w:t xml:space="preserve">see </w:t>
      </w:r>
      <w:r w:rsidR="007F6F59">
        <w:rPr>
          <w:rFonts w:ascii="Times New Roman" w:hAnsi="Times New Roman" w:cs="Times New Roman"/>
        </w:rPr>
        <w:t>Figure 6)</w:t>
      </w:r>
      <w:r w:rsidR="00A53003">
        <w:rPr>
          <w:rFonts w:ascii="Times New Roman" w:hAnsi="Times New Roman" w:cs="Times New Roman"/>
        </w:rPr>
        <w:t>.</w:t>
      </w:r>
    </w:p>
    <w:p w14:paraId="0EAC229E" w14:textId="54A27F90" w:rsidR="00A53003" w:rsidRPr="004F428D" w:rsidRDefault="00A53003" w:rsidP="007F6F59">
      <w:pPr>
        <w:spacing w:line="360" w:lineRule="auto"/>
        <w:ind w:firstLine="720"/>
        <w:rPr>
          <w:rFonts w:ascii="Times New Roman" w:hAnsi="Times New Roman" w:cs="Times New Roman"/>
        </w:rPr>
      </w:pPr>
      <w:r>
        <w:rPr>
          <w:rFonts w:ascii="Times New Roman" w:hAnsi="Times New Roman" w:cs="Times New Roman"/>
        </w:rPr>
        <w:lastRenderedPageBreak/>
        <w:t xml:space="preserve">We also noticed that many of the cases were different abnormalities in the mammogram of the same patients (a significant group of patients had more than 1 abnormalities documented in CBIS-DDSM), and many of the different abnormalities of the same patients exhibited the same set of metadata features. Thus, we doubted whether the existence of </w:t>
      </w:r>
      <w:r w:rsidR="00F9010C">
        <w:rPr>
          <w:rFonts w:ascii="Times New Roman" w:hAnsi="Times New Roman" w:cs="Times New Roman"/>
        </w:rPr>
        <w:t>such duplicates has inflated the accuracies of the models. Table 4 shows the effect of the removal of the duplicates on the accuracies of the models, which dismissed our suspicion because the accuracies did not change significantly. This suggests that overall, there were just as many duplicates of benign cases as duplicates of malignant cases. Thus, we kept the duplicates for all following experiments.</w:t>
      </w:r>
    </w:p>
    <w:p w14:paraId="66901C6F" w14:textId="77777777" w:rsidR="006F2E33" w:rsidRPr="004F428D" w:rsidRDefault="006F2E33" w:rsidP="006F2E33">
      <w:pPr>
        <w:rPr>
          <w:rFonts w:ascii="Times New Roman" w:hAnsi="Times New Roman" w:cs="Times New Roman"/>
        </w:rPr>
      </w:pPr>
    </w:p>
    <w:p w14:paraId="7E891FBE" w14:textId="5EA58497" w:rsidR="00804242" w:rsidRPr="007F6F59" w:rsidRDefault="00804242" w:rsidP="007F6F59">
      <w:pPr>
        <w:pStyle w:val="Caption"/>
        <w:keepNext/>
        <w:jc w:val="center"/>
        <w:rPr>
          <w:rFonts w:ascii="Times New Roman" w:hAnsi="Times New Roman" w:cs="Times New Roman"/>
        </w:rPr>
      </w:pPr>
      <w:r w:rsidRPr="007F6F59">
        <w:rPr>
          <w:rFonts w:ascii="Times New Roman" w:hAnsi="Times New Roman" w:cs="Times New Roman"/>
        </w:rPr>
        <w:t xml:space="preserve">Table </w:t>
      </w:r>
      <w:r w:rsidRPr="007F6F59">
        <w:rPr>
          <w:rFonts w:ascii="Times New Roman" w:hAnsi="Times New Roman" w:cs="Times New Roman"/>
        </w:rPr>
        <w:fldChar w:fldCharType="begin"/>
      </w:r>
      <w:r w:rsidRPr="007F6F59">
        <w:rPr>
          <w:rFonts w:ascii="Times New Roman" w:hAnsi="Times New Roman" w:cs="Times New Roman"/>
        </w:rPr>
        <w:instrText xml:space="preserve"> SEQ Table \* ARABIC </w:instrText>
      </w:r>
      <w:r w:rsidRPr="007F6F59">
        <w:rPr>
          <w:rFonts w:ascii="Times New Roman" w:hAnsi="Times New Roman" w:cs="Times New Roman"/>
        </w:rPr>
        <w:fldChar w:fldCharType="separate"/>
      </w:r>
      <w:r w:rsidR="00D00800">
        <w:rPr>
          <w:rFonts w:ascii="Times New Roman" w:hAnsi="Times New Roman" w:cs="Times New Roman"/>
          <w:noProof/>
        </w:rPr>
        <w:t>3</w:t>
      </w:r>
      <w:r w:rsidRPr="007F6F59">
        <w:rPr>
          <w:rFonts w:ascii="Times New Roman" w:hAnsi="Times New Roman" w:cs="Times New Roman"/>
        </w:rPr>
        <w:fldChar w:fldCharType="end"/>
      </w:r>
      <w:r w:rsidR="00F9010C" w:rsidRPr="007F6F59">
        <w:rPr>
          <w:rFonts w:ascii="Times New Roman" w:hAnsi="Times New Roman" w:cs="Times New Roman"/>
        </w:rPr>
        <w:t xml:space="preserve">: </w:t>
      </w:r>
      <w:r w:rsidR="007F6F59" w:rsidRPr="007F6F59">
        <w:rPr>
          <w:rFonts w:ascii="Times New Roman" w:hAnsi="Times New Roman" w:cs="Times New Roman"/>
        </w:rPr>
        <w:t xml:space="preserve">Effect of Data Cleaning Methods on the </w:t>
      </w:r>
      <w:r w:rsidR="00F9010C" w:rsidRPr="007F6F59">
        <w:rPr>
          <w:rFonts w:ascii="Times New Roman" w:hAnsi="Times New Roman" w:cs="Times New Roman"/>
        </w:rPr>
        <w:t>Performance of Classification Algorithms</w:t>
      </w:r>
    </w:p>
    <w:tbl>
      <w:tblPr>
        <w:tblStyle w:val="ListTable1Light"/>
        <w:tblW w:w="9360" w:type="dxa"/>
        <w:tblLayout w:type="fixed"/>
        <w:tblLook w:val="0620" w:firstRow="1" w:lastRow="0" w:firstColumn="0" w:lastColumn="0" w:noHBand="1" w:noVBand="1"/>
      </w:tblPr>
      <w:tblGrid>
        <w:gridCol w:w="1113"/>
        <w:gridCol w:w="1030"/>
        <w:gridCol w:w="1031"/>
        <w:gridCol w:w="1031"/>
        <w:gridCol w:w="1031"/>
        <w:gridCol w:w="1031"/>
        <w:gridCol w:w="1031"/>
        <w:gridCol w:w="1031"/>
        <w:gridCol w:w="1031"/>
      </w:tblGrid>
      <w:tr w:rsidR="006F2E33" w:rsidRPr="004F428D" w14:paraId="66901C75" w14:textId="77777777" w:rsidTr="00804242">
        <w:trPr>
          <w:cnfStyle w:val="100000000000" w:firstRow="1" w:lastRow="0" w:firstColumn="0" w:lastColumn="0" w:oddVBand="0" w:evenVBand="0" w:oddHBand="0" w:evenHBand="0" w:firstRowFirstColumn="0" w:firstRowLastColumn="0" w:lastRowFirstColumn="0" w:lastRowLastColumn="0"/>
          <w:trHeight w:val="315"/>
        </w:trPr>
        <w:tc>
          <w:tcPr>
            <w:tcW w:w="1113" w:type="dxa"/>
            <w:tcBorders>
              <w:top w:val="single" w:sz="6" w:space="0" w:color="auto"/>
            </w:tcBorders>
          </w:tcPr>
          <w:p w14:paraId="66901C70" w14:textId="77777777" w:rsidR="006F2E33" w:rsidRPr="004F428D" w:rsidRDefault="006F2E33">
            <w:pPr>
              <w:widowControl w:val="0"/>
              <w:rPr>
                <w:rFonts w:ascii="Times New Roman" w:hAnsi="Times New Roman" w:cs="Times New Roman"/>
                <w:sz w:val="20"/>
                <w:szCs w:val="20"/>
              </w:rPr>
            </w:pPr>
          </w:p>
        </w:tc>
        <w:tc>
          <w:tcPr>
            <w:tcW w:w="2061" w:type="dxa"/>
            <w:gridSpan w:val="2"/>
            <w:tcBorders>
              <w:top w:val="single" w:sz="6" w:space="0" w:color="auto"/>
            </w:tcBorders>
            <w:hideMark/>
          </w:tcPr>
          <w:p w14:paraId="66901C71"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CHAID</w:t>
            </w:r>
          </w:p>
        </w:tc>
        <w:tc>
          <w:tcPr>
            <w:tcW w:w="2062" w:type="dxa"/>
            <w:gridSpan w:val="2"/>
            <w:tcBorders>
              <w:top w:val="single" w:sz="6" w:space="0" w:color="auto"/>
            </w:tcBorders>
            <w:hideMark/>
          </w:tcPr>
          <w:p w14:paraId="66901C72"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SVM</w:t>
            </w:r>
          </w:p>
        </w:tc>
        <w:tc>
          <w:tcPr>
            <w:tcW w:w="2062" w:type="dxa"/>
            <w:gridSpan w:val="2"/>
            <w:tcBorders>
              <w:top w:val="single" w:sz="6" w:space="0" w:color="auto"/>
            </w:tcBorders>
            <w:hideMark/>
          </w:tcPr>
          <w:p w14:paraId="66901C73"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Logistic Regression</w:t>
            </w:r>
          </w:p>
        </w:tc>
        <w:tc>
          <w:tcPr>
            <w:tcW w:w="2062" w:type="dxa"/>
            <w:gridSpan w:val="2"/>
            <w:tcBorders>
              <w:top w:val="single" w:sz="6" w:space="0" w:color="auto"/>
            </w:tcBorders>
            <w:hideMark/>
          </w:tcPr>
          <w:p w14:paraId="66901C74"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Neural Net</w:t>
            </w:r>
          </w:p>
        </w:tc>
      </w:tr>
      <w:tr w:rsidR="006F2E33" w:rsidRPr="004F428D" w14:paraId="66901C7F" w14:textId="77777777" w:rsidTr="00804242">
        <w:trPr>
          <w:trHeight w:val="315"/>
        </w:trPr>
        <w:tc>
          <w:tcPr>
            <w:tcW w:w="1113" w:type="dxa"/>
            <w:hideMark/>
          </w:tcPr>
          <w:p w14:paraId="66901C76"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Cleaning Method</w:t>
            </w:r>
          </w:p>
        </w:tc>
        <w:tc>
          <w:tcPr>
            <w:tcW w:w="1030" w:type="dxa"/>
            <w:hideMark/>
          </w:tcPr>
          <w:p w14:paraId="66901C77"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78"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c>
          <w:tcPr>
            <w:tcW w:w="1031" w:type="dxa"/>
            <w:hideMark/>
          </w:tcPr>
          <w:p w14:paraId="66901C79"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7A"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c>
          <w:tcPr>
            <w:tcW w:w="1031" w:type="dxa"/>
            <w:hideMark/>
          </w:tcPr>
          <w:p w14:paraId="66901C7B"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7C"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c>
          <w:tcPr>
            <w:tcW w:w="1031" w:type="dxa"/>
            <w:hideMark/>
          </w:tcPr>
          <w:p w14:paraId="66901C7D"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7E"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r>
      <w:tr w:rsidR="006F2E33" w:rsidRPr="004F428D" w14:paraId="66901C89" w14:textId="77777777" w:rsidTr="00804242">
        <w:trPr>
          <w:trHeight w:val="315"/>
        </w:trPr>
        <w:tc>
          <w:tcPr>
            <w:tcW w:w="1113" w:type="dxa"/>
            <w:hideMark/>
          </w:tcPr>
          <w:p w14:paraId="66901C80" w14:textId="71BB207B"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Grouping 1</w:t>
            </w:r>
          </w:p>
        </w:tc>
        <w:tc>
          <w:tcPr>
            <w:tcW w:w="1030" w:type="dxa"/>
            <w:hideMark/>
          </w:tcPr>
          <w:p w14:paraId="66901C81" w14:textId="3ADBCF3E"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75.</w:t>
            </w:r>
            <w:r w:rsidR="007B6F69">
              <w:rPr>
                <w:rFonts w:ascii="Times New Roman" w:hAnsi="Times New Roman" w:cs="Times New Roman"/>
                <w:sz w:val="20"/>
                <w:szCs w:val="20"/>
              </w:rPr>
              <w:t>3</w:t>
            </w:r>
          </w:p>
        </w:tc>
        <w:tc>
          <w:tcPr>
            <w:tcW w:w="1031" w:type="dxa"/>
            <w:hideMark/>
          </w:tcPr>
          <w:p w14:paraId="66901C82"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0.846</w:t>
            </w:r>
          </w:p>
        </w:tc>
        <w:tc>
          <w:tcPr>
            <w:tcW w:w="1031" w:type="dxa"/>
            <w:hideMark/>
          </w:tcPr>
          <w:p w14:paraId="66901C83" w14:textId="3A7A032F"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75.</w:t>
            </w:r>
            <w:r w:rsidR="007B6F69">
              <w:rPr>
                <w:rFonts w:ascii="Times New Roman" w:hAnsi="Times New Roman" w:cs="Times New Roman"/>
                <w:sz w:val="20"/>
                <w:szCs w:val="20"/>
              </w:rPr>
              <w:t>2</w:t>
            </w:r>
          </w:p>
        </w:tc>
        <w:tc>
          <w:tcPr>
            <w:tcW w:w="1031" w:type="dxa"/>
            <w:hideMark/>
          </w:tcPr>
          <w:p w14:paraId="66901C84" w14:textId="595150DD"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w:t>
            </w:r>
            <w:r w:rsidR="002E2746" w:rsidRPr="004F428D">
              <w:rPr>
                <w:rFonts w:ascii="Times New Roman" w:hAnsi="Times New Roman" w:cs="Times New Roman"/>
                <w:sz w:val="20"/>
                <w:szCs w:val="20"/>
              </w:rPr>
              <w:t>00</w:t>
            </w:r>
          </w:p>
        </w:tc>
        <w:tc>
          <w:tcPr>
            <w:tcW w:w="1031" w:type="dxa"/>
            <w:hideMark/>
          </w:tcPr>
          <w:p w14:paraId="66901C85" w14:textId="062356A8"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73.2</w:t>
            </w:r>
          </w:p>
        </w:tc>
        <w:tc>
          <w:tcPr>
            <w:tcW w:w="1031" w:type="dxa"/>
            <w:hideMark/>
          </w:tcPr>
          <w:p w14:paraId="66901C86"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0.841</w:t>
            </w:r>
          </w:p>
        </w:tc>
        <w:tc>
          <w:tcPr>
            <w:tcW w:w="1031" w:type="dxa"/>
            <w:hideMark/>
          </w:tcPr>
          <w:p w14:paraId="66901C87" w14:textId="41355539"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74.2</w:t>
            </w:r>
          </w:p>
        </w:tc>
        <w:tc>
          <w:tcPr>
            <w:tcW w:w="1031" w:type="dxa"/>
            <w:hideMark/>
          </w:tcPr>
          <w:p w14:paraId="66901C88"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0.845</w:t>
            </w:r>
          </w:p>
        </w:tc>
      </w:tr>
      <w:tr w:rsidR="006F2E33" w:rsidRPr="004F428D" w14:paraId="66901C93" w14:textId="77777777" w:rsidTr="00804242">
        <w:trPr>
          <w:trHeight w:val="315"/>
        </w:trPr>
        <w:tc>
          <w:tcPr>
            <w:tcW w:w="1113" w:type="dxa"/>
            <w:hideMark/>
          </w:tcPr>
          <w:p w14:paraId="66901C8A"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Grouping 2</w:t>
            </w:r>
          </w:p>
        </w:tc>
        <w:tc>
          <w:tcPr>
            <w:tcW w:w="1030" w:type="dxa"/>
            <w:hideMark/>
          </w:tcPr>
          <w:p w14:paraId="66901C8B" w14:textId="2ADADCFA"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75</w:t>
            </w:r>
            <w:r w:rsidR="002E2746" w:rsidRPr="004F428D">
              <w:rPr>
                <w:rFonts w:ascii="Times New Roman" w:hAnsi="Times New Roman" w:cs="Times New Roman"/>
                <w:sz w:val="20"/>
                <w:szCs w:val="20"/>
              </w:rPr>
              <w:t>.0</w:t>
            </w:r>
          </w:p>
        </w:tc>
        <w:tc>
          <w:tcPr>
            <w:tcW w:w="1031" w:type="dxa"/>
            <w:hideMark/>
          </w:tcPr>
          <w:p w14:paraId="66901C8C"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0.827</w:t>
            </w:r>
          </w:p>
        </w:tc>
        <w:tc>
          <w:tcPr>
            <w:tcW w:w="1031" w:type="dxa"/>
            <w:hideMark/>
          </w:tcPr>
          <w:p w14:paraId="66901C8D" w14:textId="781C6A3A"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75.</w:t>
            </w:r>
            <w:r w:rsidR="007B6F69">
              <w:rPr>
                <w:rFonts w:ascii="Times New Roman" w:hAnsi="Times New Roman" w:cs="Times New Roman"/>
                <w:sz w:val="20"/>
                <w:szCs w:val="20"/>
              </w:rPr>
              <w:t>2</w:t>
            </w:r>
          </w:p>
        </w:tc>
        <w:tc>
          <w:tcPr>
            <w:tcW w:w="1031" w:type="dxa"/>
            <w:hideMark/>
          </w:tcPr>
          <w:p w14:paraId="66901C8E" w14:textId="1F98062E"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0.83</w:t>
            </w:r>
            <w:r w:rsidR="002E2746" w:rsidRPr="004F428D">
              <w:rPr>
                <w:rFonts w:ascii="Times New Roman" w:hAnsi="Times New Roman" w:cs="Times New Roman"/>
                <w:sz w:val="20"/>
                <w:szCs w:val="20"/>
              </w:rPr>
              <w:t>0</w:t>
            </w:r>
          </w:p>
        </w:tc>
        <w:tc>
          <w:tcPr>
            <w:tcW w:w="1031" w:type="dxa"/>
            <w:hideMark/>
          </w:tcPr>
          <w:p w14:paraId="66901C8F" w14:textId="623C21AB"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72.</w:t>
            </w:r>
            <w:r w:rsidR="007B6F69">
              <w:rPr>
                <w:rFonts w:ascii="Times New Roman" w:hAnsi="Times New Roman" w:cs="Times New Roman"/>
                <w:sz w:val="20"/>
                <w:szCs w:val="20"/>
              </w:rPr>
              <w:t>3</w:t>
            </w:r>
          </w:p>
        </w:tc>
        <w:tc>
          <w:tcPr>
            <w:tcW w:w="1031" w:type="dxa"/>
            <w:hideMark/>
          </w:tcPr>
          <w:p w14:paraId="66901C90"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0.835</w:t>
            </w:r>
          </w:p>
        </w:tc>
        <w:tc>
          <w:tcPr>
            <w:tcW w:w="1031" w:type="dxa"/>
            <w:hideMark/>
          </w:tcPr>
          <w:p w14:paraId="66901C91" w14:textId="36CCB4F0"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73.</w:t>
            </w:r>
            <w:r w:rsidR="007B6F69">
              <w:rPr>
                <w:rFonts w:ascii="Times New Roman" w:hAnsi="Times New Roman" w:cs="Times New Roman"/>
                <w:sz w:val="20"/>
                <w:szCs w:val="20"/>
              </w:rPr>
              <w:t>9</w:t>
            </w:r>
          </w:p>
        </w:tc>
        <w:tc>
          <w:tcPr>
            <w:tcW w:w="1031" w:type="dxa"/>
            <w:hideMark/>
          </w:tcPr>
          <w:p w14:paraId="66901C92"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0.845</w:t>
            </w:r>
          </w:p>
        </w:tc>
      </w:tr>
      <w:tr w:rsidR="006F2E33" w:rsidRPr="004F428D" w14:paraId="66901C9D" w14:textId="77777777" w:rsidTr="00804242">
        <w:trPr>
          <w:trHeight w:val="315"/>
        </w:trPr>
        <w:tc>
          <w:tcPr>
            <w:tcW w:w="1113" w:type="dxa"/>
            <w:hideMark/>
          </w:tcPr>
          <w:p w14:paraId="66901C94"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Grouping 3</w:t>
            </w:r>
          </w:p>
        </w:tc>
        <w:tc>
          <w:tcPr>
            <w:tcW w:w="1030" w:type="dxa"/>
            <w:hideMark/>
          </w:tcPr>
          <w:p w14:paraId="66901C95" w14:textId="4F37579B"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74.5</w:t>
            </w:r>
          </w:p>
        </w:tc>
        <w:tc>
          <w:tcPr>
            <w:tcW w:w="1031" w:type="dxa"/>
            <w:hideMark/>
          </w:tcPr>
          <w:p w14:paraId="66901C96"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0.846</w:t>
            </w:r>
          </w:p>
        </w:tc>
        <w:tc>
          <w:tcPr>
            <w:tcW w:w="1031" w:type="dxa"/>
            <w:hideMark/>
          </w:tcPr>
          <w:p w14:paraId="66901C97" w14:textId="6784D622"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74.</w:t>
            </w:r>
            <w:r w:rsidR="007B6F69">
              <w:rPr>
                <w:rFonts w:ascii="Times New Roman" w:hAnsi="Times New Roman" w:cs="Times New Roman"/>
                <w:sz w:val="20"/>
                <w:szCs w:val="20"/>
              </w:rPr>
              <w:t>5</w:t>
            </w:r>
          </w:p>
        </w:tc>
        <w:tc>
          <w:tcPr>
            <w:tcW w:w="1031" w:type="dxa"/>
            <w:hideMark/>
          </w:tcPr>
          <w:p w14:paraId="66901C98" w14:textId="2631C8A9"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0.82</w:t>
            </w:r>
            <w:r w:rsidR="002E2746" w:rsidRPr="004F428D">
              <w:rPr>
                <w:rFonts w:ascii="Times New Roman" w:hAnsi="Times New Roman" w:cs="Times New Roman"/>
                <w:sz w:val="20"/>
                <w:szCs w:val="20"/>
              </w:rPr>
              <w:t>0</w:t>
            </w:r>
          </w:p>
        </w:tc>
        <w:tc>
          <w:tcPr>
            <w:tcW w:w="1031" w:type="dxa"/>
            <w:hideMark/>
          </w:tcPr>
          <w:p w14:paraId="66901C99" w14:textId="54133D43"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74.8</w:t>
            </w:r>
          </w:p>
        </w:tc>
        <w:tc>
          <w:tcPr>
            <w:tcW w:w="1031" w:type="dxa"/>
            <w:hideMark/>
          </w:tcPr>
          <w:p w14:paraId="66901C9A" w14:textId="401D0A8D"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w:t>
            </w:r>
            <w:r w:rsidR="007B6F69">
              <w:rPr>
                <w:rFonts w:ascii="Times New Roman" w:hAnsi="Times New Roman" w:cs="Times New Roman"/>
                <w:sz w:val="20"/>
                <w:szCs w:val="20"/>
              </w:rPr>
              <w:t>0</w:t>
            </w:r>
          </w:p>
        </w:tc>
        <w:tc>
          <w:tcPr>
            <w:tcW w:w="1031" w:type="dxa"/>
            <w:hideMark/>
          </w:tcPr>
          <w:p w14:paraId="66901C9B" w14:textId="2FC04FF5"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73.6</w:t>
            </w:r>
          </w:p>
        </w:tc>
        <w:tc>
          <w:tcPr>
            <w:tcW w:w="1031" w:type="dxa"/>
            <w:hideMark/>
          </w:tcPr>
          <w:p w14:paraId="66901C9C" w14:textId="6766D229"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0.84</w:t>
            </w:r>
            <w:r w:rsidR="002E2746" w:rsidRPr="004F428D">
              <w:rPr>
                <w:rFonts w:ascii="Times New Roman" w:hAnsi="Times New Roman" w:cs="Times New Roman"/>
                <w:sz w:val="20"/>
                <w:szCs w:val="20"/>
              </w:rPr>
              <w:t>0</w:t>
            </w:r>
          </w:p>
        </w:tc>
      </w:tr>
      <w:tr w:rsidR="006F2E33" w:rsidRPr="004F428D" w14:paraId="66901CA7" w14:textId="77777777" w:rsidTr="003C70A5">
        <w:trPr>
          <w:trHeight w:val="795"/>
        </w:trPr>
        <w:tc>
          <w:tcPr>
            <w:tcW w:w="0" w:type="dxa"/>
            <w:tcBorders>
              <w:bottom w:val="single" w:sz="6" w:space="0" w:color="auto"/>
            </w:tcBorders>
            <w:hideMark/>
          </w:tcPr>
          <w:p w14:paraId="66901C9E"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Extracting Descriptive Features</w:t>
            </w:r>
          </w:p>
        </w:tc>
        <w:tc>
          <w:tcPr>
            <w:tcW w:w="0" w:type="dxa"/>
            <w:tcBorders>
              <w:bottom w:val="single" w:sz="6" w:space="0" w:color="auto"/>
            </w:tcBorders>
            <w:hideMark/>
          </w:tcPr>
          <w:p w14:paraId="66901C9F" w14:textId="48D4167A"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67.2</w:t>
            </w:r>
          </w:p>
        </w:tc>
        <w:tc>
          <w:tcPr>
            <w:tcW w:w="0" w:type="dxa"/>
            <w:tcBorders>
              <w:bottom w:val="single" w:sz="6" w:space="0" w:color="auto"/>
            </w:tcBorders>
            <w:hideMark/>
          </w:tcPr>
          <w:p w14:paraId="66901CA0"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0.705</w:t>
            </w:r>
          </w:p>
        </w:tc>
        <w:tc>
          <w:tcPr>
            <w:tcW w:w="0" w:type="dxa"/>
            <w:tcBorders>
              <w:bottom w:val="single" w:sz="6" w:space="0" w:color="auto"/>
            </w:tcBorders>
            <w:hideMark/>
          </w:tcPr>
          <w:p w14:paraId="66901CA1" w14:textId="38A18921"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68.</w:t>
            </w:r>
            <w:r w:rsidR="007B6F69">
              <w:rPr>
                <w:rFonts w:ascii="Times New Roman" w:hAnsi="Times New Roman" w:cs="Times New Roman"/>
                <w:sz w:val="20"/>
                <w:szCs w:val="20"/>
              </w:rPr>
              <w:t>6</w:t>
            </w:r>
          </w:p>
        </w:tc>
        <w:tc>
          <w:tcPr>
            <w:tcW w:w="0" w:type="dxa"/>
            <w:tcBorders>
              <w:bottom w:val="single" w:sz="6" w:space="0" w:color="auto"/>
            </w:tcBorders>
            <w:hideMark/>
          </w:tcPr>
          <w:p w14:paraId="66901CA2"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0.706</w:t>
            </w:r>
          </w:p>
        </w:tc>
        <w:tc>
          <w:tcPr>
            <w:tcW w:w="0" w:type="dxa"/>
            <w:tcBorders>
              <w:bottom w:val="single" w:sz="6" w:space="0" w:color="auto"/>
            </w:tcBorders>
            <w:hideMark/>
          </w:tcPr>
          <w:p w14:paraId="66901CA3" w14:textId="11B3F725"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67.2</w:t>
            </w:r>
          </w:p>
        </w:tc>
        <w:tc>
          <w:tcPr>
            <w:tcW w:w="0" w:type="dxa"/>
            <w:tcBorders>
              <w:bottom w:val="single" w:sz="6" w:space="0" w:color="auto"/>
            </w:tcBorders>
            <w:hideMark/>
          </w:tcPr>
          <w:p w14:paraId="66901CA4"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0.708</w:t>
            </w:r>
          </w:p>
        </w:tc>
        <w:tc>
          <w:tcPr>
            <w:tcW w:w="0" w:type="dxa"/>
            <w:tcBorders>
              <w:bottom w:val="single" w:sz="6" w:space="0" w:color="auto"/>
            </w:tcBorders>
            <w:hideMark/>
          </w:tcPr>
          <w:p w14:paraId="66901CA5" w14:textId="4C36C730"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67.</w:t>
            </w:r>
            <w:r w:rsidR="007B6F69">
              <w:rPr>
                <w:rFonts w:ascii="Times New Roman" w:hAnsi="Times New Roman" w:cs="Times New Roman"/>
                <w:sz w:val="20"/>
                <w:szCs w:val="20"/>
              </w:rPr>
              <w:t>7</w:t>
            </w:r>
          </w:p>
        </w:tc>
        <w:tc>
          <w:tcPr>
            <w:tcW w:w="0" w:type="dxa"/>
            <w:tcBorders>
              <w:bottom w:val="single" w:sz="6" w:space="0" w:color="auto"/>
            </w:tcBorders>
            <w:hideMark/>
          </w:tcPr>
          <w:p w14:paraId="66901CA6"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0.712</w:t>
            </w:r>
          </w:p>
        </w:tc>
      </w:tr>
    </w:tbl>
    <w:p w14:paraId="66901CAB" w14:textId="77777777" w:rsidR="006F2E33" w:rsidRPr="004F428D" w:rsidRDefault="006F2E33" w:rsidP="006F2E33">
      <w:pPr>
        <w:rPr>
          <w:rFonts w:ascii="Times New Roman" w:hAnsi="Times New Roman" w:cs="Times New Roman"/>
        </w:rPr>
      </w:pPr>
    </w:p>
    <w:p w14:paraId="468E8CEE" w14:textId="16614F0D" w:rsidR="00804242" w:rsidRPr="007F6F59" w:rsidRDefault="00804242" w:rsidP="007F6F59">
      <w:pPr>
        <w:pStyle w:val="Caption"/>
        <w:keepNext/>
        <w:jc w:val="center"/>
        <w:rPr>
          <w:rFonts w:ascii="Times New Roman" w:hAnsi="Times New Roman" w:cs="Times New Roman"/>
        </w:rPr>
      </w:pPr>
      <w:r w:rsidRPr="007F6F59">
        <w:rPr>
          <w:rFonts w:ascii="Times New Roman" w:hAnsi="Times New Roman" w:cs="Times New Roman"/>
        </w:rPr>
        <w:t xml:space="preserve">Table </w:t>
      </w:r>
      <w:r w:rsidRPr="007F6F59">
        <w:rPr>
          <w:rFonts w:ascii="Times New Roman" w:hAnsi="Times New Roman" w:cs="Times New Roman"/>
        </w:rPr>
        <w:fldChar w:fldCharType="begin"/>
      </w:r>
      <w:r w:rsidRPr="007F6F59">
        <w:rPr>
          <w:rFonts w:ascii="Times New Roman" w:hAnsi="Times New Roman" w:cs="Times New Roman"/>
        </w:rPr>
        <w:instrText xml:space="preserve"> SEQ Table \* ARABIC </w:instrText>
      </w:r>
      <w:r w:rsidRPr="007F6F59">
        <w:rPr>
          <w:rFonts w:ascii="Times New Roman" w:hAnsi="Times New Roman" w:cs="Times New Roman"/>
        </w:rPr>
        <w:fldChar w:fldCharType="separate"/>
      </w:r>
      <w:r w:rsidR="00D00800">
        <w:rPr>
          <w:rFonts w:ascii="Times New Roman" w:hAnsi="Times New Roman" w:cs="Times New Roman"/>
          <w:noProof/>
        </w:rPr>
        <w:t>4</w:t>
      </w:r>
      <w:r w:rsidRPr="007F6F59">
        <w:rPr>
          <w:rFonts w:ascii="Times New Roman" w:hAnsi="Times New Roman" w:cs="Times New Roman"/>
        </w:rPr>
        <w:fldChar w:fldCharType="end"/>
      </w:r>
      <w:r w:rsidR="007F6F59" w:rsidRPr="007F6F59">
        <w:rPr>
          <w:rFonts w:ascii="Times New Roman" w:hAnsi="Times New Roman" w:cs="Times New Roman"/>
        </w:rPr>
        <w:t>: Effect of Removal of Duplicates on the Performance of Classification Algorithms</w:t>
      </w:r>
    </w:p>
    <w:tbl>
      <w:tblPr>
        <w:tblStyle w:val="ListTable1Light"/>
        <w:tblW w:w="9360" w:type="dxa"/>
        <w:tblLayout w:type="fixed"/>
        <w:tblLook w:val="0620" w:firstRow="1" w:lastRow="0" w:firstColumn="0" w:lastColumn="0" w:noHBand="1" w:noVBand="1"/>
      </w:tblPr>
      <w:tblGrid>
        <w:gridCol w:w="1113"/>
        <w:gridCol w:w="1030"/>
        <w:gridCol w:w="1031"/>
        <w:gridCol w:w="1031"/>
        <w:gridCol w:w="1031"/>
        <w:gridCol w:w="1031"/>
        <w:gridCol w:w="1031"/>
        <w:gridCol w:w="1031"/>
        <w:gridCol w:w="1031"/>
      </w:tblGrid>
      <w:tr w:rsidR="006F2E33" w:rsidRPr="004F428D" w14:paraId="66901CB1" w14:textId="77777777" w:rsidTr="00804242">
        <w:trPr>
          <w:cnfStyle w:val="100000000000" w:firstRow="1" w:lastRow="0" w:firstColumn="0" w:lastColumn="0" w:oddVBand="0" w:evenVBand="0" w:oddHBand="0" w:evenHBand="0" w:firstRowFirstColumn="0" w:firstRowLastColumn="0" w:lastRowFirstColumn="0" w:lastRowLastColumn="0"/>
          <w:trHeight w:val="315"/>
        </w:trPr>
        <w:tc>
          <w:tcPr>
            <w:tcW w:w="1113" w:type="dxa"/>
            <w:tcBorders>
              <w:top w:val="single" w:sz="6" w:space="0" w:color="auto"/>
            </w:tcBorders>
          </w:tcPr>
          <w:p w14:paraId="66901CAC" w14:textId="77777777" w:rsidR="006F2E33" w:rsidRPr="004F428D" w:rsidRDefault="006F2E33">
            <w:pPr>
              <w:widowControl w:val="0"/>
              <w:rPr>
                <w:rFonts w:ascii="Times New Roman" w:hAnsi="Times New Roman" w:cs="Times New Roman"/>
                <w:sz w:val="20"/>
                <w:szCs w:val="20"/>
              </w:rPr>
            </w:pPr>
          </w:p>
        </w:tc>
        <w:tc>
          <w:tcPr>
            <w:tcW w:w="2061" w:type="dxa"/>
            <w:gridSpan w:val="2"/>
            <w:tcBorders>
              <w:top w:val="single" w:sz="6" w:space="0" w:color="auto"/>
            </w:tcBorders>
            <w:hideMark/>
          </w:tcPr>
          <w:p w14:paraId="66901CAD"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CHAID</w:t>
            </w:r>
          </w:p>
        </w:tc>
        <w:tc>
          <w:tcPr>
            <w:tcW w:w="2062" w:type="dxa"/>
            <w:gridSpan w:val="2"/>
            <w:tcBorders>
              <w:top w:val="single" w:sz="6" w:space="0" w:color="auto"/>
            </w:tcBorders>
            <w:hideMark/>
          </w:tcPr>
          <w:p w14:paraId="66901CAE"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SVM</w:t>
            </w:r>
          </w:p>
        </w:tc>
        <w:tc>
          <w:tcPr>
            <w:tcW w:w="2062" w:type="dxa"/>
            <w:gridSpan w:val="2"/>
            <w:tcBorders>
              <w:top w:val="single" w:sz="6" w:space="0" w:color="auto"/>
            </w:tcBorders>
            <w:hideMark/>
          </w:tcPr>
          <w:p w14:paraId="66901CAF"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Logistic Regression</w:t>
            </w:r>
          </w:p>
        </w:tc>
        <w:tc>
          <w:tcPr>
            <w:tcW w:w="2062" w:type="dxa"/>
            <w:gridSpan w:val="2"/>
            <w:tcBorders>
              <w:top w:val="single" w:sz="6" w:space="0" w:color="auto"/>
            </w:tcBorders>
            <w:hideMark/>
          </w:tcPr>
          <w:p w14:paraId="66901CB0"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Neural Net</w:t>
            </w:r>
          </w:p>
        </w:tc>
      </w:tr>
      <w:tr w:rsidR="006F2E33" w:rsidRPr="004F428D" w14:paraId="66901CBB" w14:textId="77777777" w:rsidTr="00804242">
        <w:trPr>
          <w:trHeight w:val="315"/>
        </w:trPr>
        <w:tc>
          <w:tcPr>
            <w:tcW w:w="1113" w:type="dxa"/>
            <w:hideMark/>
          </w:tcPr>
          <w:p w14:paraId="66901CB2"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Cleaning Method</w:t>
            </w:r>
          </w:p>
        </w:tc>
        <w:tc>
          <w:tcPr>
            <w:tcW w:w="1030" w:type="dxa"/>
            <w:hideMark/>
          </w:tcPr>
          <w:p w14:paraId="66901CB3"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B4"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c>
          <w:tcPr>
            <w:tcW w:w="1031" w:type="dxa"/>
            <w:hideMark/>
          </w:tcPr>
          <w:p w14:paraId="66901CB5"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B6"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c>
          <w:tcPr>
            <w:tcW w:w="1031" w:type="dxa"/>
            <w:hideMark/>
          </w:tcPr>
          <w:p w14:paraId="66901CB7"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B8"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c>
          <w:tcPr>
            <w:tcW w:w="1031" w:type="dxa"/>
            <w:hideMark/>
          </w:tcPr>
          <w:p w14:paraId="66901CB9"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Accuracy (%)</w:t>
            </w:r>
          </w:p>
        </w:tc>
        <w:tc>
          <w:tcPr>
            <w:tcW w:w="1031" w:type="dxa"/>
            <w:hideMark/>
          </w:tcPr>
          <w:p w14:paraId="66901CBA" w14:textId="77777777" w:rsidR="006F2E33" w:rsidRPr="004F428D" w:rsidRDefault="006F2E33">
            <w:pPr>
              <w:widowControl w:val="0"/>
              <w:rPr>
                <w:rFonts w:ascii="Times New Roman" w:hAnsi="Times New Roman" w:cs="Times New Roman"/>
                <w:sz w:val="20"/>
                <w:szCs w:val="20"/>
              </w:rPr>
            </w:pPr>
            <w:r w:rsidRPr="004F428D">
              <w:rPr>
                <w:rFonts w:ascii="Times New Roman" w:hAnsi="Times New Roman" w:cs="Times New Roman"/>
                <w:sz w:val="20"/>
                <w:szCs w:val="20"/>
              </w:rPr>
              <w:t>AUC</w:t>
            </w:r>
          </w:p>
        </w:tc>
      </w:tr>
      <w:tr w:rsidR="006F2E33" w:rsidRPr="004F428D" w14:paraId="66901CC5" w14:textId="77777777" w:rsidTr="00804242">
        <w:trPr>
          <w:trHeight w:val="315"/>
        </w:trPr>
        <w:tc>
          <w:tcPr>
            <w:tcW w:w="1113" w:type="dxa"/>
            <w:hideMark/>
          </w:tcPr>
          <w:p w14:paraId="66901CBC"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Grouping 1</w:t>
            </w:r>
          </w:p>
        </w:tc>
        <w:tc>
          <w:tcPr>
            <w:tcW w:w="1030" w:type="dxa"/>
            <w:hideMark/>
          </w:tcPr>
          <w:p w14:paraId="66901CBD" w14:textId="018C2702"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73.</w:t>
            </w:r>
            <w:r w:rsidR="007B6F69">
              <w:rPr>
                <w:rFonts w:ascii="Times New Roman" w:hAnsi="Times New Roman" w:cs="Times New Roman"/>
                <w:sz w:val="20"/>
                <w:szCs w:val="20"/>
              </w:rPr>
              <w:t>1</w:t>
            </w:r>
          </w:p>
        </w:tc>
        <w:tc>
          <w:tcPr>
            <w:tcW w:w="1031" w:type="dxa"/>
            <w:hideMark/>
          </w:tcPr>
          <w:p w14:paraId="66901CBE"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0.829</w:t>
            </w:r>
          </w:p>
        </w:tc>
        <w:tc>
          <w:tcPr>
            <w:tcW w:w="1031" w:type="dxa"/>
            <w:hideMark/>
          </w:tcPr>
          <w:p w14:paraId="66901CBF" w14:textId="6F1E521B"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72.8</w:t>
            </w:r>
          </w:p>
        </w:tc>
        <w:tc>
          <w:tcPr>
            <w:tcW w:w="1031" w:type="dxa"/>
            <w:hideMark/>
          </w:tcPr>
          <w:p w14:paraId="66901CC0"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0.823</w:t>
            </w:r>
          </w:p>
        </w:tc>
        <w:tc>
          <w:tcPr>
            <w:tcW w:w="1031" w:type="dxa"/>
            <w:hideMark/>
          </w:tcPr>
          <w:p w14:paraId="66901CC1" w14:textId="1213B3DD"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71.</w:t>
            </w:r>
            <w:r w:rsidR="007B6F69">
              <w:rPr>
                <w:rFonts w:ascii="Times New Roman" w:hAnsi="Times New Roman" w:cs="Times New Roman"/>
                <w:sz w:val="20"/>
                <w:szCs w:val="20"/>
              </w:rPr>
              <w:t>1</w:t>
            </w:r>
          </w:p>
        </w:tc>
        <w:tc>
          <w:tcPr>
            <w:tcW w:w="1031" w:type="dxa"/>
            <w:hideMark/>
          </w:tcPr>
          <w:p w14:paraId="66901CC2"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0.805</w:t>
            </w:r>
          </w:p>
        </w:tc>
        <w:tc>
          <w:tcPr>
            <w:tcW w:w="1031" w:type="dxa"/>
            <w:hideMark/>
          </w:tcPr>
          <w:p w14:paraId="66901CC3" w14:textId="2E97F1F9"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71.</w:t>
            </w:r>
            <w:r w:rsidR="007B6F69">
              <w:rPr>
                <w:rFonts w:ascii="Times New Roman" w:hAnsi="Times New Roman" w:cs="Times New Roman"/>
                <w:sz w:val="20"/>
                <w:szCs w:val="20"/>
              </w:rPr>
              <w:t>7</w:t>
            </w:r>
          </w:p>
        </w:tc>
        <w:tc>
          <w:tcPr>
            <w:tcW w:w="1031" w:type="dxa"/>
            <w:hideMark/>
          </w:tcPr>
          <w:p w14:paraId="66901CC4"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0.808</w:t>
            </w:r>
          </w:p>
        </w:tc>
      </w:tr>
      <w:tr w:rsidR="006F2E33" w:rsidRPr="004F428D" w14:paraId="66901CCF" w14:textId="77777777" w:rsidTr="00804242">
        <w:trPr>
          <w:trHeight w:val="315"/>
        </w:trPr>
        <w:tc>
          <w:tcPr>
            <w:tcW w:w="1113" w:type="dxa"/>
            <w:hideMark/>
          </w:tcPr>
          <w:p w14:paraId="66901CC6"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Grouping 2</w:t>
            </w:r>
          </w:p>
        </w:tc>
        <w:tc>
          <w:tcPr>
            <w:tcW w:w="1030" w:type="dxa"/>
            <w:hideMark/>
          </w:tcPr>
          <w:p w14:paraId="66901CC7" w14:textId="01100A6D"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w:t>
            </w:r>
            <w:r w:rsidR="007B6F69">
              <w:rPr>
                <w:rFonts w:ascii="Times New Roman" w:hAnsi="Times New Roman" w:cs="Times New Roman"/>
                <w:sz w:val="20"/>
                <w:szCs w:val="20"/>
              </w:rPr>
              <w:t>9.0</w:t>
            </w:r>
          </w:p>
        </w:tc>
        <w:tc>
          <w:tcPr>
            <w:tcW w:w="1031" w:type="dxa"/>
            <w:hideMark/>
          </w:tcPr>
          <w:p w14:paraId="66901CC8"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0.766</w:t>
            </w:r>
          </w:p>
        </w:tc>
        <w:tc>
          <w:tcPr>
            <w:tcW w:w="1031" w:type="dxa"/>
            <w:hideMark/>
          </w:tcPr>
          <w:p w14:paraId="66901CC9" w14:textId="0B132C0F"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75.</w:t>
            </w:r>
            <w:r w:rsidR="007B6F69">
              <w:rPr>
                <w:rFonts w:ascii="Times New Roman" w:hAnsi="Times New Roman" w:cs="Times New Roman"/>
                <w:sz w:val="20"/>
                <w:szCs w:val="20"/>
              </w:rPr>
              <w:t>3</w:t>
            </w:r>
          </w:p>
        </w:tc>
        <w:tc>
          <w:tcPr>
            <w:tcW w:w="1031" w:type="dxa"/>
            <w:hideMark/>
          </w:tcPr>
          <w:p w14:paraId="66901CCA"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0.813</w:t>
            </w:r>
          </w:p>
        </w:tc>
        <w:tc>
          <w:tcPr>
            <w:tcW w:w="1031" w:type="dxa"/>
            <w:hideMark/>
          </w:tcPr>
          <w:p w14:paraId="66901CCB" w14:textId="109BEC3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72.4</w:t>
            </w:r>
          </w:p>
        </w:tc>
        <w:tc>
          <w:tcPr>
            <w:tcW w:w="1031" w:type="dxa"/>
            <w:hideMark/>
          </w:tcPr>
          <w:p w14:paraId="66901CCC"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0.797</w:t>
            </w:r>
          </w:p>
        </w:tc>
        <w:tc>
          <w:tcPr>
            <w:tcW w:w="1031" w:type="dxa"/>
            <w:hideMark/>
          </w:tcPr>
          <w:p w14:paraId="66901CCD" w14:textId="5084B2B1"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71.</w:t>
            </w:r>
            <w:r w:rsidR="007B6F69">
              <w:rPr>
                <w:rFonts w:ascii="Times New Roman" w:hAnsi="Times New Roman" w:cs="Times New Roman"/>
                <w:sz w:val="20"/>
                <w:szCs w:val="20"/>
              </w:rPr>
              <w:t>3</w:t>
            </w:r>
          </w:p>
        </w:tc>
        <w:tc>
          <w:tcPr>
            <w:tcW w:w="1031" w:type="dxa"/>
            <w:hideMark/>
          </w:tcPr>
          <w:p w14:paraId="66901CCE"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0.793</w:t>
            </w:r>
          </w:p>
        </w:tc>
      </w:tr>
      <w:tr w:rsidR="006F2E33" w:rsidRPr="004F428D" w14:paraId="66901CD9" w14:textId="77777777" w:rsidTr="00804242">
        <w:trPr>
          <w:trHeight w:val="315"/>
        </w:trPr>
        <w:tc>
          <w:tcPr>
            <w:tcW w:w="1113" w:type="dxa"/>
            <w:hideMark/>
          </w:tcPr>
          <w:p w14:paraId="66901CD0"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Grouping 3</w:t>
            </w:r>
          </w:p>
        </w:tc>
        <w:tc>
          <w:tcPr>
            <w:tcW w:w="1030" w:type="dxa"/>
            <w:hideMark/>
          </w:tcPr>
          <w:p w14:paraId="66901CD1" w14:textId="6A49E626"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71.</w:t>
            </w:r>
            <w:r w:rsidR="007B6F69">
              <w:rPr>
                <w:rFonts w:ascii="Times New Roman" w:hAnsi="Times New Roman" w:cs="Times New Roman"/>
                <w:sz w:val="20"/>
                <w:szCs w:val="20"/>
              </w:rPr>
              <w:t>1</w:t>
            </w:r>
          </w:p>
        </w:tc>
        <w:tc>
          <w:tcPr>
            <w:tcW w:w="1031" w:type="dxa"/>
            <w:hideMark/>
          </w:tcPr>
          <w:p w14:paraId="66901CD2"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0.788</w:t>
            </w:r>
          </w:p>
        </w:tc>
        <w:tc>
          <w:tcPr>
            <w:tcW w:w="1031" w:type="dxa"/>
            <w:hideMark/>
          </w:tcPr>
          <w:p w14:paraId="66901CD3" w14:textId="55199703"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72.8</w:t>
            </w:r>
          </w:p>
        </w:tc>
        <w:tc>
          <w:tcPr>
            <w:tcW w:w="1031" w:type="dxa"/>
            <w:hideMark/>
          </w:tcPr>
          <w:p w14:paraId="66901CD4"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0.804</w:t>
            </w:r>
          </w:p>
        </w:tc>
        <w:tc>
          <w:tcPr>
            <w:tcW w:w="1031" w:type="dxa"/>
            <w:hideMark/>
          </w:tcPr>
          <w:p w14:paraId="66901CD5" w14:textId="50C33B8C"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71.</w:t>
            </w:r>
            <w:r w:rsidR="007B6F69">
              <w:rPr>
                <w:rFonts w:ascii="Times New Roman" w:hAnsi="Times New Roman" w:cs="Times New Roman"/>
                <w:sz w:val="20"/>
                <w:szCs w:val="20"/>
              </w:rPr>
              <w:t>1</w:t>
            </w:r>
          </w:p>
        </w:tc>
        <w:tc>
          <w:tcPr>
            <w:tcW w:w="1031" w:type="dxa"/>
            <w:hideMark/>
          </w:tcPr>
          <w:p w14:paraId="66901CD6"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0.803</w:t>
            </w:r>
          </w:p>
        </w:tc>
        <w:tc>
          <w:tcPr>
            <w:tcW w:w="1031" w:type="dxa"/>
            <w:hideMark/>
          </w:tcPr>
          <w:p w14:paraId="66901CD7" w14:textId="386F5556"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70.5</w:t>
            </w:r>
          </w:p>
        </w:tc>
        <w:tc>
          <w:tcPr>
            <w:tcW w:w="1031" w:type="dxa"/>
            <w:hideMark/>
          </w:tcPr>
          <w:p w14:paraId="66901CD8"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0.804</w:t>
            </w:r>
          </w:p>
        </w:tc>
      </w:tr>
      <w:tr w:rsidR="006F2E33" w:rsidRPr="004F428D" w14:paraId="66901CE3" w14:textId="77777777" w:rsidTr="003C70A5">
        <w:trPr>
          <w:trHeight w:val="795"/>
        </w:trPr>
        <w:tc>
          <w:tcPr>
            <w:tcW w:w="0" w:type="dxa"/>
            <w:tcBorders>
              <w:bottom w:val="single" w:sz="6" w:space="0" w:color="auto"/>
            </w:tcBorders>
            <w:hideMark/>
          </w:tcPr>
          <w:p w14:paraId="66901CDA"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Extracting Descriptive Features</w:t>
            </w:r>
          </w:p>
        </w:tc>
        <w:tc>
          <w:tcPr>
            <w:tcW w:w="0" w:type="dxa"/>
            <w:tcBorders>
              <w:bottom w:val="single" w:sz="6" w:space="0" w:color="auto"/>
            </w:tcBorders>
            <w:hideMark/>
          </w:tcPr>
          <w:p w14:paraId="66901CDB" w14:textId="5390447A"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63.5</w:t>
            </w:r>
          </w:p>
        </w:tc>
        <w:tc>
          <w:tcPr>
            <w:tcW w:w="0" w:type="dxa"/>
            <w:tcBorders>
              <w:bottom w:val="single" w:sz="6" w:space="0" w:color="auto"/>
            </w:tcBorders>
            <w:hideMark/>
          </w:tcPr>
          <w:p w14:paraId="66901CDC"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0.689</w:t>
            </w:r>
          </w:p>
        </w:tc>
        <w:tc>
          <w:tcPr>
            <w:tcW w:w="0" w:type="dxa"/>
            <w:tcBorders>
              <w:bottom w:val="single" w:sz="6" w:space="0" w:color="auto"/>
            </w:tcBorders>
            <w:hideMark/>
          </w:tcPr>
          <w:p w14:paraId="66901CDD" w14:textId="47C59CC9"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62.8</w:t>
            </w:r>
          </w:p>
        </w:tc>
        <w:tc>
          <w:tcPr>
            <w:tcW w:w="0" w:type="dxa"/>
            <w:tcBorders>
              <w:bottom w:val="single" w:sz="6" w:space="0" w:color="auto"/>
            </w:tcBorders>
            <w:hideMark/>
          </w:tcPr>
          <w:p w14:paraId="66901CDE"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0.615</w:t>
            </w:r>
          </w:p>
        </w:tc>
        <w:tc>
          <w:tcPr>
            <w:tcW w:w="0" w:type="dxa"/>
            <w:tcBorders>
              <w:bottom w:val="single" w:sz="6" w:space="0" w:color="auto"/>
            </w:tcBorders>
            <w:hideMark/>
          </w:tcPr>
          <w:p w14:paraId="66901CDF" w14:textId="0FC1792C"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63.5</w:t>
            </w:r>
          </w:p>
        </w:tc>
        <w:tc>
          <w:tcPr>
            <w:tcW w:w="0" w:type="dxa"/>
            <w:tcBorders>
              <w:bottom w:val="single" w:sz="6" w:space="0" w:color="auto"/>
            </w:tcBorders>
            <w:hideMark/>
          </w:tcPr>
          <w:p w14:paraId="66901CE0" w14:textId="77777777"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0.661</w:t>
            </w:r>
          </w:p>
        </w:tc>
        <w:tc>
          <w:tcPr>
            <w:tcW w:w="0" w:type="dxa"/>
            <w:tcBorders>
              <w:bottom w:val="single" w:sz="6" w:space="0" w:color="auto"/>
            </w:tcBorders>
            <w:hideMark/>
          </w:tcPr>
          <w:p w14:paraId="66901CE1" w14:textId="08802DF2"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64.</w:t>
            </w:r>
            <w:r w:rsidR="007B6F69">
              <w:rPr>
                <w:rFonts w:ascii="Times New Roman" w:hAnsi="Times New Roman" w:cs="Times New Roman"/>
                <w:sz w:val="20"/>
                <w:szCs w:val="20"/>
              </w:rPr>
              <w:t>2</w:t>
            </w:r>
          </w:p>
        </w:tc>
        <w:tc>
          <w:tcPr>
            <w:tcW w:w="0" w:type="dxa"/>
            <w:tcBorders>
              <w:bottom w:val="single" w:sz="6" w:space="0" w:color="auto"/>
            </w:tcBorders>
            <w:hideMark/>
          </w:tcPr>
          <w:p w14:paraId="66901CE2" w14:textId="162AACE2" w:rsidR="006F2E33" w:rsidRPr="004F428D" w:rsidRDefault="006F2E33" w:rsidP="002E2746">
            <w:pPr>
              <w:widowControl w:val="0"/>
              <w:rPr>
                <w:rFonts w:ascii="Times New Roman" w:hAnsi="Times New Roman" w:cs="Times New Roman"/>
                <w:sz w:val="20"/>
                <w:szCs w:val="20"/>
              </w:rPr>
            </w:pPr>
            <w:r w:rsidRPr="004F428D">
              <w:rPr>
                <w:rFonts w:ascii="Times New Roman" w:hAnsi="Times New Roman" w:cs="Times New Roman"/>
                <w:sz w:val="20"/>
                <w:szCs w:val="20"/>
              </w:rPr>
              <w:t>0.68</w:t>
            </w:r>
            <w:r w:rsidR="007B6F69">
              <w:rPr>
                <w:rFonts w:ascii="Times New Roman" w:hAnsi="Times New Roman" w:cs="Times New Roman"/>
                <w:sz w:val="20"/>
                <w:szCs w:val="20"/>
              </w:rPr>
              <w:t>0</w:t>
            </w:r>
          </w:p>
        </w:tc>
      </w:tr>
    </w:tbl>
    <w:p w14:paraId="66901CE4" w14:textId="48274431" w:rsidR="006F2E33" w:rsidRDefault="006F2E33" w:rsidP="006F2E33">
      <w:pPr>
        <w:rPr>
          <w:rFonts w:ascii="Times New Roman" w:hAnsi="Times New Roman" w:cs="Times New Roman"/>
        </w:rPr>
      </w:pPr>
    </w:p>
    <w:p w14:paraId="256FF17B" w14:textId="61A14E91" w:rsidR="007F6F59" w:rsidRPr="004F428D" w:rsidRDefault="007F6F59" w:rsidP="00806664">
      <w:pPr>
        <w:spacing w:line="360" w:lineRule="auto"/>
        <w:rPr>
          <w:rFonts w:ascii="Times New Roman" w:hAnsi="Times New Roman" w:cs="Times New Roman"/>
        </w:rPr>
      </w:pPr>
      <w:r>
        <w:rPr>
          <w:rFonts w:ascii="Times New Roman" w:hAnsi="Times New Roman" w:cs="Times New Roman"/>
        </w:rPr>
        <w:tab/>
        <w:t xml:space="preserve">Figure 6 is a graphic representation of the decision tree model. Other than Nodes 1, 6, and 8, all other Nodes </w:t>
      </w:r>
      <w:r w:rsidR="00AD7B94">
        <w:rPr>
          <w:rFonts w:ascii="Times New Roman" w:hAnsi="Times New Roman" w:cs="Times New Roman"/>
        </w:rPr>
        <w:t xml:space="preserve">lead to fairly accurate diagnoses. Cases that are part of the weak nodes can be fed into complementary CNNs to improve the predicting accuracy of the decision tree. </w:t>
      </w:r>
    </w:p>
    <w:p w14:paraId="0934177B" w14:textId="07049534" w:rsidR="007F7CBF" w:rsidRDefault="00804242" w:rsidP="007F7CBF">
      <w:pPr>
        <w:pStyle w:val="Caption"/>
        <w:jc w:val="center"/>
        <w:rPr>
          <w:rFonts w:ascii="Times New Roman" w:hAnsi="Times New Roman" w:cs="Times New Roman"/>
        </w:rPr>
      </w:pPr>
      <w:r w:rsidRPr="004F428D">
        <w:rPr>
          <w:rFonts w:ascii="Times New Roman" w:hAnsi="Times New Roman" w:cs="Times New Roman"/>
          <w:noProof/>
        </w:rPr>
        <w:lastRenderedPageBreak/>
        <w:drawing>
          <wp:inline distT="0" distB="0" distL="0" distR="0" wp14:anchorId="66901D33" wp14:editId="3684F116">
            <wp:extent cx="6274904" cy="3631570"/>
            <wp:effectExtent l="0" t="0" r="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4904" cy="3631570"/>
                    </a:xfrm>
                    <a:prstGeom prst="rect">
                      <a:avLst/>
                    </a:prstGeom>
                    <a:noFill/>
                    <a:ln>
                      <a:noFill/>
                    </a:ln>
                  </pic:spPr>
                </pic:pic>
              </a:graphicData>
            </a:graphic>
          </wp:inline>
        </w:drawing>
      </w:r>
    </w:p>
    <w:p w14:paraId="411F8388" w14:textId="77777777" w:rsidR="007F7CBF" w:rsidRPr="003C70A5" w:rsidRDefault="007F7CBF" w:rsidP="003C70A5">
      <w:pPr>
        <w:rPr>
          <w:rFonts w:ascii="Times New Roman" w:hAnsi="Times New Roman" w:cs="Times New Roman"/>
        </w:rPr>
      </w:pPr>
    </w:p>
    <w:p w14:paraId="186EEBB6" w14:textId="2827535F" w:rsidR="007F7CBF" w:rsidRPr="004F428D" w:rsidRDefault="007F7CBF" w:rsidP="003C70A5">
      <w:pPr>
        <w:pStyle w:val="Caption"/>
        <w:jc w:val="center"/>
        <w:rPr>
          <w:rFonts w:ascii="Times New Roman" w:hAnsi="Times New Roman" w:cs="Times New Roman"/>
        </w:rPr>
      </w:pPr>
      <w:r w:rsidRPr="007F6F59">
        <w:rPr>
          <w:rFonts w:ascii="Times New Roman" w:hAnsi="Times New Roman" w:cs="Times New Roman"/>
        </w:rPr>
        <w:t xml:space="preserve">Figure </w:t>
      </w:r>
      <w:r w:rsidRPr="007F6F59">
        <w:rPr>
          <w:rFonts w:ascii="Times New Roman" w:hAnsi="Times New Roman" w:cs="Times New Roman"/>
        </w:rPr>
        <w:fldChar w:fldCharType="begin"/>
      </w:r>
      <w:r w:rsidRPr="007F6F59">
        <w:rPr>
          <w:rFonts w:ascii="Times New Roman" w:hAnsi="Times New Roman" w:cs="Times New Roman"/>
        </w:rPr>
        <w:instrText xml:space="preserve"> SEQ Figure \* ARABIC </w:instrText>
      </w:r>
      <w:r w:rsidRPr="007F6F59">
        <w:rPr>
          <w:rFonts w:ascii="Times New Roman" w:hAnsi="Times New Roman" w:cs="Times New Roman"/>
        </w:rPr>
        <w:fldChar w:fldCharType="separate"/>
      </w:r>
      <w:r w:rsidR="00D00800">
        <w:rPr>
          <w:rFonts w:ascii="Times New Roman" w:hAnsi="Times New Roman" w:cs="Times New Roman"/>
          <w:noProof/>
        </w:rPr>
        <w:t>6</w:t>
      </w:r>
      <w:r w:rsidRPr="007F6F59">
        <w:rPr>
          <w:rFonts w:ascii="Times New Roman" w:hAnsi="Times New Roman" w:cs="Times New Roman"/>
        </w:rPr>
        <w:fldChar w:fldCharType="end"/>
      </w:r>
      <w:r w:rsidRPr="007F6F59">
        <w:rPr>
          <w:rFonts w:ascii="Times New Roman" w:hAnsi="Times New Roman" w:cs="Times New Roman"/>
        </w:rPr>
        <w:t>: Graphic Representation of the Decision Tree Model</w:t>
      </w:r>
    </w:p>
    <w:p w14:paraId="096EC746" w14:textId="55DC9074" w:rsidR="003E6541" w:rsidRPr="003C70A5" w:rsidRDefault="004D26D5" w:rsidP="003C70A5">
      <w:pPr>
        <w:pStyle w:val="Heading2"/>
        <w:spacing w:before="0" w:line="360" w:lineRule="auto"/>
        <w:rPr>
          <w:rFonts w:ascii="Times New Roman" w:hAnsi="Times New Roman" w:cs="Times New Roman"/>
        </w:rPr>
      </w:pPr>
      <w:r w:rsidRPr="003C70A5">
        <w:rPr>
          <w:rFonts w:ascii="Times New Roman" w:hAnsi="Times New Roman" w:cs="Times New Roman"/>
          <w:color w:val="auto"/>
          <w:sz w:val="22"/>
          <w:szCs w:val="22"/>
        </w:rPr>
        <w:t>4</w:t>
      </w:r>
      <w:r w:rsidR="0054160B" w:rsidRPr="003C70A5">
        <w:rPr>
          <w:rFonts w:ascii="Times New Roman" w:hAnsi="Times New Roman" w:cs="Times New Roman"/>
          <w:color w:val="auto"/>
          <w:sz w:val="22"/>
          <w:szCs w:val="22"/>
        </w:rPr>
        <w:t>.</w:t>
      </w:r>
      <w:r w:rsidRPr="003C70A5">
        <w:rPr>
          <w:rFonts w:ascii="Times New Roman" w:hAnsi="Times New Roman" w:cs="Times New Roman"/>
          <w:color w:val="auto"/>
          <w:sz w:val="22"/>
          <w:szCs w:val="22"/>
        </w:rPr>
        <w:t>3</w:t>
      </w:r>
      <w:r w:rsidR="0054160B" w:rsidRPr="003C70A5">
        <w:rPr>
          <w:rFonts w:ascii="Times New Roman" w:hAnsi="Times New Roman" w:cs="Times New Roman"/>
          <w:color w:val="auto"/>
          <w:sz w:val="22"/>
          <w:szCs w:val="22"/>
        </w:rPr>
        <w:t xml:space="preserve">. </w:t>
      </w:r>
      <w:r w:rsidR="003E6541" w:rsidRPr="003C70A5">
        <w:rPr>
          <w:rFonts w:ascii="Times New Roman" w:hAnsi="Times New Roman" w:cs="Times New Roman"/>
          <w:color w:val="auto"/>
          <w:sz w:val="22"/>
          <w:szCs w:val="22"/>
        </w:rPr>
        <w:t xml:space="preserve">Complementary CNN for Classification within Weak </w:t>
      </w:r>
      <w:r w:rsidR="007F7CBF" w:rsidRPr="003C70A5">
        <w:rPr>
          <w:rFonts w:ascii="Times New Roman" w:hAnsi="Times New Roman" w:cs="Times New Roman"/>
          <w:color w:val="auto"/>
          <w:sz w:val="22"/>
          <w:szCs w:val="22"/>
        </w:rPr>
        <w:t>Categories</w:t>
      </w:r>
    </w:p>
    <w:p w14:paraId="35BE1A0D" w14:textId="099EA48F" w:rsidR="002E710B" w:rsidRDefault="00806664" w:rsidP="004F428D">
      <w:pPr>
        <w:spacing w:line="360" w:lineRule="auto"/>
        <w:rPr>
          <w:rFonts w:ascii="Times New Roman" w:hAnsi="Times New Roman" w:cs="Times New Roman"/>
        </w:rPr>
      </w:pPr>
      <w:r>
        <w:rPr>
          <w:rFonts w:ascii="Times New Roman" w:hAnsi="Times New Roman" w:cs="Times New Roman"/>
        </w:rPr>
        <w:tab/>
        <w:t xml:space="preserve">Table 5 illustrates the performance of 4 CNNs </w:t>
      </w:r>
      <w:r w:rsidR="007F7CBF">
        <w:rPr>
          <w:rFonts w:ascii="Times New Roman" w:hAnsi="Times New Roman" w:cs="Times New Roman"/>
        </w:rPr>
        <w:t>separately</w:t>
      </w:r>
      <w:r>
        <w:rPr>
          <w:rFonts w:ascii="Times New Roman" w:hAnsi="Times New Roman" w:cs="Times New Roman"/>
        </w:rPr>
        <w:t xml:space="preserve"> trained for classification for Node 1 (Amorphous), Node 6 (Pleomorphic 1), Node 8 (Pleomorphic 2), and over all categories. The results support our hypothesis that </w:t>
      </w:r>
      <w:r w:rsidR="00B96D84">
        <w:rPr>
          <w:rFonts w:ascii="Times New Roman" w:hAnsi="Times New Roman" w:cs="Times New Roman"/>
        </w:rPr>
        <w:t xml:space="preserve">the CNNs that </w:t>
      </w:r>
      <w:r w:rsidR="00B96D84" w:rsidRPr="00690FD3">
        <w:rPr>
          <w:rFonts w:ascii="Times New Roman" w:hAnsi="Times New Roman" w:cs="Times New Roman"/>
        </w:rPr>
        <w:t>specializ</w:t>
      </w:r>
      <w:r w:rsidR="00B96D84">
        <w:rPr>
          <w:rFonts w:ascii="Times New Roman" w:hAnsi="Times New Roman" w:cs="Times New Roman"/>
        </w:rPr>
        <w:t>e</w:t>
      </w:r>
      <w:r w:rsidR="00B96D84" w:rsidRPr="00690FD3">
        <w:rPr>
          <w:rFonts w:ascii="Times New Roman" w:hAnsi="Times New Roman" w:cs="Times New Roman"/>
        </w:rPr>
        <w:t xml:space="preserve"> in specific categories </w:t>
      </w:r>
      <w:r w:rsidR="00B96D84">
        <w:rPr>
          <w:rFonts w:ascii="Times New Roman" w:hAnsi="Times New Roman" w:cs="Times New Roman"/>
        </w:rPr>
        <w:t>where the cases are relatively homogenous yield better performance than the CNN that is tasked with learning all the patterns across all categories. The superior performance of the CNN for Node 6 could be attributed to it having significantly more training data than the other two CNNs, as Node 6 contained the most cases out of the 3. On the other hand, the inferior performance of the CNN for Node 1 could be attributed to amorphous literally meaning “without a clearly defined shape or form</w:t>
      </w:r>
      <w:r w:rsidR="002E710B">
        <w:rPr>
          <w:rFonts w:ascii="Times New Roman" w:hAnsi="Times New Roman" w:cs="Times New Roman"/>
        </w:rPr>
        <w:t>” and</w:t>
      </w:r>
      <w:r w:rsidR="00B96D84">
        <w:rPr>
          <w:rFonts w:ascii="Times New Roman" w:hAnsi="Times New Roman" w:cs="Times New Roman"/>
        </w:rPr>
        <w:t xml:space="preserve"> is therefore difficult to diagnose even for the CNN.</w:t>
      </w:r>
    </w:p>
    <w:p w14:paraId="24C0B838" w14:textId="073FEE33" w:rsidR="002E710B" w:rsidRPr="002E710B" w:rsidRDefault="002E710B" w:rsidP="002E710B">
      <w:pPr>
        <w:pStyle w:val="Caption"/>
        <w:keepNext/>
        <w:jc w:val="center"/>
        <w:rPr>
          <w:rFonts w:ascii="Times New Roman" w:hAnsi="Times New Roman" w:cs="Times New Roman"/>
        </w:rPr>
      </w:pPr>
      <w:r w:rsidRPr="002E710B">
        <w:rPr>
          <w:rFonts w:ascii="Times New Roman" w:hAnsi="Times New Roman" w:cs="Times New Roman"/>
        </w:rPr>
        <w:t xml:space="preserve">Table </w:t>
      </w:r>
      <w:r w:rsidRPr="002E710B">
        <w:rPr>
          <w:rFonts w:ascii="Times New Roman" w:hAnsi="Times New Roman" w:cs="Times New Roman"/>
        </w:rPr>
        <w:fldChar w:fldCharType="begin"/>
      </w:r>
      <w:r w:rsidRPr="002E710B">
        <w:rPr>
          <w:rFonts w:ascii="Times New Roman" w:hAnsi="Times New Roman" w:cs="Times New Roman"/>
        </w:rPr>
        <w:instrText xml:space="preserve"> SEQ Table \* ARABIC </w:instrText>
      </w:r>
      <w:r w:rsidRPr="002E710B">
        <w:rPr>
          <w:rFonts w:ascii="Times New Roman" w:hAnsi="Times New Roman" w:cs="Times New Roman"/>
        </w:rPr>
        <w:fldChar w:fldCharType="separate"/>
      </w:r>
      <w:r w:rsidR="00D00800">
        <w:rPr>
          <w:rFonts w:ascii="Times New Roman" w:hAnsi="Times New Roman" w:cs="Times New Roman"/>
          <w:noProof/>
        </w:rPr>
        <w:t>5</w:t>
      </w:r>
      <w:r w:rsidRPr="002E710B">
        <w:rPr>
          <w:rFonts w:ascii="Times New Roman" w:hAnsi="Times New Roman" w:cs="Times New Roman"/>
        </w:rPr>
        <w:fldChar w:fldCharType="end"/>
      </w:r>
      <w:r w:rsidRPr="002E710B">
        <w:rPr>
          <w:rFonts w:ascii="Times New Roman" w:hAnsi="Times New Roman" w:cs="Times New Roman"/>
        </w:rPr>
        <w:t>: CNN Performance Within Weak Categories vs. All Categories</w:t>
      </w:r>
    </w:p>
    <w:tbl>
      <w:tblPr>
        <w:tblStyle w:val="ListTable1Light"/>
        <w:tblW w:w="0" w:type="auto"/>
        <w:tblLook w:val="0620" w:firstRow="1" w:lastRow="0" w:firstColumn="0" w:lastColumn="0" w:noHBand="1" w:noVBand="1"/>
      </w:tblPr>
      <w:tblGrid>
        <w:gridCol w:w="1870"/>
        <w:gridCol w:w="1870"/>
        <w:gridCol w:w="1870"/>
        <w:gridCol w:w="1870"/>
        <w:gridCol w:w="1870"/>
      </w:tblGrid>
      <w:tr w:rsidR="002E710B" w:rsidRPr="004F428D" w14:paraId="6DAAE6D5" w14:textId="77777777" w:rsidTr="00243AFC">
        <w:trPr>
          <w:cnfStyle w:val="100000000000" w:firstRow="1" w:lastRow="0" w:firstColumn="0" w:lastColumn="0" w:oddVBand="0" w:evenVBand="0" w:oddHBand="0" w:evenHBand="0" w:firstRowFirstColumn="0" w:firstRowLastColumn="0" w:lastRowFirstColumn="0" w:lastRowLastColumn="0"/>
        </w:trPr>
        <w:tc>
          <w:tcPr>
            <w:tcW w:w="1870" w:type="dxa"/>
            <w:tcBorders>
              <w:top w:val="single" w:sz="6" w:space="0" w:color="auto"/>
            </w:tcBorders>
          </w:tcPr>
          <w:p w14:paraId="10680D6B"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Category</w:t>
            </w:r>
          </w:p>
        </w:tc>
        <w:tc>
          <w:tcPr>
            <w:tcW w:w="1870" w:type="dxa"/>
            <w:tcBorders>
              <w:top w:val="single" w:sz="6" w:space="0" w:color="auto"/>
            </w:tcBorders>
          </w:tcPr>
          <w:p w14:paraId="02D789E2"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Accuracy (%)</w:t>
            </w:r>
          </w:p>
        </w:tc>
        <w:tc>
          <w:tcPr>
            <w:tcW w:w="1870" w:type="dxa"/>
            <w:tcBorders>
              <w:top w:val="single" w:sz="6" w:space="0" w:color="auto"/>
            </w:tcBorders>
          </w:tcPr>
          <w:p w14:paraId="21D14592"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Precision (%)</w:t>
            </w:r>
          </w:p>
        </w:tc>
        <w:tc>
          <w:tcPr>
            <w:tcW w:w="1870" w:type="dxa"/>
            <w:tcBorders>
              <w:top w:val="single" w:sz="6" w:space="0" w:color="auto"/>
            </w:tcBorders>
          </w:tcPr>
          <w:p w14:paraId="7466BACB"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Sensitivity (%)</w:t>
            </w:r>
          </w:p>
        </w:tc>
        <w:tc>
          <w:tcPr>
            <w:tcW w:w="1870" w:type="dxa"/>
            <w:tcBorders>
              <w:top w:val="single" w:sz="6" w:space="0" w:color="auto"/>
            </w:tcBorders>
          </w:tcPr>
          <w:p w14:paraId="2418FCE7"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AUC</w:t>
            </w:r>
          </w:p>
        </w:tc>
      </w:tr>
      <w:tr w:rsidR="002E710B" w:rsidRPr="004F428D" w14:paraId="4B144A93" w14:textId="77777777" w:rsidTr="00243AFC">
        <w:tc>
          <w:tcPr>
            <w:tcW w:w="1870" w:type="dxa"/>
          </w:tcPr>
          <w:p w14:paraId="50666D11"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Pleomorphic 1*</w:t>
            </w:r>
          </w:p>
        </w:tc>
        <w:tc>
          <w:tcPr>
            <w:tcW w:w="1870" w:type="dxa"/>
          </w:tcPr>
          <w:p w14:paraId="04731067"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88.</w:t>
            </w:r>
            <w:r>
              <w:rPr>
                <w:rFonts w:ascii="Times New Roman" w:hAnsi="Times New Roman" w:cs="Times New Roman"/>
                <w:sz w:val="20"/>
                <w:szCs w:val="20"/>
              </w:rPr>
              <w:t>9</w:t>
            </w:r>
          </w:p>
        </w:tc>
        <w:tc>
          <w:tcPr>
            <w:tcW w:w="1870" w:type="dxa"/>
          </w:tcPr>
          <w:p w14:paraId="4D48F01F"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8</w:t>
            </w:r>
            <w:r>
              <w:rPr>
                <w:rFonts w:ascii="Times New Roman" w:hAnsi="Times New Roman" w:cs="Times New Roman"/>
                <w:sz w:val="20"/>
                <w:szCs w:val="20"/>
              </w:rPr>
              <w:t>8.0</w:t>
            </w:r>
          </w:p>
        </w:tc>
        <w:tc>
          <w:tcPr>
            <w:tcW w:w="1870" w:type="dxa"/>
          </w:tcPr>
          <w:p w14:paraId="0230B1A7"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8</w:t>
            </w:r>
            <w:r>
              <w:rPr>
                <w:rFonts w:ascii="Times New Roman" w:hAnsi="Times New Roman" w:cs="Times New Roman"/>
                <w:sz w:val="20"/>
                <w:szCs w:val="20"/>
              </w:rPr>
              <w:t>8.0</w:t>
            </w:r>
          </w:p>
        </w:tc>
        <w:tc>
          <w:tcPr>
            <w:tcW w:w="1870" w:type="dxa"/>
          </w:tcPr>
          <w:p w14:paraId="211C05B9"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0.941</w:t>
            </w:r>
          </w:p>
        </w:tc>
      </w:tr>
      <w:tr w:rsidR="002E710B" w:rsidRPr="004F428D" w14:paraId="77699540" w14:textId="77777777" w:rsidTr="00243AFC">
        <w:tc>
          <w:tcPr>
            <w:tcW w:w="1870" w:type="dxa"/>
          </w:tcPr>
          <w:p w14:paraId="647DB501"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Pleomorphic 2*</w:t>
            </w:r>
          </w:p>
        </w:tc>
        <w:tc>
          <w:tcPr>
            <w:tcW w:w="1870" w:type="dxa"/>
          </w:tcPr>
          <w:p w14:paraId="4595CBC4"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86.2</w:t>
            </w:r>
          </w:p>
        </w:tc>
        <w:tc>
          <w:tcPr>
            <w:tcW w:w="1870" w:type="dxa"/>
          </w:tcPr>
          <w:p w14:paraId="1EB70754"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75.</w:t>
            </w:r>
            <w:r>
              <w:rPr>
                <w:rFonts w:ascii="Times New Roman" w:hAnsi="Times New Roman" w:cs="Times New Roman"/>
                <w:sz w:val="20"/>
                <w:szCs w:val="20"/>
              </w:rPr>
              <w:t>6</w:t>
            </w:r>
          </w:p>
        </w:tc>
        <w:tc>
          <w:tcPr>
            <w:tcW w:w="1870" w:type="dxa"/>
          </w:tcPr>
          <w:p w14:paraId="6EA0F548"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86.1</w:t>
            </w:r>
          </w:p>
        </w:tc>
        <w:tc>
          <w:tcPr>
            <w:tcW w:w="1870" w:type="dxa"/>
          </w:tcPr>
          <w:p w14:paraId="2FEECE35"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0.919</w:t>
            </w:r>
          </w:p>
        </w:tc>
      </w:tr>
      <w:tr w:rsidR="002E710B" w:rsidRPr="004F428D" w14:paraId="02B0AB30" w14:textId="77777777" w:rsidTr="00243AFC">
        <w:tc>
          <w:tcPr>
            <w:tcW w:w="1870" w:type="dxa"/>
          </w:tcPr>
          <w:p w14:paraId="288FBBD3"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Amorphous</w:t>
            </w:r>
          </w:p>
        </w:tc>
        <w:tc>
          <w:tcPr>
            <w:tcW w:w="1870" w:type="dxa"/>
          </w:tcPr>
          <w:p w14:paraId="2D2565FF"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78.</w:t>
            </w:r>
            <w:r>
              <w:rPr>
                <w:rFonts w:ascii="Times New Roman" w:hAnsi="Times New Roman" w:cs="Times New Roman"/>
                <w:sz w:val="20"/>
                <w:szCs w:val="20"/>
              </w:rPr>
              <w:t>3</w:t>
            </w:r>
          </w:p>
        </w:tc>
        <w:tc>
          <w:tcPr>
            <w:tcW w:w="1870" w:type="dxa"/>
          </w:tcPr>
          <w:p w14:paraId="0EC6A109"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78.</w:t>
            </w:r>
            <w:r>
              <w:rPr>
                <w:rFonts w:ascii="Times New Roman" w:hAnsi="Times New Roman" w:cs="Times New Roman"/>
                <w:sz w:val="20"/>
                <w:szCs w:val="20"/>
              </w:rPr>
              <w:t>5</w:t>
            </w:r>
          </w:p>
        </w:tc>
        <w:tc>
          <w:tcPr>
            <w:tcW w:w="1870" w:type="dxa"/>
          </w:tcPr>
          <w:p w14:paraId="751C8EFD"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8</w:t>
            </w:r>
            <w:r>
              <w:rPr>
                <w:rFonts w:ascii="Times New Roman" w:hAnsi="Times New Roman" w:cs="Times New Roman"/>
                <w:sz w:val="20"/>
                <w:szCs w:val="20"/>
              </w:rPr>
              <w:t>8.0</w:t>
            </w:r>
          </w:p>
        </w:tc>
        <w:tc>
          <w:tcPr>
            <w:tcW w:w="1870" w:type="dxa"/>
          </w:tcPr>
          <w:p w14:paraId="63A66D01"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0.865</w:t>
            </w:r>
          </w:p>
        </w:tc>
      </w:tr>
      <w:tr w:rsidR="002E710B" w:rsidRPr="004F428D" w14:paraId="4B8891A4" w14:textId="77777777" w:rsidTr="003C70A5">
        <w:tc>
          <w:tcPr>
            <w:tcW w:w="0" w:type="dxa"/>
            <w:tcBorders>
              <w:bottom w:val="single" w:sz="6" w:space="0" w:color="auto"/>
            </w:tcBorders>
          </w:tcPr>
          <w:p w14:paraId="4EA41286"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All Categories</w:t>
            </w:r>
          </w:p>
        </w:tc>
        <w:tc>
          <w:tcPr>
            <w:tcW w:w="0" w:type="dxa"/>
            <w:tcBorders>
              <w:bottom w:val="single" w:sz="6" w:space="0" w:color="auto"/>
            </w:tcBorders>
          </w:tcPr>
          <w:p w14:paraId="07678078"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7</w:t>
            </w:r>
            <w:r>
              <w:rPr>
                <w:rFonts w:ascii="Times New Roman" w:hAnsi="Times New Roman" w:cs="Times New Roman"/>
                <w:sz w:val="20"/>
                <w:szCs w:val="20"/>
              </w:rPr>
              <w:t>1.0</w:t>
            </w:r>
          </w:p>
        </w:tc>
        <w:tc>
          <w:tcPr>
            <w:tcW w:w="0" w:type="dxa"/>
            <w:tcBorders>
              <w:bottom w:val="single" w:sz="6" w:space="0" w:color="auto"/>
            </w:tcBorders>
          </w:tcPr>
          <w:p w14:paraId="28B82149"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71.</w:t>
            </w:r>
            <w:r>
              <w:rPr>
                <w:rFonts w:ascii="Times New Roman" w:hAnsi="Times New Roman" w:cs="Times New Roman"/>
                <w:sz w:val="20"/>
                <w:szCs w:val="20"/>
              </w:rPr>
              <w:t>6</w:t>
            </w:r>
          </w:p>
        </w:tc>
        <w:tc>
          <w:tcPr>
            <w:tcW w:w="0" w:type="dxa"/>
            <w:tcBorders>
              <w:bottom w:val="single" w:sz="6" w:space="0" w:color="auto"/>
            </w:tcBorders>
          </w:tcPr>
          <w:p w14:paraId="3AE1AF02"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74.</w:t>
            </w:r>
            <w:r>
              <w:rPr>
                <w:rFonts w:ascii="Times New Roman" w:hAnsi="Times New Roman" w:cs="Times New Roman"/>
                <w:sz w:val="20"/>
                <w:szCs w:val="20"/>
              </w:rPr>
              <w:t>3</w:t>
            </w:r>
          </w:p>
        </w:tc>
        <w:tc>
          <w:tcPr>
            <w:tcW w:w="0" w:type="dxa"/>
            <w:tcBorders>
              <w:bottom w:val="single" w:sz="6" w:space="0" w:color="auto"/>
            </w:tcBorders>
          </w:tcPr>
          <w:p w14:paraId="7F03B01F" w14:textId="77777777" w:rsidR="002E710B" w:rsidRPr="004F428D" w:rsidRDefault="002E710B" w:rsidP="00243AFC">
            <w:pPr>
              <w:rPr>
                <w:rFonts w:ascii="Times New Roman" w:hAnsi="Times New Roman" w:cs="Times New Roman"/>
                <w:sz w:val="20"/>
                <w:szCs w:val="20"/>
              </w:rPr>
            </w:pPr>
            <w:r w:rsidRPr="004F428D">
              <w:rPr>
                <w:rFonts w:ascii="Times New Roman" w:hAnsi="Times New Roman" w:cs="Times New Roman"/>
                <w:sz w:val="20"/>
                <w:szCs w:val="20"/>
              </w:rPr>
              <w:t>0.792</w:t>
            </w:r>
          </w:p>
        </w:tc>
      </w:tr>
    </w:tbl>
    <w:p w14:paraId="40A3409D" w14:textId="261BC370" w:rsidR="00804242" w:rsidRDefault="00B96D84" w:rsidP="002E710B">
      <w:pPr>
        <w:spacing w:line="360" w:lineRule="auto"/>
        <w:ind w:firstLine="720"/>
        <w:rPr>
          <w:rFonts w:ascii="Times New Roman" w:hAnsi="Times New Roman" w:cs="Times New Roman"/>
        </w:rPr>
      </w:pPr>
      <w:r>
        <w:rPr>
          <w:rFonts w:ascii="Times New Roman" w:hAnsi="Times New Roman" w:cs="Times New Roman"/>
        </w:rPr>
        <w:lastRenderedPageBreak/>
        <w:t>Figure 7</w:t>
      </w:r>
      <w:r w:rsidR="007F7CBF">
        <w:rPr>
          <w:rFonts w:ascii="Times New Roman" w:hAnsi="Times New Roman" w:cs="Times New Roman"/>
        </w:rPr>
        <w:t xml:space="preserve"> further</w:t>
      </w:r>
      <w:r>
        <w:rPr>
          <w:rFonts w:ascii="Times New Roman" w:hAnsi="Times New Roman" w:cs="Times New Roman"/>
        </w:rPr>
        <w:t xml:space="preserve"> supports the results in Table 5 by showing</w:t>
      </w:r>
      <w:r w:rsidR="002E710B">
        <w:rPr>
          <w:rFonts w:ascii="Times New Roman" w:hAnsi="Times New Roman" w:cs="Times New Roman"/>
        </w:rPr>
        <w:t xml:space="preserve"> that the specialized</w:t>
      </w:r>
      <w:r>
        <w:rPr>
          <w:rFonts w:ascii="Times New Roman" w:hAnsi="Times New Roman" w:cs="Times New Roman"/>
        </w:rPr>
        <w:t xml:space="preserve"> </w:t>
      </w:r>
      <w:r w:rsidR="002E710B">
        <w:rPr>
          <w:rFonts w:ascii="Times New Roman" w:hAnsi="Times New Roman" w:cs="Times New Roman"/>
        </w:rPr>
        <w:t>CNNs, in average, have higher accuracies during training than the non-specialized CNN. Note that the graphs follow the anticipated trend of converging towards their respective maximum accuracies.</w:t>
      </w:r>
    </w:p>
    <w:p w14:paraId="1F0AC594" w14:textId="09FB21A5" w:rsidR="007F7CBF" w:rsidRPr="002E710B" w:rsidRDefault="007F7CBF" w:rsidP="002E710B">
      <w:pPr>
        <w:spacing w:line="360" w:lineRule="auto"/>
        <w:ind w:firstLine="720"/>
        <w:rPr>
          <w:rFonts w:ascii="Times New Roman" w:hAnsi="Times New Roman" w:cs="Times New Roman"/>
        </w:rPr>
      </w:pPr>
      <w:r w:rsidRPr="004F428D">
        <w:rPr>
          <w:rFonts w:ascii="Times New Roman" w:hAnsi="Times New Roman" w:cs="Times New Roman"/>
          <w:noProof/>
        </w:rPr>
        <w:drawing>
          <wp:inline distT="0" distB="0" distL="0" distR="0" wp14:anchorId="02465F55" wp14:editId="60C3EFAE">
            <wp:extent cx="4572000" cy="2743200"/>
            <wp:effectExtent l="0" t="0" r="0" b="0"/>
            <wp:docPr id="22" name="Chart 22">
              <a:extLst xmlns:a="http://schemas.openxmlformats.org/drawingml/2006/main">
                <a:ext uri="{FF2B5EF4-FFF2-40B4-BE49-F238E27FC236}">
                  <a16:creationId xmlns:a16="http://schemas.microsoft.com/office/drawing/2014/main" id="{C0E1E405-D976-4EDD-A05F-DBACA2B776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901CED" w14:textId="16FDD00E" w:rsidR="006F2E33" w:rsidRDefault="00804242" w:rsidP="002E710B">
      <w:pPr>
        <w:pStyle w:val="Caption"/>
        <w:jc w:val="center"/>
        <w:rPr>
          <w:rFonts w:ascii="Times New Roman" w:hAnsi="Times New Roman" w:cs="Times New Roman"/>
          <w:lang w:val="en-US"/>
        </w:rPr>
      </w:pPr>
      <w:r w:rsidRPr="002E710B">
        <w:rPr>
          <w:rFonts w:ascii="Times New Roman" w:hAnsi="Times New Roman" w:cs="Times New Roman"/>
        </w:rPr>
        <w:t xml:space="preserve">Figure </w:t>
      </w:r>
      <w:r w:rsidRPr="002E710B">
        <w:rPr>
          <w:rFonts w:ascii="Times New Roman" w:hAnsi="Times New Roman" w:cs="Times New Roman"/>
        </w:rPr>
        <w:fldChar w:fldCharType="begin"/>
      </w:r>
      <w:r w:rsidRPr="002E710B">
        <w:rPr>
          <w:rFonts w:ascii="Times New Roman" w:hAnsi="Times New Roman" w:cs="Times New Roman"/>
        </w:rPr>
        <w:instrText xml:space="preserve"> SEQ Figure \* ARABIC </w:instrText>
      </w:r>
      <w:r w:rsidRPr="002E710B">
        <w:rPr>
          <w:rFonts w:ascii="Times New Roman" w:hAnsi="Times New Roman" w:cs="Times New Roman"/>
        </w:rPr>
        <w:fldChar w:fldCharType="separate"/>
      </w:r>
      <w:r w:rsidR="00D00800">
        <w:rPr>
          <w:rFonts w:ascii="Times New Roman" w:hAnsi="Times New Roman" w:cs="Times New Roman"/>
          <w:noProof/>
        </w:rPr>
        <w:t>7</w:t>
      </w:r>
      <w:r w:rsidRPr="002E710B">
        <w:rPr>
          <w:rFonts w:ascii="Times New Roman" w:hAnsi="Times New Roman" w:cs="Times New Roman"/>
        </w:rPr>
        <w:fldChar w:fldCharType="end"/>
      </w:r>
      <w:r w:rsidR="00806664" w:rsidRPr="002E710B">
        <w:rPr>
          <w:rFonts w:ascii="Times New Roman" w:hAnsi="Times New Roman" w:cs="Times New Roman"/>
        </w:rPr>
        <w:t xml:space="preserve">: </w:t>
      </w:r>
      <w:r w:rsidR="00806664" w:rsidRPr="002E710B">
        <w:rPr>
          <w:rFonts w:ascii="Times New Roman" w:hAnsi="Times New Roman" w:cs="Times New Roman"/>
          <w:lang w:val="en-US"/>
        </w:rPr>
        <w:t>CNN Test Results Over Epochs per Category</w:t>
      </w:r>
    </w:p>
    <w:p w14:paraId="2E5BEBDA" w14:textId="77777777" w:rsidR="007F7CBF" w:rsidRPr="003C70A5" w:rsidRDefault="007F7CBF" w:rsidP="003C70A5">
      <w:pPr>
        <w:rPr>
          <w:lang w:val="en-US"/>
        </w:rPr>
      </w:pPr>
    </w:p>
    <w:p w14:paraId="66901CEE" w14:textId="74F10360" w:rsidR="006F2E33" w:rsidRPr="003C70A5" w:rsidRDefault="004D26D5" w:rsidP="003C70A5">
      <w:pPr>
        <w:pStyle w:val="Heading2"/>
        <w:spacing w:before="0" w:line="360" w:lineRule="auto"/>
        <w:rPr>
          <w:rFonts w:ascii="Times New Roman" w:hAnsi="Times New Roman" w:cs="Times New Roman"/>
        </w:rPr>
      </w:pPr>
      <w:r w:rsidRPr="003C70A5">
        <w:rPr>
          <w:rFonts w:ascii="Times New Roman" w:hAnsi="Times New Roman" w:cs="Times New Roman"/>
          <w:color w:val="auto"/>
          <w:sz w:val="22"/>
          <w:szCs w:val="22"/>
        </w:rPr>
        <w:t>4</w:t>
      </w:r>
      <w:r w:rsidR="0054160B" w:rsidRPr="003C70A5">
        <w:rPr>
          <w:rFonts w:ascii="Times New Roman" w:hAnsi="Times New Roman" w:cs="Times New Roman"/>
          <w:color w:val="auto"/>
          <w:sz w:val="22"/>
          <w:szCs w:val="22"/>
        </w:rPr>
        <w:t>.</w:t>
      </w:r>
      <w:r w:rsidRPr="003C70A5">
        <w:rPr>
          <w:rFonts w:ascii="Times New Roman" w:hAnsi="Times New Roman" w:cs="Times New Roman"/>
          <w:color w:val="auto"/>
          <w:sz w:val="22"/>
          <w:szCs w:val="22"/>
        </w:rPr>
        <w:t>4</w:t>
      </w:r>
      <w:r w:rsidR="0054160B" w:rsidRPr="003C70A5">
        <w:rPr>
          <w:rFonts w:ascii="Times New Roman" w:hAnsi="Times New Roman" w:cs="Times New Roman"/>
          <w:color w:val="auto"/>
          <w:sz w:val="22"/>
          <w:szCs w:val="22"/>
        </w:rPr>
        <w:t xml:space="preserve">. </w:t>
      </w:r>
      <w:r w:rsidR="002E710B" w:rsidRPr="003C70A5">
        <w:rPr>
          <w:rFonts w:ascii="Times New Roman" w:hAnsi="Times New Roman" w:cs="Times New Roman"/>
          <w:color w:val="auto"/>
          <w:sz w:val="22"/>
          <w:szCs w:val="22"/>
        </w:rPr>
        <w:t>Performance of the Decision Tree Model with Complementary CNNs</w:t>
      </w:r>
    </w:p>
    <w:p w14:paraId="5D1B66AB" w14:textId="536E273D" w:rsidR="0036595A" w:rsidRDefault="0036595A" w:rsidP="004F428D">
      <w:pPr>
        <w:spacing w:line="360" w:lineRule="auto"/>
        <w:rPr>
          <w:rFonts w:ascii="Times New Roman" w:hAnsi="Times New Roman" w:cs="Times New Roman"/>
        </w:rPr>
      </w:pPr>
      <w:r>
        <w:rPr>
          <w:rFonts w:ascii="Times New Roman" w:hAnsi="Times New Roman" w:cs="Times New Roman"/>
        </w:rPr>
        <w:tab/>
        <w:t xml:space="preserve">Table 6 illustrates the effect of the complementary CNNs on the performance of the decision tree model. The CADx system </w:t>
      </w:r>
      <w:proofErr w:type="gramStart"/>
      <w:r>
        <w:rPr>
          <w:rFonts w:ascii="Times New Roman" w:hAnsi="Times New Roman" w:cs="Times New Roman"/>
        </w:rPr>
        <w:t>is able to</w:t>
      </w:r>
      <w:proofErr w:type="gramEnd"/>
      <w:r>
        <w:rPr>
          <w:rFonts w:ascii="Times New Roman" w:hAnsi="Times New Roman" w:cs="Times New Roman"/>
        </w:rPr>
        <w:t xml:space="preserve"> achieve a final accuracy of 89.4%.</w:t>
      </w:r>
    </w:p>
    <w:p w14:paraId="43E42AA6" w14:textId="77777777" w:rsidR="007F7CBF" w:rsidRPr="004F428D" w:rsidRDefault="007F7CBF" w:rsidP="004F428D">
      <w:pPr>
        <w:spacing w:line="360" w:lineRule="auto"/>
        <w:rPr>
          <w:rFonts w:ascii="Times New Roman" w:hAnsi="Times New Roman" w:cs="Times New Roman"/>
        </w:rPr>
      </w:pPr>
    </w:p>
    <w:p w14:paraId="4BBC36B6" w14:textId="25BAE941" w:rsidR="00804242" w:rsidRPr="002E710B" w:rsidRDefault="00804242" w:rsidP="002E710B">
      <w:pPr>
        <w:pStyle w:val="Caption"/>
        <w:keepNext/>
        <w:jc w:val="center"/>
        <w:rPr>
          <w:rFonts w:ascii="Times New Roman" w:hAnsi="Times New Roman" w:cs="Times New Roman"/>
        </w:rPr>
      </w:pPr>
      <w:r w:rsidRPr="002E710B">
        <w:rPr>
          <w:rFonts w:ascii="Times New Roman" w:hAnsi="Times New Roman" w:cs="Times New Roman"/>
        </w:rPr>
        <w:t xml:space="preserve">Table </w:t>
      </w:r>
      <w:r w:rsidRPr="002E710B">
        <w:rPr>
          <w:rFonts w:ascii="Times New Roman" w:hAnsi="Times New Roman" w:cs="Times New Roman"/>
        </w:rPr>
        <w:fldChar w:fldCharType="begin"/>
      </w:r>
      <w:r w:rsidRPr="002E710B">
        <w:rPr>
          <w:rFonts w:ascii="Times New Roman" w:hAnsi="Times New Roman" w:cs="Times New Roman"/>
        </w:rPr>
        <w:instrText xml:space="preserve"> SEQ Table \* ARABIC </w:instrText>
      </w:r>
      <w:r w:rsidRPr="002E710B">
        <w:rPr>
          <w:rFonts w:ascii="Times New Roman" w:hAnsi="Times New Roman" w:cs="Times New Roman"/>
        </w:rPr>
        <w:fldChar w:fldCharType="separate"/>
      </w:r>
      <w:r w:rsidR="00D00800">
        <w:rPr>
          <w:rFonts w:ascii="Times New Roman" w:hAnsi="Times New Roman" w:cs="Times New Roman"/>
          <w:noProof/>
        </w:rPr>
        <w:t>6</w:t>
      </w:r>
      <w:r w:rsidRPr="002E710B">
        <w:rPr>
          <w:rFonts w:ascii="Times New Roman" w:hAnsi="Times New Roman" w:cs="Times New Roman"/>
        </w:rPr>
        <w:fldChar w:fldCharType="end"/>
      </w:r>
      <w:r w:rsidR="002E710B" w:rsidRPr="002E710B">
        <w:rPr>
          <w:rFonts w:ascii="Times New Roman" w:hAnsi="Times New Roman" w:cs="Times New Roman"/>
        </w:rPr>
        <w:t>: Decision Tree Model without vs. with complementary CNNs</w:t>
      </w:r>
    </w:p>
    <w:tbl>
      <w:tblPr>
        <w:tblStyle w:val="ListTable1Light"/>
        <w:tblW w:w="0" w:type="auto"/>
        <w:tblLook w:val="0660" w:firstRow="1" w:lastRow="1" w:firstColumn="0" w:lastColumn="0" w:noHBand="1" w:noVBand="1"/>
      </w:tblPr>
      <w:tblGrid>
        <w:gridCol w:w="3116"/>
        <w:gridCol w:w="3117"/>
        <w:gridCol w:w="3117"/>
      </w:tblGrid>
      <w:tr w:rsidR="007353AB" w:rsidRPr="004F428D" w14:paraId="19FFB82B" w14:textId="77777777" w:rsidTr="002A3DFF">
        <w:trPr>
          <w:cnfStyle w:val="100000000000" w:firstRow="1" w:lastRow="0" w:firstColumn="0" w:lastColumn="0" w:oddVBand="0" w:evenVBand="0" w:oddHBand="0" w:evenHBand="0" w:firstRowFirstColumn="0" w:firstRowLastColumn="0" w:lastRowFirstColumn="0" w:lastRowLastColumn="0"/>
        </w:trPr>
        <w:tc>
          <w:tcPr>
            <w:tcW w:w="3116" w:type="dxa"/>
            <w:tcBorders>
              <w:top w:val="single" w:sz="4" w:space="0" w:color="auto"/>
            </w:tcBorders>
          </w:tcPr>
          <w:p w14:paraId="701DF3AA" w14:textId="5391EB57" w:rsidR="007353AB" w:rsidRPr="004F428D" w:rsidRDefault="004138BA" w:rsidP="006F2E33">
            <w:pPr>
              <w:rPr>
                <w:rFonts w:ascii="Times New Roman" w:hAnsi="Times New Roman" w:cs="Times New Roman"/>
              </w:rPr>
            </w:pPr>
            <w:r w:rsidRPr="004F428D">
              <w:rPr>
                <w:rFonts w:ascii="Times New Roman" w:hAnsi="Times New Roman" w:cs="Times New Roman"/>
              </w:rPr>
              <w:t>Category</w:t>
            </w:r>
          </w:p>
        </w:tc>
        <w:tc>
          <w:tcPr>
            <w:tcW w:w="3117" w:type="dxa"/>
            <w:tcBorders>
              <w:top w:val="single" w:sz="4" w:space="0" w:color="auto"/>
            </w:tcBorders>
          </w:tcPr>
          <w:p w14:paraId="4819B053" w14:textId="305FCA19" w:rsidR="007353AB" w:rsidRPr="004F428D" w:rsidRDefault="004138BA" w:rsidP="006F2E33">
            <w:pPr>
              <w:rPr>
                <w:rFonts w:ascii="Times New Roman" w:hAnsi="Times New Roman" w:cs="Times New Roman"/>
              </w:rPr>
            </w:pPr>
            <w:r w:rsidRPr="004F428D">
              <w:rPr>
                <w:rFonts w:ascii="Times New Roman" w:hAnsi="Times New Roman" w:cs="Times New Roman"/>
              </w:rPr>
              <w:t xml:space="preserve">Accuracy </w:t>
            </w:r>
            <w:r w:rsidR="00EF79A8" w:rsidRPr="004F428D">
              <w:rPr>
                <w:rFonts w:ascii="Times New Roman" w:hAnsi="Times New Roman" w:cs="Times New Roman"/>
              </w:rPr>
              <w:t xml:space="preserve">Without CNN </w:t>
            </w:r>
            <w:r w:rsidRPr="004F428D">
              <w:rPr>
                <w:rFonts w:ascii="Times New Roman" w:hAnsi="Times New Roman" w:cs="Times New Roman"/>
              </w:rPr>
              <w:t>(</w:t>
            </w:r>
            <w:r w:rsidR="00EF79A8" w:rsidRPr="004F428D">
              <w:rPr>
                <w:rFonts w:ascii="Times New Roman" w:hAnsi="Times New Roman" w:cs="Times New Roman"/>
              </w:rPr>
              <w:t>%</w:t>
            </w:r>
            <w:r w:rsidRPr="004F428D">
              <w:rPr>
                <w:rFonts w:ascii="Times New Roman" w:hAnsi="Times New Roman" w:cs="Times New Roman"/>
              </w:rPr>
              <w:t>)</w:t>
            </w:r>
          </w:p>
        </w:tc>
        <w:tc>
          <w:tcPr>
            <w:tcW w:w="3117" w:type="dxa"/>
            <w:tcBorders>
              <w:top w:val="single" w:sz="4" w:space="0" w:color="auto"/>
            </w:tcBorders>
          </w:tcPr>
          <w:p w14:paraId="1C8E4BD4" w14:textId="38BD126D" w:rsidR="007353AB" w:rsidRPr="004F428D" w:rsidRDefault="00EF79A8" w:rsidP="006F2E33">
            <w:pPr>
              <w:rPr>
                <w:rFonts w:ascii="Times New Roman" w:hAnsi="Times New Roman" w:cs="Times New Roman"/>
              </w:rPr>
            </w:pPr>
            <w:r w:rsidRPr="004F428D">
              <w:rPr>
                <w:rFonts w:ascii="Times New Roman" w:hAnsi="Times New Roman" w:cs="Times New Roman"/>
              </w:rPr>
              <w:t>Accuracy With CNN</w:t>
            </w:r>
            <w:r w:rsidR="009C44FC" w:rsidRPr="004F428D">
              <w:rPr>
                <w:rFonts w:ascii="Times New Roman" w:hAnsi="Times New Roman" w:cs="Times New Roman"/>
              </w:rPr>
              <w:t xml:space="preserve"> </w:t>
            </w:r>
            <w:r w:rsidRPr="004F428D">
              <w:rPr>
                <w:rFonts w:ascii="Times New Roman" w:hAnsi="Times New Roman" w:cs="Times New Roman"/>
              </w:rPr>
              <w:t>(%)</w:t>
            </w:r>
          </w:p>
        </w:tc>
      </w:tr>
      <w:tr w:rsidR="008E7ECD" w:rsidRPr="004F428D" w14:paraId="728D7DE0" w14:textId="77777777" w:rsidTr="003C70A5">
        <w:tc>
          <w:tcPr>
            <w:tcW w:w="0" w:type="dxa"/>
          </w:tcPr>
          <w:p w14:paraId="1B1D12E2" w14:textId="50F89E66" w:rsidR="008E7ECD" w:rsidRPr="004F428D" w:rsidRDefault="00C416F8" w:rsidP="006F2E33">
            <w:pPr>
              <w:rPr>
                <w:rFonts w:ascii="Times New Roman" w:hAnsi="Times New Roman" w:cs="Times New Roman"/>
              </w:rPr>
            </w:pPr>
            <w:r w:rsidRPr="004F428D">
              <w:rPr>
                <w:rFonts w:ascii="Times New Roman" w:hAnsi="Times New Roman" w:cs="Times New Roman"/>
              </w:rPr>
              <w:t>Other</w:t>
            </w:r>
          </w:p>
        </w:tc>
        <w:tc>
          <w:tcPr>
            <w:tcW w:w="0" w:type="dxa"/>
          </w:tcPr>
          <w:p w14:paraId="456A2132" w14:textId="4097E40B" w:rsidR="008E7ECD" w:rsidRPr="004F428D" w:rsidRDefault="00DE492B" w:rsidP="006F2E33">
            <w:pPr>
              <w:rPr>
                <w:rFonts w:ascii="Times New Roman" w:hAnsi="Times New Roman" w:cs="Times New Roman"/>
              </w:rPr>
            </w:pPr>
            <w:r w:rsidRPr="004F428D">
              <w:rPr>
                <w:rFonts w:ascii="Times New Roman" w:hAnsi="Times New Roman" w:cs="Times New Roman"/>
              </w:rPr>
              <w:t>100</w:t>
            </w:r>
            <w:r w:rsidR="007B6F69">
              <w:rPr>
                <w:rFonts w:ascii="Times New Roman" w:hAnsi="Times New Roman" w:cs="Times New Roman"/>
              </w:rPr>
              <w:t>.0</w:t>
            </w:r>
          </w:p>
        </w:tc>
        <w:tc>
          <w:tcPr>
            <w:tcW w:w="0" w:type="dxa"/>
          </w:tcPr>
          <w:p w14:paraId="138864BE" w14:textId="1145E16B" w:rsidR="008E7ECD" w:rsidRPr="004F428D" w:rsidRDefault="00DE492B" w:rsidP="006F2E33">
            <w:pPr>
              <w:rPr>
                <w:rFonts w:ascii="Times New Roman" w:hAnsi="Times New Roman" w:cs="Times New Roman"/>
              </w:rPr>
            </w:pPr>
            <w:r w:rsidRPr="004F428D">
              <w:rPr>
                <w:rFonts w:ascii="Times New Roman" w:hAnsi="Times New Roman" w:cs="Times New Roman"/>
              </w:rPr>
              <w:t>10</w:t>
            </w:r>
            <w:r w:rsidR="007B6F69">
              <w:rPr>
                <w:rFonts w:ascii="Times New Roman" w:hAnsi="Times New Roman" w:cs="Times New Roman"/>
              </w:rPr>
              <w:t>0.0</w:t>
            </w:r>
          </w:p>
        </w:tc>
      </w:tr>
      <w:tr w:rsidR="008E7ECD" w:rsidRPr="004F428D" w14:paraId="2F74D681" w14:textId="77777777" w:rsidTr="003C70A5">
        <w:tc>
          <w:tcPr>
            <w:tcW w:w="0" w:type="dxa"/>
          </w:tcPr>
          <w:p w14:paraId="6AD6AF2C" w14:textId="3A415213" w:rsidR="008E7ECD" w:rsidRPr="004F428D" w:rsidRDefault="00502B8E" w:rsidP="006F2E33">
            <w:pPr>
              <w:rPr>
                <w:rFonts w:ascii="Times New Roman" w:hAnsi="Times New Roman" w:cs="Times New Roman"/>
              </w:rPr>
            </w:pPr>
            <w:r w:rsidRPr="004F428D">
              <w:rPr>
                <w:rFonts w:ascii="Times New Roman" w:hAnsi="Times New Roman" w:cs="Times New Roman"/>
              </w:rPr>
              <w:t>Pleomorphic</w:t>
            </w:r>
          </w:p>
        </w:tc>
        <w:tc>
          <w:tcPr>
            <w:tcW w:w="0" w:type="dxa"/>
          </w:tcPr>
          <w:p w14:paraId="490B15FB" w14:textId="753C31AC" w:rsidR="008E7ECD" w:rsidRPr="004F428D" w:rsidRDefault="00290D6D" w:rsidP="006F2E33">
            <w:pPr>
              <w:rPr>
                <w:rFonts w:ascii="Times New Roman" w:hAnsi="Times New Roman" w:cs="Times New Roman"/>
              </w:rPr>
            </w:pPr>
            <w:r w:rsidRPr="004F428D">
              <w:rPr>
                <w:rFonts w:ascii="Times New Roman" w:hAnsi="Times New Roman" w:cs="Times New Roman"/>
              </w:rPr>
              <w:t>53.6</w:t>
            </w:r>
          </w:p>
        </w:tc>
        <w:tc>
          <w:tcPr>
            <w:tcW w:w="0" w:type="dxa"/>
            <w:shd w:val="pct12" w:color="auto" w:fill="auto"/>
          </w:tcPr>
          <w:p w14:paraId="495726B5" w14:textId="66D62223" w:rsidR="008E7ECD" w:rsidRPr="003C70A5" w:rsidRDefault="005E0466" w:rsidP="006F2E33">
            <w:pPr>
              <w:rPr>
                <w:rFonts w:ascii="Times New Roman" w:hAnsi="Times New Roman" w:cs="Times New Roman"/>
              </w:rPr>
            </w:pPr>
            <w:r w:rsidRPr="003C70A5">
              <w:rPr>
                <w:rFonts w:ascii="Times New Roman" w:hAnsi="Times New Roman" w:cs="Times New Roman"/>
              </w:rPr>
              <w:t>88.2</w:t>
            </w:r>
          </w:p>
        </w:tc>
      </w:tr>
      <w:tr w:rsidR="007353AB" w:rsidRPr="004F428D" w14:paraId="775477E3" w14:textId="77777777" w:rsidTr="002A3DFF">
        <w:tc>
          <w:tcPr>
            <w:tcW w:w="3116" w:type="dxa"/>
          </w:tcPr>
          <w:p w14:paraId="02490D49" w14:textId="1BD32E1C" w:rsidR="007353AB" w:rsidRPr="004F428D" w:rsidRDefault="00502B8E" w:rsidP="006F2E33">
            <w:pPr>
              <w:rPr>
                <w:rFonts w:ascii="Times New Roman" w:hAnsi="Times New Roman" w:cs="Times New Roman"/>
              </w:rPr>
            </w:pPr>
            <w:r w:rsidRPr="004F428D">
              <w:rPr>
                <w:rFonts w:ascii="Times New Roman" w:hAnsi="Times New Roman" w:cs="Times New Roman"/>
              </w:rPr>
              <w:t>Punctate; Round and Regular</w:t>
            </w:r>
          </w:p>
        </w:tc>
        <w:tc>
          <w:tcPr>
            <w:tcW w:w="3117" w:type="dxa"/>
          </w:tcPr>
          <w:p w14:paraId="478F5DD2" w14:textId="6803CF7F" w:rsidR="007353AB" w:rsidRPr="004F428D" w:rsidRDefault="006B4B0A" w:rsidP="006F2E33">
            <w:pPr>
              <w:rPr>
                <w:rFonts w:ascii="Times New Roman" w:hAnsi="Times New Roman" w:cs="Times New Roman"/>
              </w:rPr>
            </w:pPr>
            <w:r w:rsidRPr="004F428D">
              <w:rPr>
                <w:rFonts w:ascii="Times New Roman" w:hAnsi="Times New Roman" w:cs="Times New Roman"/>
              </w:rPr>
              <w:t>80.5</w:t>
            </w:r>
          </w:p>
        </w:tc>
        <w:tc>
          <w:tcPr>
            <w:tcW w:w="3117" w:type="dxa"/>
          </w:tcPr>
          <w:p w14:paraId="620F12E3" w14:textId="4DDE315E" w:rsidR="007353AB" w:rsidRPr="007F7CBF" w:rsidRDefault="00F75A56" w:rsidP="006F2E33">
            <w:pPr>
              <w:rPr>
                <w:rFonts w:ascii="Times New Roman" w:hAnsi="Times New Roman" w:cs="Times New Roman"/>
              </w:rPr>
            </w:pPr>
            <w:r w:rsidRPr="007F7CBF">
              <w:rPr>
                <w:rFonts w:ascii="Times New Roman" w:hAnsi="Times New Roman" w:cs="Times New Roman"/>
              </w:rPr>
              <w:t>80.5</w:t>
            </w:r>
          </w:p>
        </w:tc>
      </w:tr>
      <w:tr w:rsidR="007353AB" w:rsidRPr="004F428D" w14:paraId="423388C8" w14:textId="77777777" w:rsidTr="003C70A5">
        <w:tc>
          <w:tcPr>
            <w:tcW w:w="0" w:type="dxa"/>
          </w:tcPr>
          <w:p w14:paraId="7E882F1B" w14:textId="4C2C76F0" w:rsidR="007353AB" w:rsidRPr="004F428D" w:rsidRDefault="00502B8E" w:rsidP="006F2E33">
            <w:pPr>
              <w:rPr>
                <w:rFonts w:ascii="Times New Roman" w:hAnsi="Times New Roman" w:cs="Times New Roman"/>
              </w:rPr>
            </w:pPr>
            <w:r w:rsidRPr="004F428D">
              <w:rPr>
                <w:rFonts w:ascii="Times New Roman" w:hAnsi="Times New Roman" w:cs="Times New Roman"/>
              </w:rPr>
              <w:t>Fine Linear Branching</w:t>
            </w:r>
            <w:r w:rsidR="00B9018B" w:rsidRPr="004F428D">
              <w:rPr>
                <w:rFonts w:ascii="Times New Roman" w:hAnsi="Times New Roman" w:cs="Times New Roman"/>
              </w:rPr>
              <w:t>; Amorphous Round and Regular</w:t>
            </w:r>
          </w:p>
        </w:tc>
        <w:tc>
          <w:tcPr>
            <w:tcW w:w="0" w:type="dxa"/>
          </w:tcPr>
          <w:p w14:paraId="49841186" w14:textId="16D7FF0B" w:rsidR="007353AB" w:rsidRPr="004F428D" w:rsidRDefault="00B13D36" w:rsidP="006F2E33">
            <w:pPr>
              <w:rPr>
                <w:rFonts w:ascii="Times New Roman" w:hAnsi="Times New Roman" w:cs="Times New Roman"/>
              </w:rPr>
            </w:pPr>
            <w:r w:rsidRPr="004F428D">
              <w:rPr>
                <w:rFonts w:ascii="Times New Roman" w:hAnsi="Times New Roman" w:cs="Times New Roman"/>
              </w:rPr>
              <w:t>78.9</w:t>
            </w:r>
          </w:p>
        </w:tc>
        <w:tc>
          <w:tcPr>
            <w:tcW w:w="0" w:type="dxa"/>
          </w:tcPr>
          <w:p w14:paraId="6AA11F1D" w14:textId="2411BB7A" w:rsidR="007353AB" w:rsidRPr="007F7CBF" w:rsidRDefault="00F75A56" w:rsidP="006F2E33">
            <w:pPr>
              <w:rPr>
                <w:rFonts w:ascii="Times New Roman" w:hAnsi="Times New Roman" w:cs="Times New Roman"/>
              </w:rPr>
            </w:pPr>
            <w:r w:rsidRPr="007F7CBF">
              <w:rPr>
                <w:rFonts w:ascii="Times New Roman" w:hAnsi="Times New Roman" w:cs="Times New Roman"/>
              </w:rPr>
              <w:t>78.9</w:t>
            </w:r>
          </w:p>
        </w:tc>
      </w:tr>
      <w:tr w:rsidR="007353AB" w:rsidRPr="004F428D" w14:paraId="714AA6A4" w14:textId="77777777" w:rsidTr="003C70A5">
        <w:tc>
          <w:tcPr>
            <w:tcW w:w="0" w:type="dxa"/>
          </w:tcPr>
          <w:p w14:paraId="4E13340D" w14:textId="09E938EA" w:rsidR="007353AB" w:rsidRPr="004F428D" w:rsidRDefault="00B9018B" w:rsidP="006F2E33">
            <w:pPr>
              <w:rPr>
                <w:rFonts w:ascii="Times New Roman" w:hAnsi="Times New Roman" w:cs="Times New Roman"/>
              </w:rPr>
            </w:pPr>
            <w:r w:rsidRPr="004F428D">
              <w:rPr>
                <w:rFonts w:ascii="Times New Roman" w:hAnsi="Times New Roman" w:cs="Times New Roman"/>
              </w:rPr>
              <w:t>Amorphous</w:t>
            </w:r>
          </w:p>
        </w:tc>
        <w:tc>
          <w:tcPr>
            <w:tcW w:w="0" w:type="dxa"/>
          </w:tcPr>
          <w:p w14:paraId="51C0B6EE" w14:textId="37F06E70" w:rsidR="007353AB" w:rsidRPr="004F428D" w:rsidRDefault="003B55A2" w:rsidP="006F2E33">
            <w:pPr>
              <w:rPr>
                <w:rFonts w:ascii="Times New Roman" w:hAnsi="Times New Roman" w:cs="Times New Roman"/>
              </w:rPr>
            </w:pPr>
            <w:r w:rsidRPr="004F428D">
              <w:rPr>
                <w:rFonts w:ascii="Times New Roman" w:hAnsi="Times New Roman" w:cs="Times New Roman"/>
              </w:rPr>
              <w:t>60.1</w:t>
            </w:r>
          </w:p>
        </w:tc>
        <w:tc>
          <w:tcPr>
            <w:tcW w:w="0" w:type="dxa"/>
            <w:tcBorders>
              <w:bottom w:val="single" w:sz="4" w:space="0" w:color="666666" w:themeColor="text1" w:themeTint="99"/>
            </w:tcBorders>
            <w:shd w:val="pct12" w:color="auto" w:fill="auto"/>
          </w:tcPr>
          <w:p w14:paraId="6936AAFD" w14:textId="033D6EF3" w:rsidR="007353AB" w:rsidRPr="003C70A5" w:rsidRDefault="00701ACE" w:rsidP="006F2E33">
            <w:pPr>
              <w:rPr>
                <w:rFonts w:ascii="Times New Roman" w:hAnsi="Times New Roman" w:cs="Times New Roman"/>
              </w:rPr>
            </w:pPr>
            <w:r w:rsidRPr="003C70A5">
              <w:rPr>
                <w:rFonts w:ascii="Times New Roman" w:hAnsi="Times New Roman" w:cs="Times New Roman"/>
              </w:rPr>
              <w:t>78.3</w:t>
            </w:r>
          </w:p>
        </w:tc>
      </w:tr>
      <w:tr w:rsidR="007353AB" w:rsidRPr="004F428D" w14:paraId="00AB905C" w14:textId="77777777" w:rsidTr="003C70A5">
        <w:trPr>
          <w:cnfStyle w:val="010000000000" w:firstRow="0" w:lastRow="1" w:firstColumn="0" w:lastColumn="0" w:oddVBand="0" w:evenVBand="0" w:oddHBand="0" w:evenHBand="0" w:firstRowFirstColumn="0" w:firstRowLastColumn="0" w:lastRowFirstColumn="0" w:lastRowLastColumn="0"/>
        </w:trPr>
        <w:tc>
          <w:tcPr>
            <w:tcW w:w="0" w:type="dxa"/>
          </w:tcPr>
          <w:p w14:paraId="68D81142" w14:textId="529B4667" w:rsidR="007353AB" w:rsidRPr="004F428D" w:rsidRDefault="00701ACE" w:rsidP="006F2E33">
            <w:pPr>
              <w:rPr>
                <w:rFonts w:ascii="Times New Roman" w:hAnsi="Times New Roman" w:cs="Times New Roman"/>
              </w:rPr>
            </w:pPr>
            <w:r w:rsidRPr="004F428D">
              <w:rPr>
                <w:rFonts w:ascii="Times New Roman" w:hAnsi="Times New Roman" w:cs="Times New Roman"/>
              </w:rPr>
              <w:t>All Categor</w:t>
            </w:r>
            <w:r w:rsidR="002A3DFF" w:rsidRPr="004F428D">
              <w:rPr>
                <w:rFonts w:ascii="Times New Roman" w:hAnsi="Times New Roman" w:cs="Times New Roman"/>
              </w:rPr>
              <w:t>ies</w:t>
            </w:r>
          </w:p>
        </w:tc>
        <w:tc>
          <w:tcPr>
            <w:tcW w:w="0" w:type="dxa"/>
          </w:tcPr>
          <w:p w14:paraId="441AFB00" w14:textId="24F116F8" w:rsidR="007353AB" w:rsidRPr="004F428D" w:rsidRDefault="00194B81" w:rsidP="006F2E33">
            <w:pPr>
              <w:rPr>
                <w:rFonts w:ascii="Times New Roman" w:hAnsi="Times New Roman" w:cs="Times New Roman"/>
              </w:rPr>
            </w:pPr>
            <w:r w:rsidRPr="004F428D">
              <w:rPr>
                <w:rFonts w:ascii="Times New Roman" w:hAnsi="Times New Roman" w:cs="Times New Roman"/>
              </w:rPr>
              <w:t>75.</w:t>
            </w:r>
            <w:r w:rsidR="007C3CB2" w:rsidRPr="004F428D">
              <w:rPr>
                <w:rFonts w:ascii="Times New Roman" w:hAnsi="Times New Roman" w:cs="Times New Roman"/>
              </w:rPr>
              <w:t>3</w:t>
            </w:r>
          </w:p>
        </w:tc>
        <w:tc>
          <w:tcPr>
            <w:tcW w:w="0" w:type="dxa"/>
            <w:shd w:val="pct12" w:color="auto" w:fill="auto"/>
          </w:tcPr>
          <w:p w14:paraId="5A1C09A9" w14:textId="3273EA9D" w:rsidR="007353AB" w:rsidRPr="003C70A5" w:rsidRDefault="00B6742C" w:rsidP="006F2E33">
            <w:pPr>
              <w:rPr>
                <w:rFonts w:ascii="Times New Roman" w:hAnsi="Times New Roman" w:cs="Times New Roman"/>
                <w:b w:val="0"/>
                <w:bCs w:val="0"/>
              </w:rPr>
            </w:pPr>
            <w:r w:rsidRPr="003C70A5">
              <w:rPr>
                <w:rFonts w:ascii="Times New Roman" w:hAnsi="Times New Roman" w:cs="Times New Roman"/>
              </w:rPr>
              <w:t>89.</w:t>
            </w:r>
            <w:r w:rsidR="007C3CB2" w:rsidRPr="003C70A5">
              <w:rPr>
                <w:rFonts w:ascii="Times New Roman" w:hAnsi="Times New Roman" w:cs="Times New Roman"/>
              </w:rPr>
              <w:t>4</w:t>
            </w:r>
          </w:p>
        </w:tc>
      </w:tr>
    </w:tbl>
    <w:p w14:paraId="66901CF1" w14:textId="058B493E" w:rsidR="006F2E33" w:rsidRDefault="006F2E33" w:rsidP="006F2E33">
      <w:pPr>
        <w:rPr>
          <w:rFonts w:ascii="Times New Roman" w:hAnsi="Times New Roman" w:cs="Times New Roman"/>
        </w:rPr>
      </w:pPr>
    </w:p>
    <w:p w14:paraId="4B8586D2" w14:textId="77777777" w:rsidR="007F7CBF" w:rsidRPr="004F428D" w:rsidRDefault="007F7CBF" w:rsidP="006F2E33">
      <w:pPr>
        <w:rPr>
          <w:rFonts w:ascii="Times New Roman" w:hAnsi="Times New Roman" w:cs="Times New Roman"/>
        </w:rPr>
      </w:pPr>
    </w:p>
    <w:p w14:paraId="66901CF2" w14:textId="5C920213" w:rsidR="006F2E33" w:rsidRDefault="004D26D5" w:rsidP="001278B4">
      <w:pPr>
        <w:pStyle w:val="Heading2"/>
        <w:spacing w:before="0" w:line="360" w:lineRule="auto"/>
        <w:rPr>
          <w:rFonts w:ascii="Times New Roman" w:hAnsi="Times New Roman" w:cs="Times New Roman"/>
          <w:color w:val="auto"/>
          <w:sz w:val="22"/>
          <w:szCs w:val="22"/>
        </w:rPr>
      </w:pPr>
      <w:r w:rsidRPr="003C70A5">
        <w:rPr>
          <w:rFonts w:ascii="Times New Roman" w:hAnsi="Times New Roman" w:cs="Times New Roman"/>
          <w:color w:val="auto"/>
          <w:sz w:val="22"/>
          <w:szCs w:val="22"/>
        </w:rPr>
        <w:t>4</w:t>
      </w:r>
      <w:r w:rsidR="0054160B" w:rsidRPr="003C70A5">
        <w:rPr>
          <w:rFonts w:ascii="Times New Roman" w:hAnsi="Times New Roman" w:cs="Times New Roman"/>
          <w:color w:val="auto"/>
          <w:sz w:val="22"/>
          <w:szCs w:val="22"/>
        </w:rPr>
        <w:t>.</w:t>
      </w:r>
      <w:r w:rsidRPr="003C70A5">
        <w:rPr>
          <w:rFonts w:ascii="Times New Roman" w:hAnsi="Times New Roman" w:cs="Times New Roman"/>
          <w:color w:val="auto"/>
          <w:sz w:val="22"/>
          <w:szCs w:val="22"/>
        </w:rPr>
        <w:t>5</w:t>
      </w:r>
      <w:r w:rsidR="0054160B" w:rsidRPr="003C70A5">
        <w:rPr>
          <w:rFonts w:ascii="Times New Roman" w:hAnsi="Times New Roman" w:cs="Times New Roman"/>
          <w:color w:val="auto"/>
          <w:sz w:val="22"/>
          <w:szCs w:val="22"/>
        </w:rPr>
        <w:t xml:space="preserve">. </w:t>
      </w:r>
      <w:r w:rsidR="0036595A" w:rsidRPr="003C70A5">
        <w:rPr>
          <w:rFonts w:ascii="Times New Roman" w:hAnsi="Times New Roman" w:cs="Times New Roman"/>
          <w:color w:val="auto"/>
          <w:sz w:val="22"/>
          <w:szCs w:val="22"/>
        </w:rPr>
        <w:t>Complementary CNN for Identification of Metadata Features</w:t>
      </w:r>
    </w:p>
    <w:p w14:paraId="3F54C4F1" w14:textId="77777777" w:rsidR="007F7CBF" w:rsidRPr="004F428D" w:rsidRDefault="007F7CBF" w:rsidP="007F7CBF">
      <w:pPr>
        <w:spacing w:line="360" w:lineRule="auto"/>
        <w:ind w:firstLine="720"/>
        <w:rPr>
          <w:rFonts w:ascii="Times New Roman" w:hAnsi="Times New Roman" w:cs="Times New Roman"/>
        </w:rPr>
      </w:pPr>
      <w:r>
        <w:rPr>
          <w:rFonts w:ascii="Times New Roman" w:hAnsi="Times New Roman" w:cs="Times New Roman"/>
        </w:rPr>
        <w:t xml:space="preserve">Table 7 and Figure 8 describes the performance of the CNN seperately trained for identifying the feature “Amorphous” and the CNN’s training, respectively. The results show that with proper training, the CNN </w:t>
      </w:r>
      <w:proofErr w:type="gramStart"/>
      <w:r>
        <w:rPr>
          <w:rFonts w:ascii="Times New Roman" w:hAnsi="Times New Roman" w:cs="Times New Roman"/>
        </w:rPr>
        <w:t>is capable of identifying</w:t>
      </w:r>
      <w:proofErr w:type="gramEnd"/>
      <w:r>
        <w:rPr>
          <w:rFonts w:ascii="Times New Roman" w:hAnsi="Times New Roman" w:cs="Times New Roman"/>
        </w:rPr>
        <w:t xml:space="preserve"> metadata features at a very high accuracy. This means that CNNs have the potential to assist or even replace radiologists in the tedious work of identifying such metadata </w:t>
      </w:r>
      <w:r>
        <w:rPr>
          <w:rFonts w:ascii="Times New Roman" w:hAnsi="Times New Roman" w:cs="Times New Roman"/>
        </w:rPr>
        <w:lastRenderedPageBreak/>
        <w:t>features in mammograms. The results also shows that the CNN is more successful with metadata feature identification than with benign-malignant classification. This can be explained by the same reason detailed in 4.3, which is that the former is a simpler task for the CNN because it is able to operate within a specific, homogenous context, where there are less and simpler patterns to be learned. The CADx system is complete with metadata-feature-identifying CNNs, the decision-tree core, and the complementary specialized CNNs.</w:t>
      </w:r>
    </w:p>
    <w:p w14:paraId="6866804C" w14:textId="77777777" w:rsidR="007F7CBF" w:rsidRPr="003C70A5" w:rsidRDefault="007F7CBF" w:rsidP="003C70A5"/>
    <w:p w14:paraId="5230BD1D" w14:textId="238C3E75" w:rsidR="00804242" w:rsidRPr="0009449E" w:rsidRDefault="00804242" w:rsidP="0009449E">
      <w:pPr>
        <w:pStyle w:val="Caption"/>
        <w:keepNext/>
        <w:jc w:val="center"/>
        <w:rPr>
          <w:rFonts w:ascii="Times New Roman" w:hAnsi="Times New Roman" w:cs="Times New Roman"/>
        </w:rPr>
      </w:pPr>
      <w:r w:rsidRPr="0009449E">
        <w:rPr>
          <w:rFonts w:ascii="Times New Roman" w:hAnsi="Times New Roman" w:cs="Times New Roman"/>
        </w:rPr>
        <w:t xml:space="preserve">Table </w:t>
      </w:r>
      <w:r w:rsidRPr="0009449E">
        <w:rPr>
          <w:rFonts w:ascii="Times New Roman" w:hAnsi="Times New Roman" w:cs="Times New Roman"/>
        </w:rPr>
        <w:fldChar w:fldCharType="begin"/>
      </w:r>
      <w:r w:rsidRPr="0009449E">
        <w:rPr>
          <w:rFonts w:ascii="Times New Roman" w:hAnsi="Times New Roman" w:cs="Times New Roman"/>
        </w:rPr>
        <w:instrText xml:space="preserve"> SEQ Table \* ARABIC </w:instrText>
      </w:r>
      <w:r w:rsidRPr="0009449E">
        <w:rPr>
          <w:rFonts w:ascii="Times New Roman" w:hAnsi="Times New Roman" w:cs="Times New Roman"/>
        </w:rPr>
        <w:fldChar w:fldCharType="separate"/>
      </w:r>
      <w:r w:rsidR="00D00800">
        <w:rPr>
          <w:rFonts w:ascii="Times New Roman" w:hAnsi="Times New Roman" w:cs="Times New Roman"/>
          <w:noProof/>
        </w:rPr>
        <w:t>7</w:t>
      </w:r>
      <w:r w:rsidRPr="0009449E">
        <w:rPr>
          <w:rFonts w:ascii="Times New Roman" w:hAnsi="Times New Roman" w:cs="Times New Roman"/>
        </w:rPr>
        <w:fldChar w:fldCharType="end"/>
      </w:r>
      <w:r w:rsidR="0036595A" w:rsidRPr="0009449E">
        <w:rPr>
          <w:rFonts w:ascii="Times New Roman" w:hAnsi="Times New Roman" w:cs="Times New Roman"/>
        </w:rPr>
        <w:t>: CNN Performance in Identification of “Amorphous” Feature vs. CNN Performance in Classification</w:t>
      </w:r>
    </w:p>
    <w:tbl>
      <w:tblPr>
        <w:tblStyle w:val="ListTable1Light"/>
        <w:tblW w:w="0" w:type="auto"/>
        <w:tblLook w:val="0620" w:firstRow="1" w:lastRow="0" w:firstColumn="0" w:lastColumn="0" w:noHBand="1" w:noVBand="1"/>
      </w:tblPr>
      <w:tblGrid>
        <w:gridCol w:w="1870"/>
        <w:gridCol w:w="1870"/>
        <w:gridCol w:w="1870"/>
        <w:gridCol w:w="1870"/>
        <w:gridCol w:w="1870"/>
      </w:tblGrid>
      <w:tr w:rsidR="000D3049" w:rsidRPr="004F428D" w14:paraId="13530064" w14:textId="77777777" w:rsidTr="00AE3FEE">
        <w:trPr>
          <w:cnfStyle w:val="100000000000" w:firstRow="1" w:lastRow="0" w:firstColumn="0" w:lastColumn="0" w:oddVBand="0" w:evenVBand="0" w:oddHBand="0" w:evenHBand="0" w:firstRowFirstColumn="0" w:firstRowLastColumn="0" w:lastRowFirstColumn="0" w:lastRowLastColumn="0"/>
        </w:trPr>
        <w:tc>
          <w:tcPr>
            <w:tcW w:w="1870" w:type="dxa"/>
            <w:tcBorders>
              <w:top w:val="single" w:sz="4" w:space="0" w:color="auto"/>
            </w:tcBorders>
          </w:tcPr>
          <w:p w14:paraId="6513AB3F" w14:textId="0FCEFCC8" w:rsidR="000D3049" w:rsidRPr="004F428D" w:rsidRDefault="000D3049" w:rsidP="006F2E33">
            <w:pPr>
              <w:rPr>
                <w:rFonts w:ascii="Times New Roman" w:hAnsi="Times New Roman" w:cs="Times New Roman"/>
              </w:rPr>
            </w:pPr>
            <w:r w:rsidRPr="004F428D">
              <w:rPr>
                <w:rFonts w:ascii="Times New Roman" w:hAnsi="Times New Roman" w:cs="Times New Roman"/>
              </w:rPr>
              <w:t>Category</w:t>
            </w:r>
          </w:p>
        </w:tc>
        <w:tc>
          <w:tcPr>
            <w:tcW w:w="1870" w:type="dxa"/>
            <w:tcBorders>
              <w:top w:val="single" w:sz="4" w:space="0" w:color="auto"/>
            </w:tcBorders>
          </w:tcPr>
          <w:p w14:paraId="3E9D76B0" w14:textId="7AC36125" w:rsidR="000D3049" w:rsidRPr="004F428D" w:rsidRDefault="000D3049" w:rsidP="006F2E33">
            <w:pPr>
              <w:rPr>
                <w:rFonts w:ascii="Times New Roman" w:hAnsi="Times New Roman" w:cs="Times New Roman"/>
              </w:rPr>
            </w:pPr>
            <w:r w:rsidRPr="004F428D">
              <w:rPr>
                <w:rFonts w:ascii="Times New Roman" w:hAnsi="Times New Roman" w:cs="Times New Roman"/>
              </w:rPr>
              <w:t>Accuracy (%)</w:t>
            </w:r>
          </w:p>
        </w:tc>
        <w:tc>
          <w:tcPr>
            <w:tcW w:w="1870" w:type="dxa"/>
            <w:tcBorders>
              <w:top w:val="single" w:sz="4" w:space="0" w:color="auto"/>
            </w:tcBorders>
          </w:tcPr>
          <w:p w14:paraId="39DF1FDF" w14:textId="243808F9" w:rsidR="000D3049" w:rsidRPr="004F428D" w:rsidRDefault="000D3049" w:rsidP="006F2E33">
            <w:pPr>
              <w:rPr>
                <w:rFonts w:ascii="Times New Roman" w:hAnsi="Times New Roman" w:cs="Times New Roman"/>
              </w:rPr>
            </w:pPr>
            <w:r w:rsidRPr="004F428D">
              <w:rPr>
                <w:rFonts w:ascii="Times New Roman" w:hAnsi="Times New Roman" w:cs="Times New Roman"/>
              </w:rPr>
              <w:t>Precision (%)</w:t>
            </w:r>
          </w:p>
        </w:tc>
        <w:tc>
          <w:tcPr>
            <w:tcW w:w="1870" w:type="dxa"/>
            <w:tcBorders>
              <w:top w:val="single" w:sz="4" w:space="0" w:color="auto"/>
            </w:tcBorders>
          </w:tcPr>
          <w:p w14:paraId="3FD670FF" w14:textId="145F9DB6" w:rsidR="000D3049" w:rsidRPr="004F428D" w:rsidRDefault="000D3049" w:rsidP="006F2E33">
            <w:pPr>
              <w:rPr>
                <w:rFonts w:ascii="Times New Roman" w:hAnsi="Times New Roman" w:cs="Times New Roman"/>
              </w:rPr>
            </w:pPr>
            <w:r w:rsidRPr="004F428D">
              <w:rPr>
                <w:rFonts w:ascii="Times New Roman" w:hAnsi="Times New Roman" w:cs="Times New Roman"/>
              </w:rPr>
              <w:t>Sensitivity (%)</w:t>
            </w:r>
          </w:p>
        </w:tc>
        <w:tc>
          <w:tcPr>
            <w:tcW w:w="1870" w:type="dxa"/>
            <w:tcBorders>
              <w:top w:val="single" w:sz="4" w:space="0" w:color="auto"/>
            </w:tcBorders>
          </w:tcPr>
          <w:p w14:paraId="20B9CF50" w14:textId="3EBF4C00" w:rsidR="000D3049" w:rsidRPr="004F428D" w:rsidRDefault="000D3049" w:rsidP="006F2E33">
            <w:pPr>
              <w:rPr>
                <w:rFonts w:ascii="Times New Roman" w:hAnsi="Times New Roman" w:cs="Times New Roman"/>
              </w:rPr>
            </w:pPr>
            <w:r w:rsidRPr="004F428D">
              <w:rPr>
                <w:rFonts w:ascii="Times New Roman" w:hAnsi="Times New Roman" w:cs="Times New Roman"/>
              </w:rPr>
              <w:t>AUC</w:t>
            </w:r>
          </w:p>
        </w:tc>
      </w:tr>
      <w:tr w:rsidR="000D3049" w:rsidRPr="004F428D" w14:paraId="3AC054C3" w14:textId="77777777" w:rsidTr="00AE3FEE">
        <w:tc>
          <w:tcPr>
            <w:tcW w:w="1870" w:type="dxa"/>
          </w:tcPr>
          <w:p w14:paraId="7242A503" w14:textId="21E16EE9" w:rsidR="000D3049" w:rsidRPr="004F428D" w:rsidRDefault="00B90133" w:rsidP="006F2E33">
            <w:pPr>
              <w:rPr>
                <w:rFonts w:ascii="Times New Roman" w:hAnsi="Times New Roman" w:cs="Times New Roman"/>
              </w:rPr>
            </w:pPr>
            <w:r w:rsidRPr="004F428D">
              <w:rPr>
                <w:rFonts w:ascii="Times New Roman" w:hAnsi="Times New Roman" w:cs="Times New Roman"/>
              </w:rPr>
              <w:t>Amorphous</w:t>
            </w:r>
            <w:r w:rsidR="001416D7" w:rsidRPr="004F428D">
              <w:rPr>
                <w:rFonts w:ascii="Times New Roman" w:hAnsi="Times New Roman" w:cs="Times New Roman"/>
              </w:rPr>
              <w:t xml:space="preserve"> (Feature)</w:t>
            </w:r>
          </w:p>
        </w:tc>
        <w:tc>
          <w:tcPr>
            <w:tcW w:w="1870" w:type="dxa"/>
          </w:tcPr>
          <w:p w14:paraId="01C15623" w14:textId="1E145DA7" w:rsidR="000D3049" w:rsidRPr="004F428D" w:rsidRDefault="00993100" w:rsidP="006F2E33">
            <w:pPr>
              <w:rPr>
                <w:rFonts w:ascii="Times New Roman" w:hAnsi="Times New Roman" w:cs="Times New Roman"/>
              </w:rPr>
            </w:pPr>
            <w:r w:rsidRPr="004F428D">
              <w:rPr>
                <w:rFonts w:ascii="Times New Roman" w:hAnsi="Times New Roman" w:cs="Times New Roman"/>
              </w:rPr>
              <w:t>9</w:t>
            </w:r>
            <w:r w:rsidR="00212EF0" w:rsidRPr="004F428D">
              <w:rPr>
                <w:rFonts w:ascii="Times New Roman" w:hAnsi="Times New Roman" w:cs="Times New Roman"/>
              </w:rPr>
              <w:t>5.9</w:t>
            </w:r>
          </w:p>
        </w:tc>
        <w:tc>
          <w:tcPr>
            <w:tcW w:w="1870" w:type="dxa"/>
          </w:tcPr>
          <w:p w14:paraId="71121B82" w14:textId="055EEF27" w:rsidR="000D3049" w:rsidRPr="004F428D" w:rsidRDefault="00487AA4" w:rsidP="006F2E33">
            <w:pPr>
              <w:rPr>
                <w:rFonts w:ascii="Times New Roman" w:hAnsi="Times New Roman" w:cs="Times New Roman"/>
              </w:rPr>
            </w:pPr>
            <w:r w:rsidRPr="004F428D">
              <w:rPr>
                <w:rFonts w:ascii="Times New Roman" w:hAnsi="Times New Roman" w:cs="Times New Roman"/>
              </w:rPr>
              <w:t>94.</w:t>
            </w:r>
            <w:r w:rsidR="007B6F69">
              <w:rPr>
                <w:rFonts w:ascii="Times New Roman" w:hAnsi="Times New Roman" w:cs="Times New Roman"/>
              </w:rPr>
              <w:t>6</w:t>
            </w:r>
          </w:p>
        </w:tc>
        <w:tc>
          <w:tcPr>
            <w:tcW w:w="1870" w:type="dxa"/>
          </w:tcPr>
          <w:p w14:paraId="5EB63D2B" w14:textId="34749BF7" w:rsidR="000D3049" w:rsidRPr="004F428D" w:rsidRDefault="00895EF3" w:rsidP="006F2E33">
            <w:pPr>
              <w:rPr>
                <w:rFonts w:ascii="Times New Roman" w:hAnsi="Times New Roman" w:cs="Times New Roman"/>
              </w:rPr>
            </w:pPr>
            <w:r w:rsidRPr="004F428D">
              <w:rPr>
                <w:rFonts w:ascii="Times New Roman" w:hAnsi="Times New Roman" w:cs="Times New Roman"/>
              </w:rPr>
              <w:t>9</w:t>
            </w:r>
            <w:r w:rsidR="007B6F69">
              <w:rPr>
                <w:rFonts w:ascii="Times New Roman" w:hAnsi="Times New Roman" w:cs="Times New Roman"/>
              </w:rPr>
              <w:t>4.0</w:t>
            </w:r>
          </w:p>
        </w:tc>
        <w:tc>
          <w:tcPr>
            <w:tcW w:w="1870" w:type="dxa"/>
          </w:tcPr>
          <w:p w14:paraId="10557D9B" w14:textId="5815C7C0" w:rsidR="000D3049" w:rsidRPr="004F428D" w:rsidRDefault="00895EF3" w:rsidP="006F2E33">
            <w:pPr>
              <w:rPr>
                <w:rFonts w:ascii="Times New Roman" w:hAnsi="Times New Roman" w:cs="Times New Roman"/>
              </w:rPr>
            </w:pPr>
            <w:r w:rsidRPr="004F428D">
              <w:rPr>
                <w:rFonts w:ascii="Times New Roman" w:hAnsi="Times New Roman" w:cs="Times New Roman"/>
              </w:rPr>
              <w:t>0.</w:t>
            </w:r>
            <w:r w:rsidR="001B3F35" w:rsidRPr="004F428D">
              <w:rPr>
                <w:rFonts w:ascii="Times New Roman" w:hAnsi="Times New Roman" w:cs="Times New Roman"/>
              </w:rPr>
              <w:t>961</w:t>
            </w:r>
          </w:p>
        </w:tc>
      </w:tr>
      <w:tr w:rsidR="000D3049" w:rsidRPr="004F428D" w14:paraId="0066A669" w14:textId="77777777" w:rsidTr="003C70A5">
        <w:tc>
          <w:tcPr>
            <w:tcW w:w="0" w:type="dxa"/>
            <w:tcBorders>
              <w:bottom w:val="single" w:sz="4" w:space="0" w:color="auto"/>
            </w:tcBorders>
          </w:tcPr>
          <w:p w14:paraId="7F80922E" w14:textId="47CE3990" w:rsidR="000D3049" w:rsidRPr="004F428D" w:rsidRDefault="001416D7" w:rsidP="006F2E33">
            <w:pPr>
              <w:rPr>
                <w:rFonts w:ascii="Times New Roman" w:hAnsi="Times New Roman" w:cs="Times New Roman"/>
              </w:rPr>
            </w:pPr>
            <w:r w:rsidRPr="004F428D">
              <w:rPr>
                <w:rFonts w:ascii="Times New Roman" w:hAnsi="Times New Roman" w:cs="Times New Roman"/>
              </w:rPr>
              <w:t>All Categories</w:t>
            </w:r>
          </w:p>
        </w:tc>
        <w:tc>
          <w:tcPr>
            <w:tcW w:w="0" w:type="dxa"/>
            <w:tcBorders>
              <w:bottom w:val="single" w:sz="4" w:space="0" w:color="auto"/>
            </w:tcBorders>
          </w:tcPr>
          <w:p w14:paraId="0274EAA5" w14:textId="317F94E4" w:rsidR="000D3049" w:rsidRPr="004F428D" w:rsidRDefault="00364C7D" w:rsidP="006F2E33">
            <w:pPr>
              <w:rPr>
                <w:rFonts w:ascii="Times New Roman" w:hAnsi="Times New Roman" w:cs="Times New Roman"/>
              </w:rPr>
            </w:pPr>
            <w:r w:rsidRPr="004F428D">
              <w:rPr>
                <w:rFonts w:ascii="Times New Roman" w:hAnsi="Times New Roman" w:cs="Times New Roman"/>
              </w:rPr>
              <w:t>7</w:t>
            </w:r>
            <w:r w:rsidR="007B6F69">
              <w:rPr>
                <w:rFonts w:ascii="Times New Roman" w:hAnsi="Times New Roman" w:cs="Times New Roman"/>
              </w:rPr>
              <w:t>1.0</w:t>
            </w:r>
          </w:p>
        </w:tc>
        <w:tc>
          <w:tcPr>
            <w:tcW w:w="0" w:type="dxa"/>
            <w:tcBorders>
              <w:bottom w:val="single" w:sz="4" w:space="0" w:color="auto"/>
            </w:tcBorders>
          </w:tcPr>
          <w:p w14:paraId="5A5A8033" w14:textId="6E1CD9A1" w:rsidR="000D3049" w:rsidRPr="004F428D" w:rsidRDefault="00364C7D" w:rsidP="006F2E33">
            <w:pPr>
              <w:rPr>
                <w:rFonts w:ascii="Times New Roman" w:hAnsi="Times New Roman" w:cs="Times New Roman"/>
              </w:rPr>
            </w:pPr>
            <w:r w:rsidRPr="004F428D">
              <w:rPr>
                <w:rFonts w:ascii="Times New Roman" w:hAnsi="Times New Roman" w:cs="Times New Roman"/>
              </w:rPr>
              <w:t>71.</w:t>
            </w:r>
            <w:r w:rsidR="007B6F69">
              <w:rPr>
                <w:rFonts w:ascii="Times New Roman" w:hAnsi="Times New Roman" w:cs="Times New Roman"/>
              </w:rPr>
              <w:t>6</w:t>
            </w:r>
          </w:p>
        </w:tc>
        <w:tc>
          <w:tcPr>
            <w:tcW w:w="0" w:type="dxa"/>
            <w:tcBorders>
              <w:bottom w:val="single" w:sz="4" w:space="0" w:color="auto"/>
            </w:tcBorders>
          </w:tcPr>
          <w:p w14:paraId="5CF51093" w14:textId="639C6129" w:rsidR="000D3049" w:rsidRPr="004F428D" w:rsidRDefault="00364C7D" w:rsidP="006F2E33">
            <w:pPr>
              <w:rPr>
                <w:rFonts w:ascii="Times New Roman" w:hAnsi="Times New Roman" w:cs="Times New Roman"/>
              </w:rPr>
            </w:pPr>
            <w:r w:rsidRPr="004F428D">
              <w:rPr>
                <w:rFonts w:ascii="Times New Roman" w:hAnsi="Times New Roman" w:cs="Times New Roman"/>
              </w:rPr>
              <w:t>74.</w:t>
            </w:r>
            <w:r w:rsidR="007B6F69">
              <w:rPr>
                <w:rFonts w:ascii="Times New Roman" w:hAnsi="Times New Roman" w:cs="Times New Roman"/>
              </w:rPr>
              <w:t>3</w:t>
            </w:r>
          </w:p>
        </w:tc>
        <w:tc>
          <w:tcPr>
            <w:tcW w:w="0" w:type="dxa"/>
            <w:tcBorders>
              <w:bottom w:val="single" w:sz="4" w:space="0" w:color="auto"/>
            </w:tcBorders>
          </w:tcPr>
          <w:p w14:paraId="4089C566" w14:textId="5C6EDB08" w:rsidR="000D3049" w:rsidRPr="004F428D" w:rsidRDefault="00364C7D" w:rsidP="006F2E33">
            <w:pPr>
              <w:rPr>
                <w:rFonts w:ascii="Times New Roman" w:hAnsi="Times New Roman" w:cs="Times New Roman"/>
              </w:rPr>
            </w:pPr>
            <w:r w:rsidRPr="004F428D">
              <w:rPr>
                <w:rFonts w:ascii="Times New Roman" w:hAnsi="Times New Roman" w:cs="Times New Roman"/>
              </w:rPr>
              <w:t>0.7</w:t>
            </w:r>
            <w:r w:rsidR="00A96D8C" w:rsidRPr="004F428D">
              <w:rPr>
                <w:rFonts w:ascii="Times New Roman" w:hAnsi="Times New Roman" w:cs="Times New Roman"/>
              </w:rPr>
              <w:t>92</w:t>
            </w:r>
          </w:p>
        </w:tc>
      </w:tr>
    </w:tbl>
    <w:p w14:paraId="0869AB6B" w14:textId="3EE2AF42" w:rsidR="00F779B0" w:rsidRDefault="00F779B0" w:rsidP="0009449E">
      <w:pPr>
        <w:keepNext/>
        <w:jc w:val="center"/>
        <w:rPr>
          <w:i/>
          <w:iCs/>
          <w:color w:val="44546A" w:themeColor="text2"/>
          <w:sz w:val="18"/>
          <w:szCs w:val="18"/>
          <w:lang w:val="en-US"/>
        </w:rPr>
      </w:pPr>
    </w:p>
    <w:p w14:paraId="196A5923" w14:textId="77777777" w:rsidR="00F779B0" w:rsidRDefault="00F779B0" w:rsidP="0009449E">
      <w:pPr>
        <w:keepNext/>
        <w:jc w:val="center"/>
        <w:rPr>
          <w:i/>
          <w:iCs/>
          <w:color w:val="44546A" w:themeColor="text2"/>
          <w:sz w:val="18"/>
          <w:szCs w:val="18"/>
          <w:lang w:val="en-US"/>
        </w:rPr>
      </w:pPr>
    </w:p>
    <w:p w14:paraId="6C0A729B" w14:textId="77777777" w:rsidR="00F779B0" w:rsidRDefault="00662F56" w:rsidP="0009449E">
      <w:pPr>
        <w:keepNext/>
        <w:jc w:val="center"/>
        <w:rPr>
          <w:i/>
          <w:iCs/>
          <w:color w:val="44546A" w:themeColor="text2"/>
          <w:sz w:val="18"/>
          <w:szCs w:val="18"/>
          <w:lang w:val="en-US"/>
        </w:rPr>
      </w:pPr>
      <w:r w:rsidRPr="0009449E">
        <w:rPr>
          <w:i/>
          <w:iCs/>
          <w:noProof/>
          <w:color w:val="44546A" w:themeColor="text2"/>
          <w:sz w:val="18"/>
          <w:szCs w:val="18"/>
          <w:lang w:val="en-US"/>
        </w:rPr>
        <w:drawing>
          <wp:inline distT="0" distB="0" distL="0" distR="0" wp14:anchorId="7938D6F0" wp14:editId="02C372BB">
            <wp:extent cx="4572000" cy="2743200"/>
            <wp:effectExtent l="0" t="0" r="0" b="0"/>
            <wp:docPr id="7" name="Chart 7">
              <a:extLst xmlns:a="http://schemas.openxmlformats.org/drawingml/2006/main">
                <a:ext uri="{FF2B5EF4-FFF2-40B4-BE49-F238E27FC236}">
                  <a16:creationId xmlns:a16="http://schemas.microsoft.com/office/drawing/2014/main" id="{CED7E9D3-C9E7-4A05-BF7B-DD7F692CB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F6E088" w14:textId="60BB0473" w:rsidR="0004274A" w:rsidRPr="003C70A5" w:rsidRDefault="00804242" w:rsidP="003C70A5">
      <w:pPr>
        <w:pStyle w:val="Caption"/>
        <w:keepNext/>
        <w:jc w:val="center"/>
        <w:rPr>
          <w:rFonts w:ascii="Times New Roman" w:hAnsi="Times New Roman" w:cs="Times New Roman"/>
        </w:rPr>
      </w:pPr>
      <w:r w:rsidRPr="003C70A5">
        <w:rPr>
          <w:rFonts w:ascii="Times New Roman" w:hAnsi="Times New Roman" w:cs="Times New Roman"/>
        </w:rPr>
        <w:t xml:space="preserve">Figure </w:t>
      </w:r>
      <w:r w:rsidRPr="003C70A5">
        <w:rPr>
          <w:rFonts w:ascii="Times New Roman" w:hAnsi="Times New Roman" w:cs="Times New Roman"/>
        </w:rPr>
        <w:fldChar w:fldCharType="begin"/>
      </w:r>
      <w:r w:rsidRPr="003C70A5">
        <w:rPr>
          <w:rFonts w:ascii="Times New Roman" w:hAnsi="Times New Roman" w:cs="Times New Roman"/>
        </w:rPr>
        <w:instrText xml:space="preserve"> SEQ Figure \* ARABIC </w:instrText>
      </w:r>
      <w:r w:rsidRPr="003C70A5">
        <w:rPr>
          <w:rFonts w:ascii="Times New Roman" w:hAnsi="Times New Roman" w:cs="Times New Roman"/>
        </w:rPr>
        <w:fldChar w:fldCharType="separate"/>
      </w:r>
      <w:r w:rsidR="00D00800">
        <w:rPr>
          <w:rFonts w:ascii="Times New Roman" w:hAnsi="Times New Roman" w:cs="Times New Roman"/>
          <w:noProof/>
        </w:rPr>
        <w:t>8</w:t>
      </w:r>
      <w:r w:rsidRPr="003C70A5">
        <w:rPr>
          <w:rFonts w:ascii="Times New Roman" w:hAnsi="Times New Roman" w:cs="Times New Roman"/>
        </w:rPr>
        <w:fldChar w:fldCharType="end"/>
      </w:r>
      <w:r w:rsidR="0009449E" w:rsidRPr="003C70A5">
        <w:rPr>
          <w:rFonts w:ascii="Times New Roman" w:hAnsi="Times New Roman" w:cs="Times New Roman"/>
        </w:rPr>
        <w:t>: CNN Test Results Over Epochs (Feature Detection vs. Benign/Malignant)</w:t>
      </w:r>
    </w:p>
    <w:p w14:paraId="03DD1AD5" w14:textId="545B03BE" w:rsidR="007F6FA4" w:rsidRPr="004F428D" w:rsidRDefault="007F6FA4">
      <w:pPr>
        <w:rPr>
          <w:rFonts w:ascii="Times New Roman" w:hAnsi="Times New Roman" w:cs="Times New Roman"/>
        </w:rPr>
      </w:pPr>
    </w:p>
    <w:p w14:paraId="0875D466" w14:textId="0B545BA9" w:rsidR="007F6FA4" w:rsidRDefault="0059496E" w:rsidP="00396C88">
      <w:pPr>
        <w:pStyle w:val="Heading1"/>
        <w:spacing w:before="0"/>
        <w:rPr>
          <w:rFonts w:ascii="Times New Roman" w:hAnsi="Times New Roman" w:cs="Times New Roman"/>
          <w:b/>
          <w:bCs/>
          <w:color w:val="auto"/>
          <w:sz w:val="22"/>
          <w:szCs w:val="22"/>
        </w:rPr>
      </w:pPr>
      <w:r>
        <w:rPr>
          <w:rFonts w:ascii="Times New Roman" w:hAnsi="Times New Roman" w:cs="Times New Roman"/>
          <w:b/>
          <w:bCs/>
          <w:color w:val="auto"/>
          <w:sz w:val="22"/>
          <w:szCs w:val="22"/>
        </w:rPr>
        <w:t>5</w:t>
      </w:r>
      <w:r w:rsidR="00A76BD7" w:rsidRPr="004D26D5">
        <w:rPr>
          <w:rFonts w:ascii="Times New Roman" w:hAnsi="Times New Roman" w:cs="Times New Roman"/>
          <w:b/>
          <w:bCs/>
          <w:color w:val="auto"/>
          <w:sz w:val="22"/>
          <w:szCs w:val="22"/>
        </w:rPr>
        <w:t>. Conclusions</w:t>
      </w:r>
    </w:p>
    <w:p w14:paraId="3E4D06BC" w14:textId="77777777" w:rsidR="00396C88" w:rsidRPr="00396C88" w:rsidRDefault="00396C88" w:rsidP="00396C88"/>
    <w:p w14:paraId="6CC367C7" w14:textId="7531DE14" w:rsidR="00944DEC" w:rsidRPr="002A5EE3" w:rsidRDefault="00123727" w:rsidP="00944DEC">
      <w:pPr>
        <w:spacing w:line="360" w:lineRule="auto"/>
        <w:ind w:firstLine="720"/>
        <w:rPr>
          <w:rFonts w:ascii="Times New Roman" w:hAnsi="Times New Roman" w:cs="Times New Roman"/>
          <w:color w:val="000000"/>
        </w:rPr>
      </w:pPr>
      <w:r w:rsidRPr="00123727">
        <w:rPr>
          <w:rFonts w:ascii="Times New Roman" w:hAnsi="Times New Roman" w:cs="Times New Roman"/>
        </w:rPr>
        <w:t xml:space="preserve">In this </w:t>
      </w:r>
      <w:r w:rsidR="00774858">
        <w:rPr>
          <w:rFonts w:ascii="Times New Roman" w:hAnsi="Times New Roman" w:cs="Times New Roman"/>
        </w:rPr>
        <w:t>research</w:t>
      </w:r>
      <w:r w:rsidRPr="00123727">
        <w:rPr>
          <w:rFonts w:ascii="Times New Roman" w:hAnsi="Times New Roman" w:cs="Times New Roman"/>
        </w:rPr>
        <w:t xml:space="preserve">, </w:t>
      </w:r>
      <w:r w:rsidR="00E66B04" w:rsidRPr="002A5EE3">
        <w:rPr>
          <w:rFonts w:ascii="Times New Roman" w:hAnsi="Times New Roman" w:cs="Times New Roman"/>
          <w:color w:val="000000"/>
        </w:rPr>
        <w:t>a novel, light, decision-tree-based CADx system</w:t>
      </w:r>
      <w:r w:rsidR="00E66B04">
        <w:rPr>
          <w:rFonts w:ascii="Times New Roman" w:hAnsi="Times New Roman" w:cs="Times New Roman"/>
          <w:color w:val="000000"/>
        </w:rPr>
        <w:t xml:space="preserve"> was prototyped and validated for b</w:t>
      </w:r>
      <w:r w:rsidR="00E66B04" w:rsidRPr="00E66B04">
        <w:rPr>
          <w:rFonts w:ascii="Times New Roman" w:hAnsi="Times New Roman" w:cs="Times New Roman"/>
          <w:color w:val="000000"/>
        </w:rPr>
        <w:t xml:space="preserve">reast </w:t>
      </w:r>
      <w:r w:rsidR="00E66B04">
        <w:rPr>
          <w:rFonts w:ascii="Times New Roman" w:hAnsi="Times New Roman" w:cs="Times New Roman"/>
          <w:color w:val="000000"/>
        </w:rPr>
        <w:t>c</w:t>
      </w:r>
      <w:r w:rsidR="00E66B04" w:rsidRPr="00E66B04">
        <w:rPr>
          <w:rFonts w:ascii="Times New Roman" w:hAnsi="Times New Roman" w:cs="Times New Roman"/>
          <w:color w:val="000000"/>
        </w:rPr>
        <w:t xml:space="preserve">ancer </w:t>
      </w:r>
      <w:r w:rsidR="00E66B04">
        <w:rPr>
          <w:rFonts w:ascii="Times New Roman" w:hAnsi="Times New Roman" w:cs="Times New Roman"/>
          <w:color w:val="000000"/>
        </w:rPr>
        <w:t>c</w:t>
      </w:r>
      <w:r w:rsidR="00E66B04" w:rsidRPr="00E66B04">
        <w:rPr>
          <w:rFonts w:ascii="Times New Roman" w:hAnsi="Times New Roman" w:cs="Times New Roman"/>
          <w:color w:val="000000"/>
        </w:rPr>
        <w:t>lassification</w:t>
      </w:r>
      <w:r w:rsidR="00E66B04">
        <w:rPr>
          <w:rFonts w:ascii="Times New Roman" w:hAnsi="Times New Roman" w:cs="Times New Roman"/>
          <w:color w:val="000000"/>
        </w:rPr>
        <w:t xml:space="preserve"> to remedy the deficiency of most deep learning approaches</w:t>
      </w:r>
      <w:r w:rsidR="00E66B04" w:rsidRPr="002A5EE3">
        <w:rPr>
          <w:rFonts w:ascii="Times New Roman" w:hAnsi="Times New Roman" w:cs="Times New Roman"/>
          <w:color w:val="000000"/>
        </w:rPr>
        <w:t xml:space="preserve"> </w:t>
      </w:r>
      <w:r w:rsidR="00E66B04">
        <w:rPr>
          <w:rFonts w:ascii="Times New Roman" w:hAnsi="Times New Roman" w:cs="Times New Roman"/>
          <w:color w:val="000000"/>
        </w:rPr>
        <w:t xml:space="preserve">in </w:t>
      </w:r>
      <w:r w:rsidR="00E66B04" w:rsidRPr="002A5EE3">
        <w:rPr>
          <w:rFonts w:ascii="Times New Roman" w:hAnsi="Times New Roman" w:cs="Times New Roman"/>
          <w:color w:val="000000"/>
        </w:rPr>
        <w:t>immense size</w:t>
      </w:r>
      <w:r w:rsidR="00E66B04">
        <w:rPr>
          <w:rFonts w:ascii="Times New Roman" w:hAnsi="Times New Roman" w:cs="Times New Roman"/>
          <w:color w:val="000000"/>
        </w:rPr>
        <w:t>, costly training and maintenance, intractable application, and lack of i</w:t>
      </w:r>
      <w:r w:rsidR="00E66B04" w:rsidRPr="002A5EE3">
        <w:rPr>
          <w:rFonts w:ascii="Times New Roman" w:hAnsi="Times New Roman" w:cs="Times New Roman"/>
          <w:color w:val="000000"/>
        </w:rPr>
        <w:t>nsight into the problem-nature of breast cancer</w:t>
      </w:r>
      <w:r w:rsidR="00E66B04">
        <w:rPr>
          <w:rFonts w:ascii="Times New Roman" w:hAnsi="Times New Roman" w:cs="Times New Roman"/>
          <w:color w:val="000000"/>
        </w:rPr>
        <w:t xml:space="preserve">. </w:t>
      </w:r>
      <w:r w:rsidR="00382578" w:rsidRPr="004F428D">
        <w:rPr>
          <w:rFonts w:ascii="Times New Roman" w:hAnsi="Times New Roman" w:cs="Times New Roman"/>
        </w:rPr>
        <w:t xml:space="preserve">The Curated Breast Imaging Subset of DDSM (CBIS-DDSM) containing </w:t>
      </w:r>
      <w:r w:rsidR="00382578">
        <w:rPr>
          <w:rFonts w:ascii="Times New Roman" w:hAnsi="Times New Roman" w:cs="Times New Roman"/>
        </w:rPr>
        <w:t>2620</w:t>
      </w:r>
      <w:r w:rsidR="00382578" w:rsidRPr="004F428D">
        <w:rPr>
          <w:rFonts w:ascii="Times New Roman" w:hAnsi="Times New Roman" w:cs="Times New Roman"/>
        </w:rPr>
        <w:t xml:space="preserve"> full mammogram images</w:t>
      </w:r>
      <w:r w:rsidR="00382578">
        <w:rPr>
          <w:rFonts w:ascii="Times New Roman" w:hAnsi="Times New Roman" w:cs="Times New Roman"/>
        </w:rPr>
        <w:t xml:space="preserve"> was used for developing, calibrating, and validating the proposed model. </w:t>
      </w:r>
      <w:r w:rsidR="00382578" w:rsidRPr="002A5EE3">
        <w:rPr>
          <w:rFonts w:ascii="Times New Roman" w:hAnsi="Times New Roman" w:cs="Times New Roman"/>
          <w:color w:val="000000"/>
        </w:rPr>
        <w:t>Specific tree-model categories with low accuracies are then linked with Convolutional Neural Networks (CNNs) that train specifically within these categories to improve performance.</w:t>
      </w:r>
      <w:r w:rsidR="00382578">
        <w:rPr>
          <w:rFonts w:ascii="Times New Roman" w:hAnsi="Times New Roman" w:cs="Times New Roman"/>
          <w:color w:val="000000"/>
        </w:rPr>
        <w:t xml:space="preserve"> We </w:t>
      </w:r>
      <w:r w:rsidR="006E2A94">
        <w:rPr>
          <w:rFonts w:ascii="Times New Roman" w:hAnsi="Times New Roman" w:cs="Times New Roman"/>
          <w:color w:val="000000"/>
        </w:rPr>
        <w:t xml:space="preserve">further </w:t>
      </w:r>
      <w:r w:rsidR="00382578">
        <w:rPr>
          <w:rFonts w:ascii="Times New Roman" w:hAnsi="Times New Roman" w:cs="Times New Roman"/>
        </w:rPr>
        <w:t xml:space="preserve">explored critical </w:t>
      </w:r>
      <w:r w:rsidR="00382578">
        <w:rPr>
          <w:rFonts w:ascii="Times New Roman" w:hAnsi="Times New Roman" w:cs="Times New Roman"/>
        </w:rPr>
        <w:lastRenderedPageBreak/>
        <w:t xml:space="preserve">research questions related to </w:t>
      </w:r>
      <w:r w:rsidR="006E2A94">
        <w:rPr>
          <w:rFonts w:ascii="Times New Roman" w:hAnsi="Times New Roman" w:cs="Times New Roman"/>
        </w:rPr>
        <w:t>performance optimization</w:t>
      </w:r>
      <w:r w:rsidR="00382578">
        <w:rPr>
          <w:rFonts w:ascii="Times New Roman" w:hAnsi="Times New Roman" w:cs="Times New Roman"/>
        </w:rPr>
        <w:t xml:space="preserve"> of the proposed model through extensive experimentation. </w:t>
      </w:r>
      <w:r w:rsidR="006E2A94">
        <w:rPr>
          <w:rFonts w:ascii="Times New Roman" w:hAnsi="Times New Roman" w:cs="Times New Roman"/>
        </w:rPr>
        <w:t xml:space="preserve">We found that </w:t>
      </w:r>
      <w:r w:rsidR="006E2A94" w:rsidRPr="002A5EE3">
        <w:rPr>
          <w:rFonts w:ascii="Times New Roman" w:hAnsi="Times New Roman" w:cs="Times New Roman"/>
          <w:color w:val="000000"/>
        </w:rPr>
        <w:t xml:space="preserve">with </w:t>
      </w:r>
      <w:r w:rsidR="006E2A94">
        <w:rPr>
          <w:rFonts w:ascii="Times New Roman" w:hAnsi="Times New Roman" w:cs="Times New Roman"/>
          <w:color w:val="000000"/>
        </w:rPr>
        <w:t>our fine-tuned</w:t>
      </w:r>
      <w:r w:rsidR="006E2A94" w:rsidRPr="002A5EE3">
        <w:rPr>
          <w:rFonts w:ascii="Times New Roman" w:hAnsi="Times New Roman" w:cs="Times New Roman"/>
          <w:color w:val="000000"/>
        </w:rPr>
        <w:t xml:space="preserve"> data organization</w:t>
      </w:r>
      <w:r w:rsidR="006E2A94">
        <w:rPr>
          <w:rFonts w:ascii="Times New Roman" w:hAnsi="Times New Roman" w:cs="Times New Roman"/>
          <w:color w:val="000000"/>
        </w:rPr>
        <w:t xml:space="preserve">, cleaning, and </w:t>
      </w:r>
      <w:r w:rsidR="006E2A94" w:rsidRPr="002A5EE3">
        <w:rPr>
          <w:rFonts w:ascii="Times New Roman" w:hAnsi="Times New Roman" w:cs="Times New Roman"/>
          <w:color w:val="000000"/>
        </w:rPr>
        <w:t xml:space="preserve">augmentation </w:t>
      </w:r>
      <w:r w:rsidR="006E2A94">
        <w:rPr>
          <w:rFonts w:ascii="Times New Roman" w:hAnsi="Times New Roman" w:cs="Times New Roman"/>
          <w:color w:val="000000"/>
        </w:rPr>
        <w:t xml:space="preserve">techniques, </w:t>
      </w:r>
      <w:r w:rsidR="006E2A94" w:rsidRPr="002A5EE3">
        <w:rPr>
          <w:rFonts w:ascii="Times New Roman" w:hAnsi="Times New Roman" w:cs="Times New Roman"/>
          <w:color w:val="000000"/>
        </w:rPr>
        <w:t>the proposed CADx system achieved 89.4% accuracy, while the CNN applied to identify the feature “Amorphous” achieved 95.9% accuracy, 94.6% precision, 94.0% sensitivity, and 0.961 AUC</w:t>
      </w:r>
      <w:r w:rsidR="006E2A94">
        <w:rPr>
          <w:rFonts w:ascii="Times New Roman" w:hAnsi="Times New Roman" w:cs="Times New Roman"/>
          <w:color w:val="000000"/>
        </w:rPr>
        <w:t xml:space="preserve">, indicating its superiority over </w:t>
      </w:r>
      <w:r w:rsidR="006E2A94">
        <w:rPr>
          <w:rFonts w:ascii="Times New Roman" w:hAnsi="Times New Roman" w:cs="Times New Roman"/>
        </w:rPr>
        <w:t>many of its rivals.</w:t>
      </w:r>
      <w:r w:rsidR="006E2A94">
        <w:rPr>
          <w:rFonts w:ascii="Times New Roman" w:hAnsi="Times New Roman" w:cs="Times New Roman"/>
          <w:color w:val="000000"/>
        </w:rPr>
        <w:t xml:space="preserve"> </w:t>
      </w:r>
      <w:r w:rsidR="006E2A94">
        <w:rPr>
          <w:rFonts w:ascii="Times New Roman" w:hAnsi="Times New Roman" w:cs="Times New Roman"/>
        </w:rPr>
        <w:t>More importantly, our approach allows for maximum utilization of professional radiologist insight</w:t>
      </w:r>
      <w:r w:rsidR="00E50DEF">
        <w:rPr>
          <w:rFonts w:ascii="Times New Roman" w:hAnsi="Times New Roman" w:cs="Times New Roman"/>
        </w:rPr>
        <w:t>s</w:t>
      </w:r>
      <w:r w:rsidR="006E2A94">
        <w:rPr>
          <w:rFonts w:ascii="Times New Roman" w:hAnsi="Times New Roman" w:cs="Times New Roman"/>
        </w:rPr>
        <w:t xml:space="preserve"> for a preliminary round of classification </w:t>
      </w:r>
      <w:r w:rsidR="00F7509B">
        <w:rPr>
          <w:rFonts w:ascii="Times New Roman" w:hAnsi="Times New Roman" w:cs="Times New Roman"/>
        </w:rPr>
        <w:t>and diagnosis</w:t>
      </w:r>
      <w:r w:rsidR="006E2A94">
        <w:rPr>
          <w:rFonts w:ascii="Times New Roman" w:hAnsi="Times New Roman" w:cs="Times New Roman"/>
        </w:rPr>
        <w:t xml:space="preserve">. </w:t>
      </w:r>
      <w:r w:rsidR="00944DEC" w:rsidRPr="002A5EE3">
        <w:rPr>
          <w:rFonts w:ascii="Times New Roman" w:hAnsi="Times New Roman" w:cs="Times New Roman"/>
          <w:color w:val="000000"/>
        </w:rPr>
        <w:t>Th</w:t>
      </w:r>
      <w:r w:rsidR="00F7509B">
        <w:rPr>
          <w:rFonts w:ascii="Times New Roman" w:hAnsi="Times New Roman" w:cs="Times New Roman"/>
          <w:color w:val="000000"/>
        </w:rPr>
        <w:t>is</w:t>
      </w:r>
      <w:r w:rsidR="00944DEC" w:rsidRPr="002A5EE3">
        <w:rPr>
          <w:rFonts w:ascii="Times New Roman" w:hAnsi="Times New Roman" w:cs="Times New Roman"/>
          <w:color w:val="000000"/>
        </w:rPr>
        <w:t xml:space="preserve"> hybrid and computation-friendly </w:t>
      </w:r>
      <w:r w:rsidR="00F7509B">
        <w:rPr>
          <w:rFonts w:ascii="Times New Roman" w:hAnsi="Times New Roman" w:cs="Times New Roman"/>
          <w:color w:val="000000"/>
        </w:rPr>
        <w:t>feature</w:t>
      </w:r>
      <w:r w:rsidR="00944DEC" w:rsidRPr="002A5EE3">
        <w:rPr>
          <w:rFonts w:ascii="Times New Roman" w:hAnsi="Times New Roman" w:cs="Times New Roman"/>
          <w:color w:val="000000"/>
        </w:rPr>
        <w:t xml:space="preserve"> makes it universally transferable to be applied to generic datasets</w:t>
      </w:r>
      <w:r w:rsidR="00944DEC">
        <w:rPr>
          <w:rFonts w:ascii="Times New Roman" w:hAnsi="Times New Roman" w:cs="Times New Roman"/>
          <w:color w:val="000000"/>
        </w:rPr>
        <w:t xml:space="preserve"> and scenarios.</w:t>
      </w:r>
    </w:p>
    <w:p w14:paraId="2F86D0E2" w14:textId="5B4C3A02" w:rsidR="00774858" w:rsidRPr="004F428D" w:rsidRDefault="00123727" w:rsidP="003C70A5">
      <w:pPr>
        <w:spacing w:line="360" w:lineRule="auto"/>
        <w:ind w:firstLine="720"/>
        <w:rPr>
          <w:rFonts w:ascii="Times New Roman" w:hAnsi="Times New Roman" w:cs="Times New Roman"/>
        </w:rPr>
      </w:pPr>
      <w:r w:rsidRPr="00123727">
        <w:rPr>
          <w:rFonts w:ascii="Times New Roman" w:hAnsi="Times New Roman" w:cs="Times New Roman"/>
        </w:rPr>
        <w:t xml:space="preserve">We fully recognize that any data-oriented models (like the one developed in this study) intended for use in practice certainly can achieve its best performance if </w:t>
      </w:r>
      <w:r w:rsidR="00E50DEF" w:rsidRPr="00123727">
        <w:rPr>
          <w:rFonts w:ascii="Times New Roman" w:hAnsi="Times New Roman" w:cs="Times New Roman"/>
        </w:rPr>
        <w:t xml:space="preserve">properly </w:t>
      </w:r>
      <w:r w:rsidRPr="00123727">
        <w:rPr>
          <w:rFonts w:ascii="Times New Roman" w:hAnsi="Times New Roman" w:cs="Times New Roman"/>
        </w:rPr>
        <w:t>calibrated</w:t>
      </w:r>
      <w:r w:rsidR="00E50DEF">
        <w:rPr>
          <w:rFonts w:ascii="Times New Roman" w:hAnsi="Times New Roman" w:cs="Times New Roman"/>
        </w:rPr>
        <w:t xml:space="preserve">. </w:t>
      </w:r>
      <w:r w:rsidRPr="00123727">
        <w:rPr>
          <w:rFonts w:ascii="Times New Roman" w:hAnsi="Times New Roman" w:cs="Times New Roman"/>
        </w:rPr>
        <w:t xml:space="preserve">The presented model and evaluation results, though </w:t>
      </w:r>
      <w:r w:rsidR="00774858">
        <w:rPr>
          <w:rFonts w:ascii="Times New Roman" w:hAnsi="Times New Roman" w:cs="Times New Roman"/>
        </w:rPr>
        <w:t xml:space="preserve">still </w:t>
      </w:r>
      <w:r w:rsidRPr="00123727">
        <w:rPr>
          <w:rFonts w:ascii="Times New Roman" w:hAnsi="Times New Roman" w:cs="Times New Roman"/>
        </w:rPr>
        <w:t xml:space="preserve">preliminary, offers the advantage of computational convenience and operational flexibility, </w:t>
      </w:r>
      <w:r w:rsidR="00E50DEF">
        <w:rPr>
          <w:rFonts w:ascii="Times New Roman" w:hAnsi="Times New Roman" w:cs="Times New Roman"/>
        </w:rPr>
        <w:t>providing a useful and actionable reference for</w:t>
      </w:r>
      <w:r w:rsidRPr="00123727">
        <w:rPr>
          <w:rFonts w:ascii="Times New Roman" w:hAnsi="Times New Roman" w:cs="Times New Roman"/>
        </w:rPr>
        <w:t xml:space="preserve"> potential users </w:t>
      </w:r>
      <w:r w:rsidR="00E50DEF">
        <w:rPr>
          <w:rFonts w:ascii="Times New Roman" w:hAnsi="Times New Roman" w:cs="Times New Roman"/>
        </w:rPr>
        <w:t xml:space="preserve">in the medical community </w:t>
      </w:r>
      <w:r w:rsidRPr="00123727">
        <w:rPr>
          <w:rFonts w:ascii="Times New Roman" w:hAnsi="Times New Roman" w:cs="Times New Roman"/>
        </w:rPr>
        <w:t>to customize its application depending on the data availability in the</w:t>
      </w:r>
      <w:r w:rsidR="00E50DEF">
        <w:rPr>
          <w:rFonts w:ascii="Times New Roman" w:hAnsi="Times New Roman" w:cs="Times New Roman"/>
        </w:rPr>
        <w:t>ir</w:t>
      </w:r>
      <w:r w:rsidRPr="00123727">
        <w:rPr>
          <w:rFonts w:ascii="Times New Roman" w:hAnsi="Times New Roman" w:cs="Times New Roman"/>
        </w:rPr>
        <w:t xml:space="preserve"> target </w:t>
      </w:r>
      <w:r w:rsidR="00774858">
        <w:rPr>
          <w:rFonts w:ascii="Times New Roman" w:hAnsi="Times New Roman" w:cs="Times New Roman"/>
        </w:rPr>
        <w:t xml:space="preserve">application </w:t>
      </w:r>
      <w:r w:rsidR="00E50DEF">
        <w:rPr>
          <w:rFonts w:ascii="Times New Roman" w:hAnsi="Times New Roman" w:cs="Times New Roman"/>
        </w:rPr>
        <w:t>context</w:t>
      </w:r>
      <w:r w:rsidRPr="00123727">
        <w:rPr>
          <w:rFonts w:ascii="Times New Roman" w:hAnsi="Times New Roman" w:cs="Times New Roman"/>
        </w:rPr>
        <w:t xml:space="preserve">. </w:t>
      </w:r>
    </w:p>
    <w:p w14:paraId="37CA4860" w14:textId="5952E046" w:rsidR="00123727" w:rsidRDefault="00123727" w:rsidP="003C70A5">
      <w:pPr>
        <w:spacing w:line="360" w:lineRule="auto"/>
        <w:ind w:firstLine="720"/>
        <w:rPr>
          <w:rFonts w:ascii="Times New Roman" w:hAnsi="Times New Roman" w:cs="Times New Roman"/>
        </w:rPr>
      </w:pPr>
      <w:r w:rsidRPr="00123727">
        <w:rPr>
          <w:rFonts w:ascii="Times New Roman" w:hAnsi="Times New Roman" w:cs="Times New Roman"/>
        </w:rPr>
        <w:t xml:space="preserve">Our future research along this line is to </w:t>
      </w:r>
      <w:r w:rsidR="00774858">
        <w:rPr>
          <w:rFonts w:ascii="Times New Roman" w:hAnsi="Times New Roman" w:cs="Times New Roman"/>
        </w:rPr>
        <w:t>automate and facilitate the model application</w:t>
      </w:r>
      <w:r w:rsidR="00382578">
        <w:rPr>
          <w:rFonts w:ascii="Times New Roman" w:hAnsi="Times New Roman" w:cs="Times New Roman"/>
        </w:rPr>
        <w:t xml:space="preserve"> and accessibility</w:t>
      </w:r>
      <w:r w:rsidR="00774858">
        <w:rPr>
          <w:rFonts w:ascii="Times New Roman" w:hAnsi="Times New Roman" w:cs="Times New Roman"/>
        </w:rPr>
        <w:t xml:space="preserve"> by developing </w:t>
      </w:r>
      <w:r w:rsidR="00774858" w:rsidRPr="002A5EE3">
        <w:rPr>
          <w:rFonts w:ascii="Times New Roman" w:hAnsi="Times New Roman" w:cs="Times New Roman"/>
          <w:color w:val="000000"/>
        </w:rPr>
        <w:t xml:space="preserve">a </w:t>
      </w:r>
      <w:proofErr w:type="gramStart"/>
      <w:r w:rsidR="00774858" w:rsidRPr="002A5EE3">
        <w:rPr>
          <w:rFonts w:ascii="Times New Roman" w:hAnsi="Times New Roman" w:cs="Times New Roman"/>
          <w:color w:val="000000"/>
        </w:rPr>
        <w:t>crowd-sourcing</w:t>
      </w:r>
      <w:proofErr w:type="gramEnd"/>
      <w:r w:rsidR="00774858" w:rsidRPr="002A5EE3">
        <w:rPr>
          <w:rFonts w:ascii="Times New Roman" w:hAnsi="Times New Roman" w:cs="Times New Roman"/>
          <w:color w:val="000000"/>
        </w:rPr>
        <w:t>, web-based data analytics hub for the medical community</w:t>
      </w:r>
      <w:r w:rsidR="00774858">
        <w:rPr>
          <w:rFonts w:ascii="Times New Roman" w:hAnsi="Times New Roman" w:cs="Times New Roman"/>
          <w:color w:val="000000"/>
        </w:rPr>
        <w:t>.</w:t>
      </w:r>
    </w:p>
    <w:p w14:paraId="40A67D7B" w14:textId="51F89F1D" w:rsidR="007F6FA4" w:rsidRPr="004F428D" w:rsidRDefault="007F6FA4">
      <w:pPr>
        <w:rPr>
          <w:rFonts w:ascii="Times New Roman" w:hAnsi="Times New Roman" w:cs="Times New Roman"/>
        </w:rPr>
      </w:pPr>
    </w:p>
    <w:p w14:paraId="49FCFFCA" w14:textId="2C0837CF" w:rsidR="007F6FA4" w:rsidRDefault="007F6FA4" w:rsidP="004D26D5">
      <w:pPr>
        <w:pStyle w:val="Heading1"/>
        <w:spacing w:before="0"/>
        <w:rPr>
          <w:rFonts w:ascii="Times New Roman" w:hAnsi="Times New Roman" w:cs="Times New Roman"/>
          <w:b/>
          <w:bCs/>
          <w:color w:val="auto"/>
          <w:sz w:val="22"/>
          <w:szCs w:val="22"/>
        </w:rPr>
      </w:pPr>
      <w:commentRangeStart w:id="9"/>
      <w:r w:rsidRPr="004D26D5">
        <w:rPr>
          <w:rFonts w:ascii="Times New Roman" w:hAnsi="Times New Roman" w:cs="Times New Roman"/>
          <w:b/>
          <w:bCs/>
          <w:color w:val="auto"/>
          <w:sz w:val="22"/>
          <w:szCs w:val="22"/>
        </w:rPr>
        <w:t>References</w:t>
      </w:r>
      <w:commentRangeEnd w:id="9"/>
      <w:r w:rsidR="00A01354">
        <w:rPr>
          <w:rStyle w:val="CommentReference"/>
          <w:rFonts w:ascii="Arial" w:eastAsia="Arial" w:hAnsi="Arial" w:cs="Arial"/>
          <w:color w:val="auto"/>
        </w:rPr>
        <w:commentReference w:id="9"/>
      </w:r>
    </w:p>
    <w:p w14:paraId="5251CE0D" w14:textId="77777777" w:rsidR="00396C88" w:rsidRPr="00396C88" w:rsidRDefault="00396C88" w:rsidP="00396C88"/>
    <w:p w14:paraId="50507490" w14:textId="77777777" w:rsidR="00396C88" w:rsidRPr="00396C88" w:rsidRDefault="00396C88" w:rsidP="00396C88">
      <w:pPr>
        <w:pStyle w:val="custom-paragraph"/>
        <w:ind w:left="720"/>
        <w:rPr>
          <w:rFonts w:ascii="Times New Roman" w:eastAsiaTheme="minorEastAsia" w:hAnsi="Times New Roman" w:cs="Times New Roman"/>
        </w:rPr>
      </w:pPr>
      <w:r w:rsidRPr="00396C88">
        <w:rPr>
          <w:rFonts w:ascii="Times New Roman" w:eastAsia="Times New Roman" w:hAnsi="Times New Roman" w:cs="Times New Roman"/>
          <w:color w:val="000000"/>
        </w:rPr>
        <w:t xml:space="preserve">Almeida, Rhaylander, Dehua Chen, Agnaldo Filho, and Wladmir Brandão. "Machine Learning Algorithms for Breast Cancer Detection in Mammography Images: A Comparative Study." </w:t>
      </w:r>
      <w:r w:rsidRPr="00396C88">
        <w:rPr>
          <w:rFonts w:ascii="Times New Roman" w:eastAsia="Times New Roman" w:hAnsi="Times New Roman" w:cs="Times New Roman"/>
          <w:i/>
          <w:iCs/>
          <w:color w:val="000000"/>
        </w:rPr>
        <w:t>In Proceedings of the 23rd International Conference on Enterprise Information Systems</w:t>
      </w:r>
      <w:r w:rsidRPr="00396C88">
        <w:rPr>
          <w:rFonts w:ascii="Times New Roman" w:eastAsia="Times New Roman" w:hAnsi="Times New Roman" w:cs="Times New Roman"/>
          <w:color w:val="000000"/>
        </w:rPr>
        <w:t xml:space="preserve"> 1 (2021): 660-67. Accessed November 10, 2021. https://doi.org/10.5220/0010440906600667.</w:t>
      </w:r>
    </w:p>
    <w:p w14:paraId="3994A7F5" w14:textId="77777777" w:rsidR="00396C88" w:rsidRPr="00396C88" w:rsidRDefault="00396C88" w:rsidP="00396C88">
      <w:pPr>
        <w:spacing w:line="240" w:lineRule="auto"/>
        <w:ind w:left="720" w:firstLine="15"/>
        <w:rPr>
          <w:rFonts w:ascii="Times New Roman" w:hAnsi="Times New Roman" w:cs="Times New Roman"/>
        </w:rPr>
      </w:pPr>
    </w:p>
    <w:p w14:paraId="16FC2E35"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Carneiro, Gustavo, Jacinto Nascimento, and Andrew P. Bradley. "Unregistered Multiview Mammogram Analysis with Pre-trained Deep Learning Models." In </w:t>
      </w:r>
      <w:r w:rsidRPr="00396C88">
        <w:rPr>
          <w:rFonts w:ascii="Times New Roman" w:eastAsia="Times New Roman" w:hAnsi="Times New Roman" w:cs="Times New Roman"/>
          <w:i/>
          <w:iCs/>
          <w:color w:val="000000"/>
        </w:rPr>
        <w:t>Medical Image Computing and Computer-Assisted Intervention -- MICCAI 2015: 18th International Conference, Munich, Germany, October 5-9, 2015, Proceedings</w:t>
      </w:r>
      <w:r w:rsidRPr="00396C88">
        <w:rPr>
          <w:rFonts w:ascii="Times New Roman" w:eastAsia="Times New Roman" w:hAnsi="Times New Roman" w:cs="Times New Roman"/>
          <w:color w:val="000000"/>
        </w:rPr>
        <w:t>, 652-60. Cham: Springer International Publishing AG, 2015. Accessed November 10, 2021. https://link.springer.com/chapter/10.1007/978-3-319-24574-4_78.</w:t>
      </w:r>
    </w:p>
    <w:p w14:paraId="638576AD" w14:textId="77777777" w:rsidR="00396C88" w:rsidRPr="00396C88" w:rsidRDefault="00396C88" w:rsidP="00396C88">
      <w:pPr>
        <w:spacing w:line="240" w:lineRule="auto"/>
        <w:ind w:left="720" w:firstLine="15"/>
        <w:rPr>
          <w:rFonts w:ascii="Times New Roman" w:hAnsi="Times New Roman" w:cs="Times New Roman"/>
        </w:rPr>
      </w:pPr>
    </w:p>
    <w:p w14:paraId="1226B95F"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Huynh, Benjamin Q., Hui Li, and Maryellen L. Giger. "Digital Mammographic Tumor Classification Using Transfer Learning from Deep Convolutional Neural Networks." </w:t>
      </w:r>
      <w:r w:rsidRPr="00396C88">
        <w:rPr>
          <w:rFonts w:ascii="Times New Roman" w:eastAsia="Times New Roman" w:hAnsi="Times New Roman" w:cs="Times New Roman"/>
          <w:i/>
          <w:iCs/>
          <w:color w:val="000000"/>
        </w:rPr>
        <w:t>Journal of Medical Imaging</w:t>
      </w:r>
      <w:r w:rsidRPr="00396C88">
        <w:rPr>
          <w:rFonts w:ascii="Times New Roman" w:eastAsia="Times New Roman" w:hAnsi="Times New Roman" w:cs="Times New Roman"/>
          <w:color w:val="000000"/>
        </w:rPr>
        <w:t xml:space="preserve"> 3, no. 3 (August 22, 2016). https://doi.org/10.1117/1.JMI.3.3.034501.</w:t>
      </w:r>
    </w:p>
    <w:p w14:paraId="72A221EA" w14:textId="77777777" w:rsidR="00396C88" w:rsidRPr="00396C88" w:rsidRDefault="00396C88" w:rsidP="00396C88">
      <w:pPr>
        <w:spacing w:line="240" w:lineRule="auto"/>
        <w:ind w:left="720" w:firstLine="15"/>
        <w:rPr>
          <w:rFonts w:ascii="Times New Roman" w:hAnsi="Times New Roman" w:cs="Times New Roman"/>
        </w:rPr>
      </w:pPr>
    </w:p>
    <w:p w14:paraId="50FBF4E2"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Jiao, Zhicheng, Xinbo Gao, Ying Wang, and Jie Li. "A Deep Feature Based Framework for Breast Masses Classification." </w:t>
      </w:r>
      <w:r w:rsidRPr="00396C88">
        <w:rPr>
          <w:rFonts w:ascii="Times New Roman" w:eastAsia="Times New Roman" w:hAnsi="Times New Roman" w:cs="Times New Roman"/>
          <w:i/>
          <w:iCs/>
          <w:color w:val="000000"/>
        </w:rPr>
        <w:t>Neurocomputing</w:t>
      </w:r>
      <w:r w:rsidRPr="00396C88">
        <w:rPr>
          <w:rFonts w:ascii="Times New Roman" w:eastAsia="Times New Roman" w:hAnsi="Times New Roman" w:cs="Times New Roman"/>
          <w:color w:val="000000"/>
        </w:rPr>
        <w:t xml:space="preserve"> 197 (July 2016): 221-31. Accessed November 10, 2021. https://doi.org/10.1016/j.neucom.2016.02.060.</w:t>
      </w:r>
    </w:p>
    <w:p w14:paraId="6CEE6B13" w14:textId="77777777" w:rsidR="00396C88" w:rsidRPr="00396C88" w:rsidRDefault="00396C88" w:rsidP="00396C88">
      <w:pPr>
        <w:spacing w:line="240" w:lineRule="auto"/>
        <w:ind w:left="720" w:firstLine="15"/>
        <w:rPr>
          <w:rFonts w:ascii="Times New Roman" w:hAnsi="Times New Roman" w:cs="Times New Roman"/>
        </w:rPr>
      </w:pPr>
    </w:p>
    <w:p w14:paraId="118EA41A"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Lee, Rebecca Sawyer, Francisco Gimenez, Assaf Hoogi, and Daniel Rubin. "Curated Breast Imaging Subset of DDSM." Dataset, July 5, 2016. https://wiki.cancerimagingarchive.net/display/Public/CBIS-DDSM.</w:t>
      </w:r>
    </w:p>
    <w:p w14:paraId="283A3803" w14:textId="77777777" w:rsidR="00396C88" w:rsidRPr="00396C88" w:rsidRDefault="00396C88" w:rsidP="00396C88">
      <w:pPr>
        <w:spacing w:line="240" w:lineRule="auto"/>
        <w:ind w:left="720" w:firstLine="15"/>
        <w:rPr>
          <w:rFonts w:ascii="Times New Roman" w:hAnsi="Times New Roman" w:cs="Times New Roman"/>
        </w:rPr>
      </w:pPr>
    </w:p>
    <w:p w14:paraId="5C839844"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lastRenderedPageBreak/>
        <w:t xml:space="preserve">Lee, Rebecca Sawyer, Francisco Gimenez, Assaf Hoogi, Kanae Kawai Miyake, Mia Gorovoy, and Daniel L. Rubin. "A Curated Mammography Data Set for Use in Computer-aided Detection and Diagnosis Research." </w:t>
      </w:r>
      <w:r w:rsidRPr="00396C88">
        <w:rPr>
          <w:rFonts w:ascii="Times New Roman" w:eastAsia="Times New Roman" w:hAnsi="Times New Roman" w:cs="Times New Roman"/>
          <w:i/>
          <w:iCs/>
          <w:color w:val="000000"/>
        </w:rPr>
        <w:t>Scientific Data</w:t>
      </w:r>
      <w:r w:rsidRPr="00396C88">
        <w:rPr>
          <w:rFonts w:ascii="Times New Roman" w:eastAsia="Times New Roman" w:hAnsi="Times New Roman" w:cs="Times New Roman"/>
          <w:color w:val="000000"/>
        </w:rPr>
        <w:t xml:space="preserve"> 4, no. 1 (December 2017). Accessed November 10, 2021. https://doi.org/10.1038/sdata.2017.177.</w:t>
      </w:r>
    </w:p>
    <w:p w14:paraId="3F7545FD" w14:textId="77777777" w:rsidR="00396C88" w:rsidRPr="00396C88" w:rsidRDefault="00396C88" w:rsidP="00396C88">
      <w:pPr>
        <w:spacing w:line="240" w:lineRule="auto"/>
        <w:ind w:left="720" w:firstLine="15"/>
        <w:rPr>
          <w:rFonts w:ascii="Times New Roman" w:hAnsi="Times New Roman" w:cs="Times New Roman"/>
        </w:rPr>
      </w:pPr>
    </w:p>
    <w:p w14:paraId="110ADA39"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Lévy, Daniel, and Arzav Jain. "Breast mass classification from mammograms using deep convolutional neural networks." </w:t>
      </w:r>
      <w:r w:rsidRPr="00396C88">
        <w:rPr>
          <w:rFonts w:ascii="Times New Roman" w:eastAsia="Times New Roman" w:hAnsi="Times New Roman" w:cs="Times New Roman"/>
          <w:i/>
          <w:iCs/>
          <w:color w:val="000000"/>
        </w:rPr>
        <w:t>arXiv preprint arXiv:1612.00542</w:t>
      </w:r>
      <w:r w:rsidRPr="00396C88">
        <w:rPr>
          <w:rFonts w:ascii="Times New Roman" w:eastAsia="Times New Roman" w:hAnsi="Times New Roman" w:cs="Times New Roman"/>
          <w:color w:val="000000"/>
        </w:rPr>
        <w:t xml:space="preserve"> (2016).</w:t>
      </w:r>
    </w:p>
    <w:p w14:paraId="686271FB" w14:textId="77777777" w:rsidR="00396C88" w:rsidRPr="00396C88" w:rsidRDefault="00396C88" w:rsidP="00396C88">
      <w:pPr>
        <w:spacing w:line="240" w:lineRule="auto"/>
        <w:ind w:left="720" w:firstLine="15"/>
        <w:rPr>
          <w:rFonts w:ascii="Times New Roman" w:hAnsi="Times New Roman" w:cs="Times New Roman"/>
        </w:rPr>
      </w:pPr>
    </w:p>
    <w:p w14:paraId="23BB89A5"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Ragab, Dina A., Maha Sharkas, Stephen Marshall, and Jinchang Ren. "Breast Cancer Detection Using Deep Convolutional Neural Networks and Support Vector Machines." </w:t>
      </w:r>
      <w:r w:rsidRPr="00396C88">
        <w:rPr>
          <w:rFonts w:ascii="Times New Roman" w:eastAsia="Times New Roman" w:hAnsi="Times New Roman" w:cs="Times New Roman"/>
          <w:i/>
          <w:iCs/>
          <w:color w:val="000000"/>
        </w:rPr>
        <w:t>PeerJ</w:t>
      </w:r>
      <w:r w:rsidRPr="00396C88">
        <w:rPr>
          <w:rFonts w:ascii="Times New Roman" w:eastAsia="Times New Roman" w:hAnsi="Times New Roman" w:cs="Times New Roman"/>
          <w:color w:val="000000"/>
        </w:rPr>
        <w:t xml:space="preserve"> 7 (January 28, 2019). https://doi.org/10.7717/peerj.6201.</w:t>
      </w:r>
    </w:p>
    <w:p w14:paraId="6C9C4226" w14:textId="77777777" w:rsidR="00396C88" w:rsidRPr="00396C88" w:rsidRDefault="00396C88" w:rsidP="00396C88">
      <w:pPr>
        <w:spacing w:line="240" w:lineRule="auto"/>
        <w:ind w:left="720" w:firstLine="15"/>
        <w:rPr>
          <w:rFonts w:ascii="Times New Roman" w:hAnsi="Times New Roman" w:cs="Times New Roman"/>
        </w:rPr>
      </w:pPr>
    </w:p>
    <w:p w14:paraId="41A2A962"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Sahiner, B., Heang Ping Chan, N. Petrick, Datong Wei, M.a. Helvie, D.d. Adler, and M.m. Goodsitt. "Classification of Mass and Normal Breast Tissue: A Convolution Neural Network Classifier with Spatial Domain and Texture Images." </w:t>
      </w:r>
      <w:r w:rsidRPr="00396C88">
        <w:rPr>
          <w:rFonts w:ascii="Times New Roman" w:eastAsia="Times New Roman" w:hAnsi="Times New Roman" w:cs="Times New Roman"/>
          <w:i/>
          <w:iCs/>
          <w:color w:val="000000"/>
        </w:rPr>
        <w:t>IEEE Transactions on Medical Imaging</w:t>
      </w:r>
      <w:r w:rsidRPr="00396C88">
        <w:rPr>
          <w:rFonts w:ascii="Times New Roman" w:eastAsia="Times New Roman" w:hAnsi="Times New Roman" w:cs="Times New Roman"/>
          <w:color w:val="000000"/>
        </w:rPr>
        <w:t xml:space="preserve"> 15, no. 5 (1996): 598-610. https://doi.org/10.1109/42.538937.</w:t>
      </w:r>
    </w:p>
    <w:p w14:paraId="1848FEED" w14:textId="77777777" w:rsidR="00396C88" w:rsidRPr="00396C88" w:rsidRDefault="00396C88" w:rsidP="00396C88">
      <w:pPr>
        <w:spacing w:line="240" w:lineRule="auto"/>
        <w:ind w:left="720" w:firstLine="15"/>
        <w:rPr>
          <w:rFonts w:ascii="Times New Roman" w:hAnsi="Times New Roman" w:cs="Times New Roman"/>
        </w:rPr>
      </w:pPr>
    </w:p>
    <w:p w14:paraId="43689A45"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Scuccimarra, Eric Antoine. "ConvNets for Detecting Abnormalities in DDSM Mammograms." Medium. Last modified May 21, 2018. Accessed November 10, 2021. https://medium.com/@ericscuccimarra/convnets-for-classifying-ddsm-mammograms-1739e0fe8028.</w:t>
      </w:r>
    </w:p>
    <w:p w14:paraId="1EF3308B" w14:textId="77777777" w:rsidR="00396C88" w:rsidRPr="00396C88" w:rsidRDefault="00396C88" w:rsidP="00396C88">
      <w:pPr>
        <w:spacing w:line="240" w:lineRule="auto"/>
        <w:ind w:left="720" w:firstLine="15"/>
        <w:rPr>
          <w:rFonts w:ascii="Times New Roman" w:hAnsi="Times New Roman" w:cs="Times New Roman"/>
        </w:rPr>
      </w:pPr>
    </w:p>
    <w:p w14:paraId="729A186A"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Smithuis, Robin, and Ruud Pijnappel. "Differential of Breast Calcifications." Radiology Assistant. Last modified May 11, 2008. Accessed November 10, 2021. https://radiologyassistant.nl/breast/calcifications/differential-of-breast-calcifications.</w:t>
      </w:r>
    </w:p>
    <w:p w14:paraId="1CA78522" w14:textId="77777777" w:rsidR="00396C88" w:rsidRPr="00396C88" w:rsidRDefault="00396C88" w:rsidP="00396C88">
      <w:pPr>
        <w:spacing w:line="240" w:lineRule="auto"/>
        <w:ind w:left="720" w:firstLine="15"/>
        <w:rPr>
          <w:rFonts w:ascii="Times New Roman" w:hAnsi="Times New Roman" w:cs="Times New Roman"/>
        </w:rPr>
      </w:pPr>
    </w:p>
    <w:p w14:paraId="61AB2F1C" w14:textId="77777777" w:rsidR="00396C88" w:rsidRPr="00396C88" w:rsidRDefault="00396C88" w:rsidP="00396C88">
      <w:pPr>
        <w:pStyle w:val="custom-paragraph"/>
        <w:ind w:left="720"/>
        <w:rPr>
          <w:rFonts w:ascii="Times New Roman" w:hAnsi="Times New Roman" w:cs="Times New Roman"/>
        </w:rPr>
      </w:pPr>
      <w:r w:rsidRPr="00396C88">
        <w:rPr>
          <w:rFonts w:ascii="Times New Roman" w:eastAsia="Times New Roman" w:hAnsi="Times New Roman" w:cs="Times New Roman"/>
          <w:color w:val="000000"/>
        </w:rPr>
        <w:t xml:space="preserve">Tsochatzidis, Lazaros, Lena Costaridou, and Ioannis Pratikakis. "Deep Learning for Breast Cancer Diagnosis from Mammograms—A Comparative Study." </w:t>
      </w:r>
      <w:r w:rsidRPr="00396C88">
        <w:rPr>
          <w:rFonts w:ascii="Times New Roman" w:eastAsia="Times New Roman" w:hAnsi="Times New Roman" w:cs="Times New Roman"/>
          <w:i/>
          <w:iCs/>
          <w:color w:val="000000"/>
        </w:rPr>
        <w:t>Journal of Imaging</w:t>
      </w:r>
      <w:r w:rsidRPr="00396C88">
        <w:rPr>
          <w:rFonts w:ascii="Times New Roman" w:eastAsia="Times New Roman" w:hAnsi="Times New Roman" w:cs="Times New Roman"/>
          <w:color w:val="000000"/>
        </w:rPr>
        <w:t xml:space="preserve"> 5, no. 3 (March 13, 2019): 37. Accessed November 10, 2021. https://doi.org/10.3390/jimaging5030037.</w:t>
      </w:r>
    </w:p>
    <w:p w14:paraId="6BFF9805" w14:textId="77777777" w:rsidR="007F6FA4" w:rsidRPr="00396C88" w:rsidRDefault="007F6FA4" w:rsidP="00396C88">
      <w:pPr>
        <w:spacing w:line="240" w:lineRule="auto"/>
        <w:ind w:left="-30" w:hanging="750"/>
        <w:rPr>
          <w:rFonts w:ascii="Times New Roman" w:hAnsi="Times New Roman" w:cs="Times New Roman"/>
          <w:lang w:val="en-US"/>
        </w:rPr>
      </w:pPr>
    </w:p>
    <w:sectPr w:rsidR="007F6FA4" w:rsidRPr="00396C88" w:rsidSect="006F2E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royliuyue" w:date="2021-11-10T09:07:00Z" w:initials="t">
    <w:p w14:paraId="031E09F4" w14:textId="1AA93EC4" w:rsidR="00703B5B" w:rsidRDefault="00703B5B">
      <w:pPr>
        <w:pStyle w:val="CommentText"/>
      </w:pPr>
      <w:r>
        <w:rPr>
          <w:rStyle w:val="CommentReference"/>
        </w:rPr>
        <w:annotationRef/>
      </w:r>
      <w:r>
        <w:t xml:space="preserve">This claim is a little bit weak. But let’s keep it. </w:t>
      </w:r>
    </w:p>
  </w:comment>
  <w:comment w:id="5" w:author="troyliuyue" w:date="2021-11-10T09:09:00Z" w:initials="t">
    <w:p w14:paraId="0BC0D635" w14:textId="3EDFD297" w:rsidR="00703B5B" w:rsidRDefault="00703B5B">
      <w:pPr>
        <w:pStyle w:val="CommentText"/>
      </w:pPr>
      <w:r>
        <w:rPr>
          <w:rStyle w:val="CommentReference"/>
        </w:rPr>
        <w:annotationRef/>
      </w:r>
      <w:r>
        <w:t>Looks like you have two sub tables, but not clearly illustrated</w:t>
      </w:r>
    </w:p>
  </w:comment>
  <w:comment w:id="6" w:author="troyliuyue" w:date="2021-11-10T09:29:00Z" w:initials="t">
    <w:p w14:paraId="42900E59" w14:textId="5B3170BC" w:rsidR="00241CE2" w:rsidRDefault="00241CE2">
      <w:pPr>
        <w:pStyle w:val="CommentText"/>
      </w:pPr>
      <w:r>
        <w:rPr>
          <w:rStyle w:val="CommentReference"/>
        </w:rPr>
        <w:annotationRef/>
      </w:r>
      <w:r>
        <w:t>Is this supposed to be figure 5? Please check all figure indices and make them consistent through the paper.</w:t>
      </w:r>
    </w:p>
  </w:comment>
  <w:comment w:id="7" w:author="troyliuyue" w:date="2021-11-10T09:32:00Z" w:initials="t">
    <w:p w14:paraId="4D6895C4" w14:textId="68F1D5C0" w:rsidR="00E600B6" w:rsidRDefault="00E600B6">
      <w:pPr>
        <w:pStyle w:val="CommentText"/>
      </w:pPr>
      <w:r>
        <w:rPr>
          <w:rStyle w:val="CommentReference"/>
        </w:rPr>
        <w:annotationRef/>
      </w:r>
      <w:r>
        <w:t>Highlight what you did.</w:t>
      </w:r>
    </w:p>
  </w:comment>
  <w:comment w:id="8" w:author="troyliuyue" w:date="2021-11-10T09:33:00Z" w:initials="t">
    <w:p w14:paraId="20A21C2A" w14:textId="575E8FD1" w:rsidR="00E600B6" w:rsidRDefault="00E600B6">
      <w:pPr>
        <w:pStyle w:val="CommentText"/>
      </w:pPr>
      <w:r>
        <w:rPr>
          <w:rStyle w:val="CommentReference"/>
        </w:rPr>
        <w:annotationRef/>
      </w:r>
      <w:r>
        <w:t>Reference?</w:t>
      </w:r>
    </w:p>
  </w:comment>
  <w:comment w:id="9" w:author="troyliuyue" w:date="2021-11-10T10:19:00Z" w:initials="t">
    <w:p w14:paraId="447B26C9" w14:textId="01677304" w:rsidR="00A01354" w:rsidRDefault="00A01354">
      <w:pPr>
        <w:pStyle w:val="CommentText"/>
      </w:pPr>
      <w:r>
        <w:rPr>
          <w:rStyle w:val="CommentReference"/>
        </w:rPr>
        <w:annotationRef/>
      </w:r>
      <w:r>
        <w:t>References need to be complete showing you do a very good homework understanding previous research. Any claims or citation to other people’s work needs to be put in a reference. It could be a figure from internet, an open-source tool, or else, not just limited to a research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E09F4" w15:done="1"/>
  <w15:commentEx w15:paraId="0BC0D635" w15:done="1"/>
  <w15:commentEx w15:paraId="42900E59" w15:done="1"/>
  <w15:commentEx w15:paraId="4D6895C4" w15:done="1"/>
  <w15:commentEx w15:paraId="20A21C2A" w15:done="1"/>
  <w15:commentEx w15:paraId="447B26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0A40" w16cex:dateUtc="2021-11-10T15:07:00Z"/>
  <w16cex:commentExtensible w16cex:durableId="25360ABC" w16cex:dateUtc="2021-11-10T15:09:00Z"/>
  <w16cex:commentExtensible w16cex:durableId="25360F8E" w16cex:dateUtc="2021-11-10T15:29:00Z"/>
  <w16cex:commentExtensible w16cex:durableId="2536104B" w16cex:dateUtc="2021-11-10T15:32:00Z"/>
  <w16cex:commentExtensible w16cex:durableId="25361067" w16cex:dateUtc="2021-11-10T15:33:00Z"/>
  <w16cex:commentExtensible w16cex:durableId="25361B34" w16cex:dateUtc="2021-11-10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E09F4" w16cid:durableId="25360A40"/>
  <w16cid:commentId w16cid:paraId="0BC0D635" w16cid:durableId="25360ABC"/>
  <w16cid:commentId w16cid:paraId="42900E59" w16cid:durableId="25360F8E"/>
  <w16cid:commentId w16cid:paraId="4D6895C4" w16cid:durableId="2536104B"/>
  <w16cid:commentId w16cid:paraId="20A21C2A" w16cid:durableId="25361067"/>
  <w16cid:commentId w16cid:paraId="447B26C9" w16cid:durableId="25361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A37B" w14:textId="77777777" w:rsidR="00C56C30" w:rsidRDefault="00C56C30" w:rsidP="007F6F59">
      <w:pPr>
        <w:spacing w:line="240" w:lineRule="auto"/>
      </w:pPr>
      <w:r>
        <w:separator/>
      </w:r>
    </w:p>
  </w:endnote>
  <w:endnote w:type="continuationSeparator" w:id="0">
    <w:p w14:paraId="13D70317" w14:textId="77777777" w:rsidR="00C56C30" w:rsidRDefault="00C56C30" w:rsidP="007F6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4A2D" w14:textId="77777777" w:rsidR="00C56C30" w:rsidRDefault="00C56C30" w:rsidP="007F6F59">
      <w:pPr>
        <w:spacing w:line="240" w:lineRule="auto"/>
      </w:pPr>
      <w:r>
        <w:separator/>
      </w:r>
    </w:p>
  </w:footnote>
  <w:footnote w:type="continuationSeparator" w:id="0">
    <w:p w14:paraId="7ED35201" w14:textId="77777777" w:rsidR="00C56C30" w:rsidRDefault="00C56C30" w:rsidP="007F6F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72F9"/>
    <w:multiLevelType w:val="hybridMultilevel"/>
    <w:tmpl w:val="765C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B58AE"/>
    <w:multiLevelType w:val="hybridMultilevel"/>
    <w:tmpl w:val="C37C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170D8"/>
    <w:multiLevelType w:val="hybridMultilevel"/>
    <w:tmpl w:val="A2F4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A4BD2"/>
    <w:multiLevelType w:val="hybridMultilevel"/>
    <w:tmpl w:val="1066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oyliuyue">
    <w15:presenceInfo w15:providerId="None" w15:userId="troyliuy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3B"/>
    <w:rsid w:val="000008EF"/>
    <w:rsid w:val="00002956"/>
    <w:rsid w:val="00006630"/>
    <w:rsid w:val="00010380"/>
    <w:rsid w:val="00015293"/>
    <w:rsid w:val="00021C82"/>
    <w:rsid w:val="00021F8B"/>
    <w:rsid w:val="00027262"/>
    <w:rsid w:val="00031298"/>
    <w:rsid w:val="00034BA1"/>
    <w:rsid w:val="0003518B"/>
    <w:rsid w:val="000352F1"/>
    <w:rsid w:val="00036293"/>
    <w:rsid w:val="000378FC"/>
    <w:rsid w:val="0004274A"/>
    <w:rsid w:val="00043FB9"/>
    <w:rsid w:val="0004407F"/>
    <w:rsid w:val="00045BA5"/>
    <w:rsid w:val="00045EE7"/>
    <w:rsid w:val="0005203C"/>
    <w:rsid w:val="00052430"/>
    <w:rsid w:val="00052E61"/>
    <w:rsid w:val="00054F3B"/>
    <w:rsid w:val="0007323A"/>
    <w:rsid w:val="0007649F"/>
    <w:rsid w:val="00076FEC"/>
    <w:rsid w:val="000800E7"/>
    <w:rsid w:val="00082162"/>
    <w:rsid w:val="00083A44"/>
    <w:rsid w:val="00083F3F"/>
    <w:rsid w:val="00087FFC"/>
    <w:rsid w:val="0009216F"/>
    <w:rsid w:val="0009449E"/>
    <w:rsid w:val="00096311"/>
    <w:rsid w:val="000966D2"/>
    <w:rsid w:val="00097719"/>
    <w:rsid w:val="000A39CA"/>
    <w:rsid w:val="000B2EA8"/>
    <w:rsid w:val="000B3989"/>
    <w:rsid w:val="000B3CB7"/>
    <w:rsid w:val="000B46CF"/>
    <w:rsid w:val="000C1F38"/>
    <w:rsid w:val="000D08AE"/>
    <w:rsid w:val="000D18CE"/>
    <w:rsid w:val="000D3049"/>
    <w:rsid w:val="000D5620"/>
    <w:rsid w:val="000D68F2"/>
    <w:rsid w:val="000D7658"/>
    <w:rsid w:val="000D7BD0"/>
    <w:rsid w:val="000E0F51"/>
    <w:rsid w:val="000E2156"/>
    <w:rsid w:val="000E38CB"/>
    <w:rsid w:val="000F04F1"/>
    <w:rsid w:val="000F2FD3"/>
    <w:rsid w:val="001064F7"/>
    <w:rsid w:val="00107AC2"/>
    <w:rsid w:val="00113A68"/>
    <w:rsid w:val="0012119C"/>
    <w:rsid w:val="001217A7"/>
    <w:rsid w:val="00123727"/>
    <w:rsid w:val="00125A90"/>
    <w:rsid w:val="001278B4"/>
    <w:rsid w:val="00132898"/>
    <w:rsid w:val="001371BB"/>
    <w:rsid w:val="00137FC6"/>
    <w:rsid w:val="00141111"/>
    <w:rsid w:val="001416D7"/>
    <w:rsid w:val="001440A7"/>
    <w:rsid w:val="0014618D"/>
    <w:rsid w:val="0015064E"/>
    <w:rsid w:val="00160280"/>
    <w:rsid w:val="00170A13"/>
    <w:rsid w:val="00173FB6"/>
    <w:rsid w:val="00174CB3"/>
    <w:rsid w:val="00176E6C"/>
    <w:rsid w:val="001778F7"/>
    <w:rsid w:val="001850D4"/>
    <w:rsid w:val="00192DBC"/>
    <w:rsid w:val="00194B81"/>
    <w:rsid w:val="00194E91"/>
    <w:rsid w:val="001A195A"/>
    <w:rsid w:val="001A267F"/>
    <w:rsid w:val="001A495A"/>
    <w:rsid w:val="001A5F2E"/>
    <w:rsid w:val="001A6664"/>
    <w:rsid w:val="001A7D93"/>
    <w:rsid w:val="001B3F35"/>
    <w:rsid w:val="001B5305"/>
    <w:rsid w:val="001B548A"/>
    <w:rsid w:val="001C184B"/>
    <w:rsid w:val="001C4642"/>
    <w:rsid w:val="001D54DD"/>
    <w:rsid w:val="001D648B"/>
    <w:rsid w:val="001E2694"/>
    <w:rsid w:val="001E58EA"/>
    <w:rsid w:val="001F3C09"/>
    <w:rsid w:val="001F666E"/>
    <w:rsid w:val="001F6AAA"/>
    <w:rsid w:val="0020734E"/>
    <w:rsid w:val="002104A8"/>
    <w:rsid w:val="00212EF0"/>
    <w:rsid w:val="002157E1"/>
    <w:rsid w:val="002213C1"/>
    <w:rsid w:val="0022154B"/>
    <w:rsid w:val="00223632"/>
    <w:rsid w:val="00223D26"/>
    <w:rsid w:val="00224FC8"/>
    <w:rsid w:val="0023154C"/>
    <w:rsid w:val="00231F43"/>
    <w:rsid w:val="00237D09"/>
    <w:rsid w:val="00241CE2"/>
    <w:rsid w:val="00243AFC"/>
    <w:rsid w:val="002447F9"/>
    <w:rsid w:val="002449C4"/>
    <w:rsid w:val="00245467"/>
    <w:rsid w:val="00247603"/>
    <w:rsid w:val="002551BC"/>
    <w:rsid w:val="002559A7"/>
    <w:rsid w:val="00255FC6"/>
    <w:rsid w:val="00260C36"/>
    <w:rsid w:val="00263F00"/>
    <w:rsid w:val="00265E58"/>
    <w:rsid w:val="002702E5"/>
    <w:rsid w:val="00270612"/>
    <w:rsid w:val="00280BAD"/>
    <w:rsid w:val="00283562"/>
    <w:rsid w:val="00283CDB"/>
    <w:rsid w:val="00285720"/>
    <w:rsid w:val="00286AFF"/>
    <w:rsid w:val="00286C73"/>
    <w:rsid w:val="00290D6D"/>
    <w:rsid w:val="00292775"/>
    <w:rsid w:val="00293C2B"/>
    <w:rsid w:val="002A017C"/>
    <w:rsid w:val="002A1559"/>
    <w:rsid w:val="002A2F0D"/>
    <w:rsid w:val="002A3DFF"/>
    <w:rsid w:val="002A4FC0"/>
    <w:rsid w:val="002A5EE3"/>
    <w:rsid w:val="002B05B7"/>
    <w:rsid w:val="002B4B44"/>
    <w:rsid w:val="002B661E"/>
    <w:rsid w:val="002C072A"/>
    <w:rsid w:val="002D6F29"/>
    <w:rsid w:val="002D7B62"/>
    <w:rsid w:val="002E2746"/>
    <w:rsid w:val="002E710B"/>
    <w:rsid w:val="002E77EE"/>
    <w:rsid w:val="002F0E51"/>
    <w:rsid w:val="002F4BDF"/>
    <w:rsid w:val="00307108"/>
    <w:rsid w:val="0031247E"/>
    <w:rsid w:val="00323F4D"/>
    <w:rsid w:val="00326BA1"/>
    <w:rsid w:val="00335861"/>
    <w:rsid w:val="00341208"/>
    <w:rsid w:val="00343B19"/>
    <w:rsid w:val="00347C02"/>
    <w:rsid w:val="00364C7D"/>
    <w:rsid w:val="0036595A"/>
    <w:rsid w:val="00366A2C"/>
    <w:rsid w:val="00374012"/>
    <w:rsid w:val="003742DD"/>
    <w:rsid w:val="00375D86"/>
    <w:rsid w:val="00376884"/>
    <w:rsid w:val="00382578"/>
    <w:rsid w:val="00385719"/>
    <w:rsid w:val="00392BE7"/>
    <w:rsid w:val="0039313E"/>
    <w:rsid w:val="00393C12"/>
    <w:rsid w:val="00396C88"/>
    <w:rsid w:val="00396F2F"/>
    <w:rsid w:val="003A1E15"/>
    <w:rsid w:val="003A5AB4"/>
    <w:rsid w:val="003A6DE4"/>
    <w:rsid w:val="003A7DA7"/>
    <w:rsid w:val="003B233F"/>
    <w:rsid w:val="003B3B4C"/>
    <w:rsid w:val="003B3F18"/>
    <w:rsid w:val="003B4C48"/>
    <w:rsid w:val="003B55A2"/>
    <w:rsid w:val="003C0281"/>
    <w:rsid w:val="003C21C7"/>
    <w:rsid w:val="003C70A5"/>
    <w:rsid w:val="003D092A"/>
    <w:rsid w:val="003E283C"/>
    <w:rsid w:val="003E3543"/>
    <w:rsid w:val="003E6541"/>
    <w:rsid w:val="003E7BA1"/>
    <w:rsid w:val="003F7358"/>
    <w:rsid w:val="0040409E"/>
    <w:rsid w:val="00412B8B"/>
    <w:rsid w:val="004138BA"/>
    <w:rsid w:val="004162CF"/>
    <w:rsid w:val="00424780"/>
    <w:rsid w:val="00424B81"/>
    <w:rsid w:val="00431C9A"/>
    <w:rsid w:val="00437A6B"/>
    <w:rsid w:val="00440970"/>
    <w:rsid w:val="0044295B"/>
    <w:rsid w:val="00443B75"/>
    <w:rsid w:val="00454B22"/>
    <w:rsid w:val="0045708E"/>
    <w:rsid w:val="00457DC1"/>
    <w:rsid w:val="00460C6C"/>
    <w:rsid w:val="00460C79"/>
    <w:rsid w:val="00460CFD"/>
    <w:rsid w:val="00464D2C"/>
    <w:rsid w:val="00471356"/>
    <w:rsid w:val="00473A69"/>
    <w:rsid w:val="00474041"/>
    <w:rsid w:val="00487AA4"/>
    <w:rsid w:val="004A1842"/>
    <w:rsid w:val="004A1CA0"/>
    <w:rsid w:val="004A2D09"/>
    <w:rsid w:val="004A430D"/>
    <w:rsid w:val="004A43D7"/>
    <w:rsid w:val="004A562F"/>
    <w:rsid w:val="004A56C9"/>
    <w:rsid w:val="004B055A"/>
    <w:rsid w:val="004B0AB4"/>
    <w:rsid w:val="004B6641"/>
    <w:rsid w:val="004B76F7"/>
    <w:rsid w:val="004C0A20"/>
    <w:rsid w:val="004D11ED"/>
    <w:rsid w:val="004D26D5"/>
    <w:rsid w:val="004D2AB3"/>
    <w:rsid w:val="004D7603"/>
    <w:rsid w:val="004E443F"/>
    <w:rsid w:val="004E4F2F"/>
    <w:rsid w:val="004E6E3D"/>
    <w:rsid w:val="004E7CD6"/>
    <w:rsid w:val="004F3DAF"/>
    <w:rsid w:val="004F428D"/>
    <w:rsid w:val="004F6F38"/>
    <w:rsid w:val="00500B5E"/>
    <w:rsid w:val="00502B8E"/>
    <w:rsid w:val="005121DC"/>
    <w:rsid w:val="005171E2"/>
    <w:rsid w:val="00522DE3"/>
    <w:rsid w:val="00531673"/>
    <w:rsid w:val="005354F2"/>
    <w:rsid w:val="00537910"/>
    <w:rsid w:val="00540CA4"/>
    <w:rsid w:val="0054160B"/>
    <w:rsid w:val="00543EF2"/>
    <w:rsid w:val="00551BD2"/>
    <w:rsid w:val="0055336E"/>
    <w:rsid w:val="00554AD5"/>
    <w:rsid w:val="00557A01"/>
    <w:rsid w:val="005617F4"/>
    <w:rsid w:val="005621EB"/>
    <w:rsid w:val="00567384"/>
    <w:rsid w:val="00567DB8"/>
    <w:rsid w:val="0057299E"/>
    <w:rsid w:val="005733B9"/>
    <w:rsid w:val="0057402F"/>
    <w:rsid w:val="00586E60"/>
    <w:rsid w:val="005878E1"/>
    <w:rsid w:val="005903BE"/>
    <w:rsid w:val="005918B5"/>
    <w:rsid w:val="0059496E"/>
    <w:rsid w:val="00596D97"/>
    <w:rsid w:val="005A12A8"/>
    <w:rsid w:val="005A23FE"/>
    <w:rsid w:val="005A7278"/>
    <w:rsid w:val="005B386D"/>
    <w:rsid w:val="005B5E8F"/>
    <w:rsid w:val="005C0F3C"/>
    <w:rsid w:val="005C3CD7"/>
    <w:rsid w:val="005C45E6"/>
    <w:rsid w:val="005D0B63"/>
    <w:rsid w:val="005D1719"/>
    <w:rsid w:val="005D45C8"/>
    <w:rsid w:val="005D63E9"/>
    <w:rsid w:val="005E0466"/>
    <w:rsid w:val="005E595F"/>
    <w:rsid w:val="005F480A"/>
    <w:rsid w:val="005F5095"/>
    <w:rsid w:val="005F736D"/>
    <w:rsid w:val="005F7E0B"/>
    <w:rsid w:val="00606E2C"/>
    <w:rsid w:val="00614F05"/>
    <w:rsid w:val="006172A0"/>
    <w:rsid w:val="00631A60"/>
    <w:rsid w:val="006339A2"/>
    <w:rsid w:val="00640372"/>
    <w:rsid w:val="00652EA6"/>
    <w:rsid w:val="0065566E"/>
    <w:rsid w:val="006564FA"/>
    <w:rsid w:val="00662F56"/>
    <w:rsid w:val="0066418C"/>
    <w:rsid w:val="00664318"/>
    <w:rsid w:val="0066473C"/>
    <w:rsid w:val="006662B5"/>
    <w:rsid w:val="00667BBA"/>
    <w:rsid w:val="00671ED0"/>
    <w:rsid w:val="00683013"/>
    <w:rsid w:val="00683307"/>
    <w:rsid w:val="00684F31"/>
    <w:rsid w:val="00690FD3"/>
    <w:rsid w:val="00692EA3"/>
    <w:rsid w:val="00697546"/>
    <w:rsid w:val="006A76F7"/>
    <w:rsid w:val="006B4B0A"/>
    <w:rsid w:val="006C1193"/>
    <w:rsid w:val="006C2A00"/>
    <w:rsid w:val="006C3A9F"/>
    <w:rsid w:val="006C4B4D"/>
    <w:rsid w:val="006C515F"/>
    <w:rsid w:val="006C54A5"/>
    <w:rsid w:val="006C5AE2"/>
    <w:rsid w:val="006C7EF7"/>
    <w:rsid w:val="006D1EF0"/>
    <w:rsid w:val="006D3C4A"/>
    <w:rsid w:val="006D78F4"/>
    <w:rsid w:val="006D7CD5"/>
    <w:rsid w:val="006E2A94"/>
    <w:rsid w:val="006E6428"/>
    <w:rsid w:val="006E7DB6"/>
    <w:rsid w:val="006F11F4"/>
    <w:rsid w:val="006F1431"/>
    <w:rsid w:val="006F2858"/>
    <w:rsid w:val="006F2E33"/>
    <w:rsid w:val="006F348D"/>
    <w:rsid w:val="006F34A1"/>
    <w:rsid w:val="007014A6"/>
    <w:rsid w:val="00701ACE"/>
    <w:rsid w:val="00703B5B"/>
    <w:rsid w:val="0071080A"/>
    <w:rsid w:val="0071641E"/>
    <w:rsid w:val="007174FE"/>
    <w:rsid w:val="00720C14"/>
    <w:rsid w:val="007249E1"/>
    <w:rsid w:val="00726B91"/>
    <w:rsid w:val="0073241D"/>
    <w:rsid w:val="007353AB"/>
    <w:rsid w:val="00753B3C"/>
    <w:rsid w:val="00756BB3"/>
    <w:rsid w:val="00757901"/>
    <w:rsid w:val="00757A8B"/>
    <w:rsid w:val="007608FA"/>
    <w:rsid w:val="00761CB9"/>
    <w:rsid w:val="0076230F"/>
    <w:rsid w:val="00763E3E"/>
    <w:rsid w:val="00764627"/>
    <w:rsid w:val="007657F0"/>
    <w:rsid w:val="007665CB"/>
    <w:rsid w:val="0077087E"/>
    <w:rsid w:val="00774858"/>
    <w:rsid w:val="007756F0"/>
    <w:rsid w:val="00777139"/>
    <w:rsid w:val="0078571F"/>
    <w:rsid w:val="00786D12"/>
    <w:rsid w:val="00791F73"/>
    <w:rsid w:val="007A11D7"/>
    <w:rsid w:val="007B2B47"/>
    <w:rsid w:val="007B38AB"/>
    <w:rsid w:val="007B6F69"/>
    <w:rsid w:val="007C2C63"/>
    <w:rsid w:val="007C3CB2"/>
    <w:rsid w:val="007C52B9"/>
    <w:rsid w:val="007C569A"/>
    <w:rsid w:val="007C7363"/>
    <w:rsid w:val="007D10E6"/>
    <w:rsid w:val="007E2F35"/>
    <w:rsid w:val="007E7D22"/>
    <w:rsid w:val="007F0A54"/>
    <w:rsid w:val="007F1042"/>
    <w:rsid w:val="007F56FD"/>
    <w:rsid w:val="007F6F59"/>
    <w:rsid w:val="007F6FA4"/>
    <w:rsid w:val="007F7CBF"/>
    <w:rsid w:val="00801F24"/>
    <w:rsid w:val="008027D0"/>
    <w:rsid w:val="008037DC"/>
    <w:rsid w:val="00803C8A"/>
    <w:rsid w:val="00804242"/>
    <w:rsid w:val="00804D4A"/>
    <w:rsid w:val="00806664"/>
    <w:rsid w:val="00807135"/>
    <w:rsid w:val="00815DEC"/>
    <w:rsid w:val="0081686D"/>
    <w:rsid w:val="00816B41"/>
    <w:rsid w:val="0082442F"/>
    <w:rsid w:val="00844C20"/>
    <w:rsid w:val="00844FB0"/>
    <w:rsid w:val="008451C2"/>
    <w:rsid w:val="00862A68"/>
    <w:rsid w:val="00870203"/>
    <w:rsid w:val="008717FF"/>
    <w:rsid w:val="008731B5"/>
    <w:rsid w:val="00875BC2"/>
    <w:rsid w:val="00877680"/>
    <w:rsid w:val="00880ED3"/>
    <w:rsid w:val="00881442"/>
    <w:rsid w:val="00885B20"/>
    <w:rsid w:val="0089336E"/>
    <w:rsid w:val="00895EF3"/>
    <w:rsid w:val="00897CCF"/>
    <w:rsid w:val="008A3A3C"/>
    <w:rsid w:val="008A4DB7"/>
    <w:rsid w:val="008A6847"/>
    <w:rsid w:val="008B215F"/>
    <w:rsid w:val="008C08A6"/>
    <w:rsid w:val="008D1E9B"/>
    <w:rsid w:val="008D300E"/>
    <w:rsid w:val="008D504E"/>
    <w:rsid w:val="008D678B"/>
    <w:rsid w:val="008E11F7"/>
    <w:rsid w:val="008E24B1"/>
    <w:rsid w:val="008E2D80"/>
    <w:rsid w:val="008E5828"/>
    <w:rsid w:val="008E7ECD"/>
    <w:rsid w:val="0090549C"/>
    <w:rsid w:val="00906752"/>
    <w:rsid w:val="00906ABB"/>
    <w:rsid w:val="009111C7"/>
    <w:rsid w:val="00911F84"/>
    <w:rsid w:val="00913458"/>
    <w:rsid w:val="00913D6E"/>
    <w:rsid w:val="0091732A"/>
    <w:rsid w:val="00925292"/>
    <w:rsid w:val="009336C5"/>
    <w:rsid w:val="00944DEC"/>
    <w:rsid w:val="009465D1"/>
    <w:rsid w:val="009507EF"/>
    <w:rsid w:val="00950AED"/>
    <w:rsid w:val="009511B9"/>
    <w:rsid w:val="00961B48"/>
    <w:rsid w:val="0096593E"/>
    <w:rsid w:val="009707EB"/>
    <w:rsid w:val="00973995"/>
    <w:rsid w:val="00973A41"/>
    <w:rsid w:val="00974990"/>
    <w:rsid w:val="00974A50"/>
    <w:rsid w:val="00976960"/>
    <w:rsid w:val="0098175F"/>
    <w:rsid w:val="00985067"/>
    <w:rsid w:val="00986DAB"/>
    <w:rsid w:val="009914DE"/>
    <w:rsid w:val="00992A1E"/>
    <w:rsid w:val="00993100"/>
    <w:rsid w:val="009975D1"/>
    <w:rsid w:val="009A2755"/>
    <w:rsid w:val="009B4384"/>
    <w:rsid w:val="009B72CD"/>
    <w:rsid w:val="009C44FC"/>
    <w:rsid w:val="009C492D"/>
    <w:rsid w:val="009C500B"/>
    <w:rsid w:val="009D46DF"/>
    <w:rsid w:val="009D561F"/>
    <w:rsid w:val="009D721B"/>
    <w:rsid w:val="009E0F4B"/>
    <w:rsid w:val="009E17EE"/>
    <w:rsid w:val="009E36A4"/>
    <w:rsid w:val="009E6E93"/>
    <w:rsid w:val="009E6FBB"/>
    <w:rsid w:val="009F348A"/>
    <w:rsid w:val="009F73AA"/>
    <w:rsid w:val="00A01354"/>
    <w:rsid w:val="00A022EE"/>
    <w:rsid w:val="00A05A23"/>
    <w:rsid w:val="00A06642"/>
    <w:rsid w:val="00A074D5"/>
    <w:rsid w:val="00A17069"/>
    <w:rsid w:val="00A1758C"/>
    <w:rsid w:val="00A26319"/>
    <w:rsid w:val="00A33ADF"/>
    <w:rsid w:val="00A34A82"/>
    <w:rsid w:val="00A3799A"/>
    <w:rsid w:val="00A40B08"/>
    <w:rsid w:val="00A45FFC"/>
    <w:rsid w:val="00A518D6"/>
    <w:rsid w:val="00A53003"/>
    <w:rsid w:val="00A547E9"/>
    <w:rsid w:val="00A564DF"/>
    <w:rsid w:val="00A626B8"/>
    <w:rsid w:val="00A67761"/>
    <w:rsid w:val="00A67F34"/>
    <w:rsid w:val="00A70B29"/>
    <w:rsid w:val="00A74426"/>
    <w:rsid w:val="00A76BD7"/>
    <w:rsid w:val="00A91656"/>
    <w:rsid w:val="00A927CA"/>
    <w:rsid w:val="00A96D8C"/>
    <w:rsid w:val="00AA0333"/>
    <w:rsid w:val="00AA0CBD"/>
    <w:rsid w:val="00AA706D"/>
    <w:rsid w:val="00AA76AC"/>
    <w:rsid w:val="00AB251B"/>
    <w:rsid w:val="00AB3E37"/>
    <w:rsid w:val="00AC0725"/>
    <w:rsid w:val="00AC2246"/>
    <w:rsid w:val="00AC42D2"/>
    <w:rsid w:val="00AC4B6E"/>
    <w:rsid w:val="00AC5907"/>
    <w:rsid w:val="00AC65ED"/>
    <w:rsid w:val="00AD7B94"/>
    <w:rsid w:val="00AE0E83"/>
    <w:rsid w:val="00AE27DF"/>
    <w:rsid w:val="00AE3FEE"/>
    <w:rsid w:val="00AE4CCE"/>
    <w:rsid w:val="00AE626D"/>
    <w:rsid w:val="00AF4441"/>
    <w:rsid w:val="00AF7063"/>
    <w:rsid w:val="00B03298"/>
    <w:rsid w:val="00B04AE5"/>
    <w:rsid w:val="00B04D87"/>
    <w:rsid w:val="00B04FAD"/>
    <w:rsid w:val="00B102F9"/>
    <w:rsid w:val="00B13D36"/>
    <w:rsid w:val="00B14A51"/>
    <w:rsid w:val="00B15400"/>
    <w:rsid w:val="00B23FBD"/>
    <w:rsid w:val="00B30494"/>
    <w:rsid w:val="00B40FAA"/>
    <w:rsid w:val="00B421C2"/>
    <w:rsid w:val="00B42DF1"/>
    <w:rsid w:val="00B462F3"/>
    <w:rsid w:val="00B47292"/>
    <w:rsid w:val="00B50A95"/>
    <w:rsid w:val="00B50D7F"/>
    <w:rsid w:val="00B529FB"/>
    <w:rsid w:val="00B551DC"/>
    <w:rsid w:val="00B57A9A"/>
    <w:rsid w:val="00B602CF"/>
    <w:rsid w:val="00B611C0"/>
    <w:rsid w:val="00B6742C"/>
    <w:rsid w:val="00B75B6A"/>
    <w:rsid w:val="00B77AE1"/>
    <w:rsid w:val="00B80F2B"/>
    <w:rsid w:val="00B82FC3"/>
    <w:rsid w:val="00B86FED"/>
    <w:rsid w:val="00B90133"/>
    <w:rsid w:val="00B9018B"/>
    <w:rsid w:val="00B96D84"/>
    <w:rsid w:val="00BA3D1A"/>
    <w:rsid w:val="00BA4945"/>
    <w:rsid w:val="00BA78E5"/>
    <w:rsid w:val="00BB438B"/>
    <w:rsid w:val="00BB52F3"/>
    <w:rsid w:val="00BB5447"/>
    <w:rsid w:val="00BB76F1"/>
    <w:rsid w:val="00BD0029"/>
    <w:rsid w:val="00BD3605"/>
    <w:rsid w:val="00BD4F7F"/>
    <w:rsid w:val="00BD6231"/>
    <w:rsid w:val="00BD690C"/>
    <w:rsid w:val="00BE4CD3"/>
    <w:rsid w:val="00BE6101"/>
    <w:rsid w:val="00BF0692"/>
    <w:rsid w:val="00C00E73"/>
    <w:rsid w:val="00C0258D"/>
    <w:rsid w:val="00C04A17"/>
    <w:rsid w:val="00C107BB"/>
    <w:rsid w:val="00C118F2"/>
    <w:rsid w:val="00C17D05"/>
    <w:rsid w:val="00C2704D"/>
    <w:rsid w:val="00C30583"/>
    <w:rsid w:val="00C312FB"/>
    <w:rsid w:val="00C31983"/>
    <w:rsid w:val="00C33064"/>
    <w:rsid w:val="00C331EB"/>
    <w:rsid w:val="00C416F8"/>
    <w:rsid w:val="00C51354"/>
    <w:rsid w:val="00C520F5"/>
    <w:rsid w:val="00C524C1"/>
    <w:rsid w:val="00C56C30"/>
    <w:rsid w:val="00C57FB3"/>
    <w:rsid w:val="00C65377"/>
    <w:rsid w:val="00C707F5"/>
    <w:rsid w:val="00C72BCA"/>
    <w:rsid w:val="00C743E8"/>
    <w:rsid w:val="00C74B60"/>
    <w:rsid w:val="00C86EC5"/>
    <w:rsid w:val="00C91A61"/>
    <w:rsid w:val="00C9549A"/>
    <w:rsid w:val="00CB4C9D"/>
    <w:rsid w:val="00CD4877"/>
    <w:rsid w:val="00CD62B9"/>
    <w:rsid w:val="00CE24C2"/>
    <w:rsid w:val="00CE331C"/>
    <w:rsid w:val="00CF0F9E"/>
    <w:rsid w:val="00CF1E69"/>
    <w:rsid w:val="00CF71BC"/>
    <w:rsid w:val="00D00800"/>
    <w:rsid w:val="00D036CE"/>
    <w:rsid w:val="00D11199"/>
    <w:rsid w:val="00D127DD"/>
    <w:rsid w:val="00D14E46"/>
    <w:rsid w:val="00D16176"/>
    <w:rsid w:val="00D2219A"/>
    <w:rsid w:val="00D22341"/>
    <w:rsid w:val="00D22F4F"/>
    <w:rsid w:val="00D27752"/>
    <w:rsid w:val="00D3089B"/>
    <w:rsid w:val="00D32673"/>
    <w:rsid w:val="00D36D15"/>
    <w:rsid w:val="00D462A7"/>
    <w:rsid w:val="00D46397"/>
    <w:rsid w:val="00D5021B"/>
    <w:rsid w:val="00D5333D"/>
    <w:rsid w:val="00D548D0"/>
    <w:rsid w:val="00D54BB6"/>
    <w:rsid w:val="00D6199E"/>
    <w:rsid w:val="00D71A8D"/>
    <w:rsid w:val="00D74492"/>
    <w:rsid w:val="00D85880"/>
    <w:rsid w:val="00D90B42"/>
    <w:rsid w:val="00D92A63"/>
    <w:rsid w:val="00D93B1C"/>
    <w:rsid w:val="00D94C9D"/>
    <w:rsid w:val="00D97803"/>
    <w:rsid w:val="00DA5C90"/>
    <w:rsid w:val="00DA6AB1"/>
    <w:rsid w:val="00DB336E"/>
    <w:rsid w:val="00DD2BCF"/>
    <w:rsid w:val="00DD2D52"/>
    <w:rsid w:val="00DD4F76"/>
    <w:rsid w:val="00DD7974"/>
    <w:rsid w:val="00DE3709"/>
    <w:rsid w:val="00DE492B"/>
    <w:rsid w:val="00DF0444"/>
    <w:rsid w:val="00DF208F"/>
    <w:rsid w:val="00DF75A7"/>
    <w:rsid w:val="00E0293C"/>
    <w:rsid w:val="00E06B2D"/>
    <w:rsid w:val="00E078BF"/>
    <w:rsid w:val="00E13597"/>
    <w:rsid w:val="00E16AFA"/>
    <w:rsid w:val="00E21403"/>
    <w:rsid w:val="00E22387"/>
    <w:rsid w:val="00E23390"/>
    <w:rsid w:val="00E247EB"/>
    <w:rsid w:val="00E2492A"/>
    <w:rsid w:val="00E268FD"/>
    <w:rsid w:val="00E4233C"/>
    <w:rsid w:val="00E43377"/>
    <w:rsid w:val="00E4695B"/>
    <w:rsid w:val="00E47A37"/>
    <w:rsid w:val="00E50DEF"/>
    <w:rsid w:val="00E55C56"/>
    <w:rsid w:val="00E600B6"/>
    <w:rsid w:val="00E64160"/>
    <w:rsid w:val="00E66B04"/>
    <w:rsid w:val="00E66EEB"/>
    <w:rsid w:val="00E72D40"/>
    <w:rsid w:val="00E770B9"/>
    <w:rsid w:val="00E90396"/>
    <w:rsid w:val="00E94927"/>
    <w:rsid w:val="00EA0829"/>
    <w:rsid w:val="00EA5CC1"/>
    <w:rsid w:val="00EC57CB"/>
    <w:rsid w:val="00EC6C76"/>
    <w:rsid w:val="00ED01F8"/>
    <w:rsid w:val="00ED4400"/>
    <w:rsid w:val="00ED4950"/>
    <w:rsid w:val="00ED550E"/>
    <w:rsid w:val="00ED5D9E"/>
    <w:rsid w:val="00ED5F6B"/>
    <w:rsid w:val="00EF0655"/>
    <w:rsid w:val="00EF1BF0"/>
    <w:rsid w:val="00EF4B7F"/>
    <w:rsid w:val="00EF79A8"/>
    <w:rsid w:val="00F01151"/>
    <w:rsid w:val="00F026C1"/>
    <w:rsid w:val="00F114CB"/>
    <w:rsid w:val="00F23F88"/>
    <w:rsid w:val="00F27872"/>
    <w:rsid w:val="00F37975"/>
    <w:rsid w:val="00F4013B"/>
    <w:rsid w:val="00F42132"/>
    <w:rsid w:val="00F43957"/>
    <w:rsid w:val="00F530EC"/>
    <w:rsid w:val="00F612CE"/>
    <w:rsid w:val="00F61720"/>
    <w:rsid w:val="00F7509B"/>
    <w:rsid w:val="00F75A56"/>
    <w:rsid w:val="00F779B0"/>
    <w:rsid w:val="00F9010C"/>
    <w:rsid w:val="00F920B8"/>
    <w:rsid w:val="00FA086D"/>
    <w:rsid w:val="00FA3588"/>
    <w:rsid w:val="00FA3ECF"/>
    <w:rsid w:val="00FA7329"/>
    <w:rsid w:val="00FB002D"/>
    <w:rsid w:val="00FB61C4"/>
    <w:rsid w:val="00FB6334"/>
    <w:rsid w:val="00FC0817"/>
    <w:rsid w:val="00FC1593"/>
    <w:rsid w:val="00FC23A9"/>
    <w:rsid w:val="00FC276D"/>
    <w:rsid w:val="00FC4E78"/>
    <w:rsid w:val="00FC7B74"/>
    <w:rsid w:val="00FC7FB0"/>
    <w:rsid w:val="00FF521E"/>
    <w:rsid w:val="00FF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1B33"/>
  <w15:chartTrackingRefBased/>
  <w15:docId w15:val="{D3F87F42-3E16-4CB3-B8EB-7D0678A6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3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C118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0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
    <w:name w:val="List Table 1 Light"/>
    <w:basedOn w:val="TableNormal"/>
    <w:uiPriority w:val="46"/>
    <w:rsid w:val="00AC590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C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F4B"/>
    <w:pPr>
      <w:ind w:left="720"/>
      <w:contextualSpacing/>
    </w:pPr>
  </w:style>
  <w:style w:type="character" w:customStyle="1" w:styleId="Heading1Char">
    <w:name w:val="Heading 1 Char"/>
    <w:basedOn w:val="DefaultParagraphFont"/>
    <w:link w:val="Heading1"/>
    <w:uiPriority w:val="9"/>
    <w:rsid w:val="00C118F2"/>
    <w:rPr>
      <w:rFonts w:asciiTheme="majorHAnsi" w:eastAsiaTheme="majorEastAsia" w:hAnsiTheme="majorHAnsi" w:cstheme="majorBidi"/>
      <w:color w:val="2F5496" w:themeColor="accent1" w:themeShade="BF"/>
      <w:sz w:val="32"/>
      <w:szCs w:val="32"/>
      <w:lang w:val="en"/>
    </w:rPr>
  </w:style>
  <w:style w:type="character" w:styleId="CommentReference">
    <w:name w:val="annotation reference"/>
    <w:basedOn w:val="DefaultParagraphFont"/>
    <w:uiPriority w:val="99"/>
    <w:semiHidden/>
    <w:unhideWhenUsed/>
    <w:rsid w:val="00E13597"/>
    <w:rPr>
      <w:sz w:val="16"/>
      <w:szCs w:val="16"/>
    </w:rPr>
  </w:style>
  <w:style w:type="paragraph" w:styleId="CommentText">
    <w:name w:val="annotation text"/>
    <w:basedOn w:val="Normal"/>
    <w:link w:val="CommentTextChar"/>
    <w:uiPriority w:val="99"/>
    <w:semiHidden/>
    <w:unhideWhenUsed/>
    <w:rsid w:val="00E13597"/>
    <w:pPr>
      <w:spacing w:line="240" w:lineRule="auto"/>
    </w:pPr>
    <w:rPr>
      <w:sz w:val="20"/>
      <w:szCs w:val="20"/>
    </w:rPr>
  </w:style>
  <w:style w:type="character" w:customStyle="1" w:styleId="CommentTextChar">
    <w:name w:val="Comment Text Char"/>
    <w:basedOn w:val="DefaultParagraphFont"/>
    <w:link w:val="CommentText"/>
    <w:uiPriority w:val="99"/>
    <w:semiHidden/>
    <w:rsid w:val="00E13597"/>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13597"/>
    <w:rPr>
      <w:b/>
      <w:bCs/>
    </w:rPr>
  </w:style>
  <w:style w:type="character" w:customStyle="1" w:styleId="CommentSubjectChar">
    <w:name w:val="Comment Subject Char"/>
    <w:basedOn w:val="CommentTextChar"/>
    <w:link w:val="CommentSubject"/>
    <w:uiPriority w:val="99"/>
    <w:semiHidden/>
    <w:rsid w:val="00E13597"/>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E135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597"/>
    <w:rPr>
      <w:rFonts w:ascii="Segoe UI" w:eastAsia="Arial" w:hAnsi="Segoe UI" w:cs="Segoe UI"/>
      <w:sz w:val="18"/>
      <w:szCs w:val="18"/>
      <w:lang w:val="en"/>
    </w:rPr>
  </w:style>
  <w:style w:type="character" w:customStyle="1" w:styleId="Heading2Char">
    <w:name w:val="Heading 2 Char"/>
    <w:basedOn w:val="DefaultParagraphFont"/>
    <w:link w:val="Heading2"/>
    <w:uiPriority w:val="9"/>
    <w:rsid w:val="00C2704D"/>
    <w:rPr>
      <w:rFonts w:asciiTheme="majorHAnsi" w:eastAsiaTheme="majorEastAsia" w:hAnsiTheme="majorHAnsi" w:cstheme="majorBidi"/>
      <w:color w:val="2F5496" w:themeColor="accent1" w:themeShade="BF"/>
      <w:sz w:val="26"/>
      <w:szCs w:val="26"/>
      <w:lang w:val="en"/>
    </w:rPr>
  </w:style>
  <w:style w:type="paragraph" w:styleId="Revision">
    <w:name w:val="Revision"/>
    <w:hidden/>
    <w:uiPriority w:val="99"/>
    <w:semiHidden/>
    <w:rsid w:val="00897CCF"/>
    <w:pPr>
      <w:spacing w:after="0" w:line="240" w:lineRule="auto"/>
    </w:pPr>
    <w:rPr>
      <w:rFonts w:ascii="Arial" w:eastAsia="Arial" w:hAnsi="Arial" w:cs="Arial"/>
      <w:lang w:val="en"/>
    </w:rPr>
  </w:style>
  <w:style w:type="paragraph" w:styleId="NormalWeb">
    <w:name w:val="Normal (Web)"/>
    <w:basedOn w:val="Normal"/>
    <w:uiPriority w:val="99"/>
    <w:semiHidden/>
    <w:unhideWhenUsed/>
    <w:rsid w:val="00897C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175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F6F59"/>
    <w:pPr>
      <w:tabs>
        <w:tab w:val="center" w:pos="4680"/>
        <w:tab w:val="right" w:pos="9360"/>
      </w:tabs>
      <w:spacing w:line="240" w:lineRule="auto"/>
    </w:pPr>
  </w:style>
  <w:style w:type="character" w:customStyle="1" w:styleId="HeaderChar">
    <w:name w:val="Header Char"/>
    <w:basedOn w:val="DefaultParagraphFont"/>
    <w:link w:val="Header"/>
    <w:uiPriority w:val="99"/>
    <w:rsid w:val="007F6F59"/>
    <w:rPr>
      <w:rFonts w:ascii="Arial" w:eastAsia="Arial" w:hAnsi="Arial" w:cs="Arial"/>
      <w:lang w:val="en"/>
    </w:rPr>
  </w:style>
  <w:style w:type="paragraph" w:styleId="Footer">
    <w:name w:val="footer"/>
    <w:basedOn w:val="Normal"/>
    <w:link w:val="FooterChar"/>
    <w:uiPriority w:val="99"/>
    <w:unhideWhenUsed/>
    <w:rsid w:val="007F6F59"/>
    <w:pPr>
      <w:tabs>
        <w:tab w:val="center" w:pos="4680"/>
        <w:tab w:val="right" w:pos="9360"/>
      </w:tabs>
      <w:spacing w:line="240" w:lineRule="auto"/>
    </w:pPr>
  </w:style>
  <w:style w:type="character" w:customStyle="1" w:styleId="FooterChar">
    <w:name w:val="Footer Char"/>
    <w:basedOn w:val="DefaultParagraphFont"/>
    <w:link w:val="Footer"/>
    <w:uiPriority w:val="99"/>
    <w:rsid w:val="007F6F59"/>
    <w:rPr>
      <w:rFonts w:ascii="Arial" w:eastAsia="Arial" w:hAnsi="Arial" w:cs="Arial"/>
      <w:lang w:val="en"/>
    </w:rPr>
  </w:style>
  <w:style w:type="character" w:customStyle="1" w:styleId="custom-paragraphCar">
    <w:name w:val="custom-paragraphCar"/>
    <w:link w:val="custom-paragraph"/>
    <w:uiPriority w:val="99"/>
    <w:semiHidden/>
    <w:locked/>
    <w:rsid w:val="00396C88"/>
  </w:style>
  <w:style w:type="paragraph" w:customStyle="1" w:styleId="custom-paragraph">
    <w:name w:val="custom-paragraph"/>
    <w:link w:val="custom-paragraphCar"/>
    <w:uiPriority w:val="99"/>
    <w:semiHidden/>
    <w:rsid w:val="00396C88"/>
    <w:pPr>
      <w:spacing w:after="0" w:line="240" w:lineRule="auto"/>
      <w:ind w:left="1000" w:hanging="7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49759">
      <w:bodyDiv w:val="1"/>
      <w:marLeft w:val="0"/>
      <w:marRight w:val="0"/>
      <w:marTop w:val="0"/>
      <w:marBottom w:val="0"/>
      <w:divBdr>
        <w:top w:val="none" w:sz="0" w:space="0" w:color="auto"/>
        <w:left w:val="none" w:sz="0" w:space="0" w:color="auto"/>
        <w:bottom w:val="none" w:sz="0" w:space="0" w:color="auto"/>
        <w:right w:val="none" w:sz="0" w:space="0" w:color="auto"/>
      </w:divBdr>
    </w:div>
    <w:div w:id="645859314">
      <w:bodyDiv w:val="1"/>
      <w:marLeft w:val="0"/>
      <w:marRight w:val="0"/>
      <w:marTop w:val="0"/>
      <w:marBottom w:val="0"/>
      <w:divBdr>
        <w:top w:val="none" w:sz="0" w:space="0" w:color="auto"/>
        <w:left w:val="none" w:sz="0" w:space="0" w:color="auto"/>
        <w:bottom w:val="none" w:sz="0" w:space="0" w:color="auto"/>
        <w:right w:val="none" w:sz="0" w:space="0" w:color="auto"/>
      </w:divBdr>
    </w:div>
    <w:div w:id="686490682">
      <w:bodyDiv w:val="1"/>
      <w:marLeft w:val="0"/>
      <w:marRight w:val="0"/>
      <w:marTop w:val="0"/>
      <w:marBottom w:val="0"/>
      <w:divBdr>
        <w:top w:val="none" w:sz="0" w:space="0" w:color="auto"/>
        <w:left w:val="none" w:sz="0" w:space="0" w:color="auto"/>
        <w:bottom w:val="none" w:sz="0" w:space="0" w:color="auto"/>
        <w:right w:val="none" w:sz="0" w:space="0" w:color="auto"/>
      </w:divBdr>
    </w:div>
    <w:div w:id="948051573">
      <w:bodyDiv w:val="1"/>
      <w:marLeft w:val="0"/>
      <w:marRight w:val="0"/>
      <w:marTop w:val="0"/>
      <w:marBottom w:val="0"/>
      <w:divBdr>
        <w:top w:val="none" w:sz="0" w:space="0" w:color="auto"/>
        <w:left w:val="none" w:sz="0" w:space="0" w:color="auto"/>
        <w:bottom w:val="none" w:sz="0" w:space="0" w:color="auto"/>
        <w:right w:val="none" w:sz="0" w:space="0" w:color="auto"/>
      </w:divBdr>
    </w:div>
    <w:div w:id="1481311779">
      <w:bodyDiv w:val="1"/>
      <w:marLeft w:val="0"/>
      <w:marRight w:val="0"/>
      <w:marTop w:val="0"/>
      <w:marBottom w:val="0"/>
      <w:divBdr>
        <w:top w:val="none" w:sz="0" w:space="0" w:color="auto"/>
        <w:left w:val="none" w:sz="0" w:space="0" w:color="auto"/>
        <w:bottom w:val="none" w:sz="0" w:space="0" w:color="auto"/>
        <w:right w:val="none" w:sz="0" w:space="0" w:color="auto"/>
      </w:divBdr>
    </w:div>
    <w:div w:id="1719474595">
      <w:bodyDiv w:val="1"/>
      <w:marLeft w:val="0"/>
      <w:marRight w:val="0"/>
      <w:marTop w:val="0"/>
      <w:marBottom w:val="0"/>
      <w:divBdr>
        <w:top w:val="none" w:sz="0" w:space="0" w:color="auto"/>
        <w:left w:val="none" w:sz="0" w:space="0" w:color="auto"/>
        <w:bottom w:val="none" w:sz="0" w:space="0" w:color="auto"/>
        <w:right w:val="none" w:sz="0" w:space="0" w:color="auto"/>
      </w:divBdr>
    </w:div>
    <w:div w:id="1825734175">
      <w:bodyDiv w:val="1"/>
      <w:marLeft w:val="0"/>
      <w:marRight w:val="0"/>
      <w:marTop w:val="0"/>
      <w:marBottom w:val="0"/>
      <w:divBdr>
        <w:top w:val="none" w:sz="0" w:space="0" w:color="auto"/>
        <w:left w:val="none" w:sz="0" w:space="0" w:color="auto"/>
        <w:bottom w:val="none" w:sz="0" w:space="0" w:color="auto"/>
        <w:right w:val="none" w:sz="0" w:space="0" w:color="auto"/>
      </w:divBdr>
    </w:div>
    <w:div w:id="20807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nb\OneDrive\Desktop\STS%20project%2021-22\Images%20and%20graphs\CNN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US"/>
              <a:t>CNN Test Results Over Epochs per Category</a:t>
            </a:r>
          </a:p>
        </c:rich>
      </c:tx>
      <c:layout>
        <c:manualLayout>
          <c:xMode val="edge"/>
          <c:yMode val="edge"/>
          <c:x val="0.1304652230971128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13815048118985127"/>
          <c:y val="0.18097222222222226"/>
          <c:w val="0.83129396325459315"/>
          <c:h val="0.51681284631087776"/>
        </c:manualLayout>
      </c:layout>
      <c:lineChart>
        <c:grouping val="standard"/>
        <c:varyColors val="0"/>
        <c:ser>
          <c:idx val="0"/>
          <c:order val="0"/>
          <c:tx>
            <c:strRef>
              <c:f>Sheet1!$B$1</c:f>
              <c:strCache>
                <c:ptCount val="1"/>
                <c:pt idx="0">
                  <c:v>Amorphous</c:v>
                </c:pt>
              </c:strCache>
            </c:strRef>
          </c:tx>
          <c:spPr>
            <a:ln w="28575" cap="rnd">
              <a:solidFill>
                <a:schemeClr val="accent6"/>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Sheet1!$B$2:$B$32</c:f>
              <c:numCache>
                <c:formatCode>General</c:formatCode>
                <c:ptCount val="31"/>
                <c:pt idx="0">
                  <c:v>60</c:v>
                </c:pt>
                <c:pt idx="1">
                  <c:v>61</c:v>
                </c:pt>
                <c:pt idx="2">
                  <c:v>62</c:v>
                </c:pt>
                <c:pt idx="3">
                  <c:v>61</c:v>
                </c:pt>
                <c:pt idx="4">
                  <c:v>60</c:v>
                </c:pt>
                <c:pt idx="5">
                  <c:v>70</c:v>
                </c:pt>
                <c:pt idx="6">
                  <c:v>65</c:v>
                </c:pt>
                <c:pt idx="7">
                  <c:v>66</c:v>
                </c:pt>
                <c:pt idx="8">
                  <c:v>45</c:v>
                </c:pt>
                <c:pt idx="9">
                  <c:v>72</c:v>
                </c:pt>
                <c:pt idx="10">
                  <c:v>75</c:v>
                </c:pt>
                <c:pt idx="11">
                  <c:v>66</c:v>
                </c:pt>
                <c:pt idx="12">
                  <c:v>63</c:v>
                </c:pt>
                <c:pt idx="13">
                  <c:v>67</c:v>
                </c:pt>
                <c:pt idx="14">
                  <c:v>66</c:v>
                </c:pt>
                <c:pt idx="15">
                  <c:v>66</c:v>
                </c:pt>
                <c:pt idx="16">
                  <c:v>68</c:v>
                </c:pt>
                <c:pt idx="17">
                  <c:v>69</c:v>
                </c:pt>
                <c:pt idx="18">
                  <c:v>69</c:v>
                </c:pt>
                <c:pt idx="19">
                  <c:v>62</c:v>
                </c:pt>
                <c:pt idx="20">
                  <c:v>69</c:v>
                </c:pt>
                <c:pt idx="21">
                  <c:v>69</c:v>
                </c:pt>
                <c:pt idx="22">
                  <c:v>70</c:v>
                </c:pt>
                <c:pt idx="23">
                  <c:v>71</c:v>
                </c:pt>
                <c:pt idx="24">
                  <c:v>72</c:v>
                </c:pt>
                <c:pt idx="25">
                  <c:v>78</c:v>
                </c:pt>
                <c:pt idx="26">
                  <c:v>71</c:v>
                </c:pt>
                <c:pt idx="27">
                  <c:v>74</c:v>
                </c:pt>
                <c:pt idx="28">
                  <c:v>78</c:v>
                </c:pt>
                <c:pt idx="29">
                  <c:v>76</c:v>
                </c:pt>
                <c:pt idx="30">
                  <c:v>78.260000000000005</c:v>
                </c:pt>
              </c:numCache>
            </c:numRef>
          </c:val>
          <c:smooth val="0"/>
          <c:extLst>
            <c:ext xmlns:c16="http://schemas.microsoft.com/office/drawing/2014/chart" uri="{C3380CC4-5D6E-409C-BE32-E72D297353CC}">
              <c16:uniqueId val="{00000000-8EA7-45C8-BF23-F946409038D9}"/>
            </c:ext>
          </c:extLst>
        </c:ser>
        <c:ser>
          <c:idx val="1"/>
          <c:order val="1"/>
          <c:tx>
            <c:strRef>
              <c:f>Sheet1!$C$1</c:f>
              <c:strCache>
                <c:ptCount val="1"/>
                <c:pt idx="0">
                  <c:v>Pleomorphic 1</c:v>
                </c:pt>
              </c:strCache>
            </c:strRef>
          </c:tx>
          <c:spPr>
            <a:ln w="28575" cap="rnd">
              <a:solidFill>
                <a:schemeClr val="accent5"/>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Sheet1!$C$2:$C$32</c:f>
              <c:numCache>
                <c:formatCode>General</c:formatCode>
                <c:ptCount val="31"/>
                <c:pt idx="0">
                  <c:v>17</c:v>
                </c:pt>
                <c:pt idx="1">
                  <c:v>80</c:v>
                </c:pt>
                <c:pt idx="2">
                  <c:v>33</c:v>
                </c:pt>
                <c:pt idx="3">
                  <c:v>82</c:v>
                </c:pt>
                <c:pt idx="4">
                  <c:v>86</c:v>
                </c:pt>
                <c:pt idx="5">
                  <c:v>82</c:v>
                </c:pt>
                <c:pt idx="6">
                  <c:v>86</c:v>
                </c:pt>
                <c:pt idx="7">
                  <c:v>85</c:v>
                </c:pt>
                <c:pt idx="8">
                  <c:v>86</c:v>
                </c:pt>
                <c:pt idx="9">
                  <c:v>65</c:v>
                </c:pt>
                <c:pt idx="10">
                  <c:v>65</c:v>
                </c:pt>
                <c:pt idx="11">
                  <c:v>70</c:v>
                </c:pt>
                <c:pt idx="12">
                  <c:v>77</c:v>
                </c:pt>
                <c:pt idx="13">
                  <c:v>85</c:v>
                </c:pt>
                <c:pt idx="14">
                  <c:v>87</c:v>
                </c:pt>
                <c:pt idx="15">
                  <c:v>82</c:v>
                </c:pt>
                <c:pt idx="16">
                  <c:v>81</c:v>
                </c:pt>
                <c:pt idx="17">
                  <c:v>82</c:v>
                </c:pt>
                <c:pt idx="18">
                  <c:v>77</c:v>
                </c:pt>
                <c:pt idx="19">
                  <c:v>82</c:v>
                </c:pt>
                <c:pt idx="20">
                  <c:v>77</c:v>
                </c:pt>
                <c:pt idx="21">
                  <c:v>85</c:v>
                </c:pt>
                <c:pt idx="22">
                  <c:v>85</c:v>
                </c:pt>
                <c:pt idx="23">
                  <c:v>76</c:v>
                </c:pt>
                <c:pt idx="24">
                  <c:v>88</c:v>
                </c:pt>
                <c:pt idx="25">
                  <c:v>87</c:v>
                </c:pt>
                <c:pt idx="26">
                  <c:v>88</c:v>
                </c:pt>
                <c:pt idx="27">
                  <c:v>86</c:v>
                </c:pt>
                <c:pt idx="28">
                  <c:v>88</c:v>
                </c:pt>
                <c:pt idx="29">
                  <c:v>84</c:v>
                </c:pt>
                <c:pt idx="30">
                  <c:v>88.86</c:v>
                </c:pt>
              </c:numCache>
            </c:numRef>
          </c:val>
          <c:smooth val="0"/>
          <c:extLst>
            <c:ext xmlns:c16="http://schemas.microsoft.com/office/drawing/2014/chart" uri="{C3380CC4-5D6E-409C-BE32-E72D297353CC}">
              <c16:uniqueId val="{00000001-8EA7-45C8-BF23-F946409038D9}"/>
            </c:ext>
          </c:extLst>
        </c:ser>
        <c:ser>
          <c:idx val="2"/>
          <c:order val="2"/>
          <c:tx>
            <c:strRef>
              <c:f>Sheet1!$D$1</c:f>
              <c:strCache>
                <c:ptCount val="1"/>
                <c:pt idx="0">
                  <c:v>Pleomorphic 2</c:v>
                </c:pt>
              </c:strCache>
            </c:strRef>
          </c:tx>
          <c:spPr>
            <a:ln w="28575" cap="rnd">
              <a:solidFill>
                <a:schemeClr val="accent4"/>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Sheet1!$D$2:$D$32</c:f>
              <c:numCache>
                <c:formatCode>General</c:formatCode>
                <c:ptCount val="31"/>
                <c:pt idx="0">
                  <c:v>66</c:v>
                </c:pt>
                <c:pt idx="1">
                  <c:v>61</c:v>
                </c:pt>
                <c:pt idx="2">
                  <c:v>60</c:v>
                </c:pt>
                <c:pt idx="3">
                  <c:v>52</c:v>
                </c:pt>
                <c:pt idx="4">
                  <c:v>58</c:v>
                </c:pt>
                <c:pt idx="5">
                  <c:v>54</c:v>
                </c:pt>
                <c:pt idx="6">
                  <c:v>78</c:v>
                </c:pt>
                <c:pt idx="7">
                  <c:v>66</c:v>
                </c:pt>
                <c:pt idx="8">
                  <c:v>62</c:v>
                </c:pt>
                <c:pt idx="9">
                  <c:v>64</c:v>
                </c:pt>
                <c:pt idx="10">
                  <c:v>58</c:v>
                </c:pt>
                <c:pt idx="11">
                  <c:v>75</c:v>
                </c:pt>
                <c:pt idx="12">
                  <c:v>72</c:v>
                </c:pt>
                <c:pt idx="13">
                  <c:v>50</c:v>
                </c:pt>
                <c:pt idx="14">
                  <c:v>52</c:v>
                </c:pt>
                <c:pt idx="15">
                  <c:v>44</c:v>
                </c:pt>
                <c:pt idx="16">
                  <c:v>79</c:v>
                </c:pt>
                <c:pt idx="17">
                  <c:v>72</c:v>
                </c:pt>
                <c:pt idx="18">
                  <c:v>82</c:v>
                </c:pt>
                <c:pt idx="19">
                  <c:v>80</c:v>
                </c:pt>
                <c:pt idx="20">
                  <c:v>79</c:v>
                </c:pt>
                <c:pt idx="21">
                  <c:v>84</c:v>
                </c:pt>
                <c:pt idx="22">
                  <c:v>83</c:v>
                </c:pt>
                <c:pt idx="23">
                  <c:v>85</c:v>
                </c:pt>
                <c:pt idx="24">
                  <c:v>86</c:v>
                </c:pt>
                <c:pt idx="25">
                  <c:v>84</c:v>
                </c:pt>
                <c:pt idx="26">
                  <c:v>83</c:v>
                </c:pt>
                <c:pt idx="27">
                  <c:v>85</c:v>
                </c:pt>
                <c:pt idx="28">
                  <c:v>86</c:v>
                </c:pt>
                <c:pt idx="29">
                  <c:v>86.24</c:v>
                </c:pt>
                <c:pt idx="30">
                  <c:v>85</c:v>
                </c:pt>
              </c:numCache>
            </c:numRef>
          </c:val>
          <c:smooth val="0"/>
          <c:extLst>
            <c:ext xmlns:c16="http://schemas.microsoft.com/office/drawing/2014/chart" uri="{C3380CC4-5D6E-409C-BE32-E72D297353CC}">
              <c16:uniqueId val="{00000002-8EA7-45C8-BF23-F946409038D9}"/>
            </c:ext>
          </c:extLst>
        </c:ser>
        <c:ser>
          <c:idx val="3"/>
          <c:order val="3"/>
          <c:tx>
            <c:strRef>
              <c:f>Sheet1!$E$1</c:f>
              <c:strCache>
                <c:ptCount val="1"/>
                <c:pt idx="0">
                  <c:v>All Categories</c:v>
                </c:pt>
              </c:strCache>
            </c:strRef>
          </c:tx>
          <c:spPr>
            <a:ln w="28575" cap="rnd">
              <a:solidFill>
                <a:schemeClr val="accent6">
                  <a:lumMod val="60000"/>
                </a:schemeClr>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Sheet1!$E$2:$E$32</c:f>
              <c:numCache>
                <c:formatCode>General</c:formatCode>
                <c:ptCount val="31"/>
                <c:pt idx="0">
                  <c:v>55</c:v>
                </c:pt>
                <c:pt idx="1">
                  <c:v>57</c:v>
                </c:pt>
                <c:pt idx="2">
                  <c:v>52</c:v>
                </c:pt>
                <c:pt idx="3">
                  <c:v>60</c:v>
                </c:pt>
                <c:pt idx="4">
                  <c:v>62</c:v>
                </c:pt>
                <c:pt idx="5">
                  <c:v>49</c:v>
                </c:pt>
                <c:pt idx="6">
                  <c:v>55</c:v>
                </c:pt>
                <c:pt idx="7">
                  <c:v>62</c:v>
                </c:pt>
                <c:pt idx="8">
                  <c:v>62</c:v>
                </c:pt>
                <c:pt idx="9">
                  <c:v>64</c:v>
                </c:pt>
                <c:pt idx="10">
                  <c:v>62</c:v>
                </c:pt>
                <c:pt idx="11">
                  <c:v>32</c:v>
                </c:pt>
                <c:pt idx="12">
                  <c:v>65</c:v>
                </c:pt>
                <c:pt idx="13">
                  <c:v>65</c:v>
                </c:pt>
                <c:pt idx="14">
                  <c:v>50</c:v>
                </c:pt>
                <c:pt idx="15">
                  <c:v>42</c:v>
                </c:pt>
                <c:pt idx="16">
                  <c:v>62</c:v>
                </c:pt>
                <c:pt idx="17">
                  <c:v>55</c:v>
                </c:pt>
                <c:pt idx="18">
                  <c:v>54</c:v>
                </c:pt>
                <c:pt idx="19">
                  <c:v>55</c:v>
                </c:pt>
                <c:pt idx="20">
                  <c:v>56</c:v>
                </c:pt>
                <c:pt idx="21">
                  <c:v>64</c:v>
                </c:pt>
                <c:pt idx="22">
                  <c:v>65</c:v>
                </c:pt>
                <c:pt idx="23">
                  <c:v>66</c:v>
                </c:pt>
                <c:pt idx="24">
                  <c:v>63</c:v>
                </c:pt>
                <c:pt idx="25">
                  <c:v>68</c:v>
                </c:pt>
                <c:pt idx="26">
                  <c:v>67</c:v>
                </c:pt>
                <c:pt idx="27">
                  <c:v>68</c:v>
                </c:pt>
                <c:pt idx="28">
                  <c:v>70.97</c:v>
                </c:pt>
                <c:pt idx="29">
                  <c:v>69.209999999999994</c:v>
                </c:pt>
                <c:pt idx="30">
                  <c:v>69</c:v>
                </c:pt>
              </c:numCache>
            </c:numRef>
          </c:val>
          <c:smooth val="0"/>
          <c:extLst>
            <c:ext xmlns:c16="http://schemas.microsoft.com/office/drawing/2014/chart" uri="{C3380CC4-5D6E-409C-BE32-E72D297353CC}">
              <c16:uniqueId val="{00000003-8EA7-45C8-BF23-F946409038D9}"/>
            </c:ext>
          </c:extLst>
        </c:ser>
        <c:dLbls>
          <c:showLegendKey val="0"/>
          <c:showVal val="0"/>
          <c:showCatName val="0"/>
          <c:showSerName val="0"/>
          <c:showPercent val="0"/>
          <c:showBubbleSize val="0"/>
        </c:dLbls>
        <c:smooth val="0"/>
        <c:axId val="1774612287"/>
        <c:axId val="1774612703"/>
      </c:lineChart>
      <c:catAx>
        <c:axId val="1774612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Epoch</a:t>
                </a:r>
              </a:p>
            </c:rich>
          </c:tx>
          <c:layout>
            <c:manualLayout>
              <c:xMode val="edge"/>
              <c:yMode val="edge"/>
              <c:x val="0.49699190726159231"/>
              <c:y val="0.786665937591134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774612703"/>
        <c:crosses val="autoZero"/>
        <c:auto val="1"/>
        <c:lblAlgn val="ctr"/>
        <c:lblOffset val="100"/>
        <c:tickLblSkip val="5"/>
        <c:tickMarkSkip val="1"/>
        <c:noMultiLvlLbl val="0"/>
      </c:catAx>
      <c:valAx>
        <c:axId val="1774612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Accuracy (%)</a:t>
                </a:r>
              </a:p>
            </c:rich>
          </c:tx>
          <c:layout>
            <c:manualLayout>
              <c:xMode val="edge"/>
              <c:yMode val="edge"/>
              <c:x val="3.0555555555555555E-2"/>
              <c:y val="0.29123031496062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774612287"/>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US"/>
              <a:t>CNN Test Results Over Epochs </a:t>
            </a:r>
          </a:p>
          <a:p>
            <a:pPr>
              <a:defRPr/>
            </a:pPr>
            <a:r>
              <a:rPr lang="en-US"/>
              <a:t>(Feature</a:t>
            </a:r>
            <a:r>
              <a:rPr lang="en-US" baseline="0"/>
              <a:t> Detection</a:t>
            </a:r>
            <a:r>
              <a:rPr lang="en-US"/>
              <a:t> vs.</a:t>
            </a:r>
            <a:r>
              <a:rPr lang="en-US" baseline="0"/>
              <a:t> Benign/Malignant</a:t>
            </a:r>
            <a:r>
              <a:rPr lang="en-US"/>
              <a:t>)</a:t>
            </a:r>
          </a:p>
        </c:rich>
      </c:tx>
      <c:layout>
        <c:manualLayout>
          <c:xMode val="edge"/>
          <c:yMode val="edge"/>
          <c:x val="0.1292985564304461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13815048118985127"/>
          <c:y val="0.19949074074074077"/>
          <c:w val="0.83129396325459315"/>
          <c:h val="0.51681284631087776"/>
        </c:manualLayout>
      </c:layout>
      <c:lineChart>
        <c:grouping val="standard"/>
        <c:varyColors val="0"/>
        <c:ser>
          <c:idx val="0"/>
          <c:order val="0"/>
          <c:tx>
            <c:strRef>
              <c:f>Sheet1!$S$1</c:f>
              <c:strCache>
                <c:ptCount val="1"/>
                <c:pt idx="0">
                  <c:v>All Categories</c:v>
                </c:pt>
              </c:strCache>
            </c:strRef>
          </c:tx>
          <c:spPr>
            <a:ln w="28575" cap="rnd">
              <a:solidFill>
                <a:schemeClr val="accent6">
                  <a:lumMod val="50000"/>
                </a:schemeClr>
              </a:solidFill>
              <a:round/>
            </a:ln>
            <a:effectLst/>
          </c:spPr>
          <c:marker>
            <c:symbol val="none"/>
          </c:marker>
          <c:cat>
            <c:numRef>
              <c:f>Sheet1!$R$2:$R$32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Sheet1!$S$2:$S$32</c:f>
              <c:numCache>
                <c:formatCode>General</c:formatCode>
                <c:ptCount val="31"/>
                <c:pt idx="0">
                  <c:v>55</c:v>
                </c:pt>
                <c:pt idx="1">
                  <c:v>57</c:v>
                </c:pt>
                <c:pt idx="2">
                  <c:v>52</c:v>
                </c:pt>
                <c:pt idx="3">
                  <c:v>60</c:v>
                </c:pt>
                <c:pt idx="4">
                  <c:v>62</c:v>
                </c:pt>
                <c:pt idx="5">
                  <c:v>49</c:v>
                </c:pt>
                <c:pt idx="6">
                  <c:v>55</c:v>
                </c:pt>
                <c:pt idx="7">
                  <c:v>62</c:v>
                </c:pt>
                <c:pt idx="8">
                  <c:v>62</c:v>
                </c:pt>
                <c:pt idx="9">
                  <c:v>64</c:v>
                </c:pt>
                <c:pt idx="10">
                  <c:v>62</c:v>
                </c:pt>
                <c:pt idx="11">
                  <c:v>32</c:v>
                </c:pt>
                <c:pt idx="12">
                  <c:v>65</c:v>
                </c:pt>
                <c:pt idx="13">
                  <c:v>65</c:v>
                </c:pt>
                <c:pt idx="14">
                  <c:v>50</c:v>
                </c:pt>
                <c:pt idx="15">
                  <c:v>42</c:v>
                </c:pt>
                <c:pt idx="16">
                  <c:v>62</c:v>
                </c:pt>
                <c:pt idx="17">
                  <c:v>55</c:v>
                </c:pt>
                <c:pt idx="18">
                  <c:v>54</c:v>
                </c:pt>
                <c:pt idx="19">
                  <c:v>55</c:v>
                </c:pt>
                <c:pt idx="20">
                  <c:v>56</c:v>
                </c:pt>
                <c:pt idx="21">
                  <c:v>64</c:v>
                </c:pt>
                <c:pt idx="22">
                  <c:v>65</c:v>
                </c:pt>
                <c:pt idx="23">
                  <c:v>66</c:v>
                </c:pt>
                <c:pt idx="24">
                  <c:v>63</c:v>
                </c:pt>
                <c:pt idx="25">
                  <c:v>68</c:v>
                </c:pt>
                <c:pt idx="26">
                  <c:v>67</c:v>
                </c:pt>
                <c:pt idx="27">
                  <c:v>68</c:v>
                </c:pt>
                <c:pt idx="28">
                  <c:v>70.97</c:v>
                </c:pt>
                <c:pt idx="29">
                  <c:v>69.209999999999994</c:v>
                </c:pt>
                <c:pt idx="30">
                  <c:v>69</c:v>
                </c:pt>
              </c:numCache>
            </c:numRef>
          </c:val>
          <c:smooth val="0"/>
          <c:extLst>
            <c:ext xmlns:c16="http://schemas.microsoft.com/office/drawing/2014/chart" uri="{C3380CC4-5D6E-409C-BE32-E72D297353CC}">
              <c16:uniqueId val="{00000000-CFA8-4EEB-A5AA-646A25C896B1}"/>
            </c:ext>
          </c:extLst>
        </c:ser>
        <c:ser>
          <c:idx val="1"/>
          <c:order val="1"/>
          <c:tx>
            <c:strRef>
              <c:f>Sheet1!$T$1</c:f>
              <c:strCache>
                <c:ptCount val="1"/>
                <c:pt idx="0">
                  <c:v>Amorphous (Feature)</c:v>
                </c:pt>
              </c:strCache>
            </c:strRef>
          </c:tx>
          <c:spPr>
            <a:ln w="28575" cap="rnd">
              <a:solidFill>
                <a:schemeClr val="accent2"/>
              </a:solidFill>
              <a:round/>
            </a:ln>
            <a:effectLst/>
          </c:spPr>
          <c:marker>
            <c:symbol val="none"/>
          </c:marker>
          <c:cat>
            <c:numRef>
              <c:f>Sheet1!$R$2:$R$32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Sheet1!$T$2:$T$32</c:f>
              <c:numCache>
                <c:formatCode>General</c:formatCode>
                <c:ptCount val="31"/>
                <c:pt idx="0">
                  <c:v>35</c:v>
                </c:pt>
                <c:pt idx="1">
                  <c:v>37</c:v>
                </c:pt>
                <c:pt idx="2">
                  <c:v>42</c:v>
                </c:pt>
                <c:pt idx="3">
                  <c:v>42</c:v>
                </c:pt>
                <c:pt idx="4">
                  <c:v>66</c:v>
                </c:pt>
                <c:pt idx="5">
                  <c:v>68</c:v>
                </c:pt>
                <c:pt idx="6">
                  <c:v>68</c:v>
                </c:pt>
                <c:pt idx="7">
                  <c:v>68</c:v>
                </c:pt>
                <c:pt idx="8">
                  <c:v>90</c:v>
                </c:pt>
                <c:pt idx="9">
                  <c:v>92</c:v>
                </c:pt>
                <c:pt idx="10">
                  <c:v>92</c:v>
                </c:pt>
                <c:pt idx="11">
                  <c:v>90</c:v>
                </c:pt>
                <c:pt idx="12">
                  <c:v>90</c:v>
                </c:pt>
                <c:pt idx="13">
                  <c:v>88</c:v>
                </c:pt>
                <c:pt idx="14">
                  <c:v>89</c:v>
                </c:pt>
                <c:pt idx="15">
                  <c:v>84</c:v>
                </c:pt>
                <c:pt idx="16">
                  <c:v>85</c:v>
                </c:pt>
                <c:pt idx="17">
                  <c:v>85</c:v>
                </c:pt>
                <c:pt idx="18">
                  <c:v>85</c:v>
                </c:pt>
                <c:pt idx="19">
                  <c:v>86</c:v>
                </c:pt>
                <c:pt idx="20">
                  <c:v>94</c:v>
                </c:pt>
                <c:pt idx="21">
                  <c:v>94</c:v>
                </c:pt>
                <c:pt idx="22">
                  <c:v>93</c:v>
                </c:pt>
                <c:pt idx="23">
                  <c:v>94</c:v>
                </c:pt>
                <c:pt idx="24">
                  <c:v>95.92</c:v>
                </c:pt>
                <c:pt idx="25">
                  <c:v>93</c:v>
                </c:pt>
                <c:pt idx="26">
                  <c:v>93</c:v>
                </c:pt>
                <c:pt idx="27">
                  <c:v>95</c:v>
                </c:pt>
                <c:pt idx="28">
                  <c:v>95</c:v>
                </c:pt>
                <c:pt idx="29">
                  <c:v>94</c:v>
                </c:pt>
                <c:pt idx="30">
                  <c:v>94</c:v>
                </c:pt>
              </c:numCache>
            </c:numRef>
          </c:val>
          <c:smooth val="0"/>
          <c:extLst>
            <c:ext xmlns:c16="http://schemas.microsoft.com/office/drawing/2014/chart" uri="{C3380CC4-5D6E-409C-BE32-E72D297353CC}">
              <c16:uniqueId val="{00000001-CFA8-4EEB-A5AA-646A25C896B1}"/>
            </c:ext>
          </c:extLst>
        </c:ser>
        <c:dLbls>
          <c:showLegendKey val="0"/>
          <c:showVal val="0"/>
          <c:showCatName val="0"/>
          <c:showSerName val="0"/>
          <c:showPercent val="0"/>
          <c:showBubbleSize val="0"/>
        </c:dLbls>
        <c:smooth val="0"/>
        <c:axId val="1150674751"/>
        <c:axId val="1150675167"/>
      </c:lineChart>
      <c:catAx>
        <c:axId val="1150674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Epoch</a:t>
                </a:r>
              </a:p>
            </c:rich>
          </c:tx>
          <c:layout>
            <c:manualLayout>
              <c:xMode val="edge"/>
              <c:yMode val="edge"/>
              <c:x val="0.49421412948381455"/>
              <c:y val="0.80055482648002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150675167"/>
        <c:crosses val="autoZero"/>
        <c:auto val="1"/>
        <c:lblAlgn val="ctr"/>
        <c:lblOffset val="100"/>
        <c:tickLblSkip val="5"/>
        <c:noMultiLvlLbl val="0"/>
      </c:catAx>
      <c:valAx>
        <c:axId val="11506751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Accuracy (%)</a:t>
                </a:r>
              </a:p>
            </c:rich>
          </c:tx>
          <c:layout>
            <c:manualLayout>
              <c:xMode val="edge"/>
              <c:yMode val="edge"/>
              <c:x val="3.0555555555555555E-2"/>
              <c:y val="0.323637722368037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150674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C9BBA-DA64-4040-B8BD-D8ECF054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Pages>
  <Words>5013</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Buwei Chen</dc:creator>
  <cp:keywords/>
  <dc:description/>
  <cp:lastModifiedBy>2022 - Chen, Buwei</cp:lastModifiedBy>
  <cp:revision>76</cp:revision>
  <cp:lastPrinted>2021-11-10T21:18:00Z</cp:lastPrinted>
  <dcterms:created xsi:type="dcterms:W3CDTF">2021-09-28T14:11:00Z</dcterms:created>
  <dcterms:modified xsi:type="dcterms:W3CDTF">2021-11-10T21:18:00Z</dcterms:modified>
</cp:coreProperties>
</file>