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docProps/custom.xml" ContentType="application/vnd.openxmlformats-officedocument.custom-propertie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AF81" w14:textId="2C990A47" w:rsidR="00E77DFA" w:rsidRPr="00680333" w:rsidRDefault="00AF43BB" w:rsidP="00A47DE8">
      <w:pPr>
        <w:pStyle w:val="TitleStyle"/>
        <w:spacing w:afterLines="120" w:after="288" w:line="259" w:lineRule="auto"/>
        <w:rPr>
          <w:szCs w:val="24"/>
          <w:lang w:val="en-US"/>
        </w:rPr>
      </w:pPr>
      <w:r w:rsidRPr="00680333">
        <w:rPr>
          <w:szCs w:val="24"/>
          <w:lang w:val="en-US"/>
        </w:rPr>
        <w:t>0114-KDIP4-2.4012.315.2022.1.KS - Letter issued by: Director of National Fiscal Information</w:t>
      </w:r>
    </w:p>
    <w:p w14:paraId="71B7BFC9" w14:textId="0E24A224" w:rsidR="00E77DFA" w:rsidRPr="00680333" w:rsidRDefault="00AF43BB" w:rsidP="00A47DE8">
      <w:pPr>
        <w:pStyle w:val="HeaderStyle"/>
        <w:spacing w:afterLines="120" w:after="288" w:line="259" w:lineRule="auto"/>
        <w:rPr>
          <w:szCs w:val="24"/>
          <w:lang w:val="en-US"/>
        </w:rPr>
      </w:pPr>
      <w:r w:rsidRPr="00680333">
        <w:rPr>
          <w:szCs w:val="24"/>
          <w:lang w:val="en-US"/>
        </w:rPr>
        <w:t>Letter</w:t>
      </w:r>
    </w:p>
    <w:p w14:paraId="314574F6" w14:textId="2E6D0357" w:rsidR="00E77DFA" w:rsidRPr="00680333" w:rsidRDefault="00574B3B" w:rsidP="00A47DE8">
      <w:pPr>
        <w:pStyle w:val="HeaderStyle"/>
        <w:spacing w:afterLines="120" w:after="288" w:line="259" w:lineRule="auto"/>
        <w:rPr>
          <w:szCs w:val="24"/>
          <w:lang w:val="en-US"/>
        </w:rPr>
      </w:pPr>
      <w:r w:rsidRPr="00680333">
        <w:rPr>
          <w:szCs w:val="24"/>
          <w:lang w:val="en-US"/>
        </w:rPr>
        <w:t xml:space="preserve">dated </w:t>
      </w:r>
      <w:r w:rsidR="00AF43BB" w:rsidRPr="00680333">
        <w:rPr>
          <w:szCs w:val="24"/>
          <w:lang w:val="en-US"/>
        </w:rPr>
        <w:t xml:space="preserve">23 </w:t>
      </w:r>
      <w:r w:rsidRPr="00680333">
        <w:rPr>
          <w:szCs w:val="24"/>
          <w:lang w:val="en-US"/>
        </w:rPr>
        <w:t>September 2022.</w:t>
      </w:r>
    </w:p>
    <w:p w14:paraId="50A4CD6B" w14:textId="77777777" w:rsidR="00E77DFA" w:rsidRPr="00680333" w:rsidRDefault="00574B3B" w:rsidP="00A47DE8">
      <w:pPr>
        <w:pStyle w:val="HeaderStyle"/>
        <w:spacing w:afterLines="120" w:after="288" w:line="259" w:lineRule="auto"/>
        <w:rPr>
          <w:szCs w:val="24"/>
          <w:lang w:val="en-US"/>
        </w:rPr>
      </w:pPr>
      <w:r w:rsidRPr="00680333">
        <w:rPr>
          <w:szCs w:val="24"/>
          <w:lang w:val="en-US"/>
        </w:rPr>
        <w:t>Director of National Fiscal Information</w:t>
      </w:r>
    </w:p>
    <w:p w14:paraId="5D6969B8" w14:textId="77777777" w:rsidR="00E77DFA" w:rsidRPr="00680333" w:rsidRDefault="00574B3B" w:rsidP="00A47DE8">
      <w:pPr>
        <w:pStyle w:val="HeaderStyle"/>
        <w:spacing w:afterLines="120" w:after="288" w:line="259" w:lineRule="auto"/>
        <w:rPr>
          <w:szCs w:val="24"/>
          <w:lang w:val="en-US"/>
        </w:rPr>
      </w:pPr>
      <w:r w:rsidRPr="00680333">
        <w:rPr>
          <w:szCs w:val="24"/>
          <w:lang w:val="en-US"/>
        </w:rPr>
        <w:t>0114-KDIP4-2.4012.315.2022.1.KS</w:t>
      </w:r>
    </w:p>
    <w:p w14:paraId="3009AE9B" w14:textId="746E6B6B" w:rsidR="00E77DFA" w:rsidRPr="00680333" w:rsidRDefault="00574B3B" w:rsidP="00A47DE8">
      <w:pPr>
        <w:spacing w:afterLines="120" w:after="288" w:line="259" w:lineRule="auto"/>
        <w:rPr>
          <w:szCs w:val="24"/>
        </w:rPr>
      </w:pPr>
      <w:r w:rsidRPr="00680333">
        <w:rPr>
          <w:b/>
          <w:color w:val="000000"/>
          <w:szCs w:val="24"/>
          <w:lang w:val="en-US"/>
        </w:rPr>
        <w:t xml:space="preserve">INDIVIDUAL INTERPRETATION </w:t>
      </w:r>
      <w:r w:rsidRPr="00680333">
        <w:rPr>
          <w:color w:val="000000"/>
          <w:szCs w:val="24"/>
          <w:lang w:val="en-US"/>
        </w:rPr>
        <w:t>- correct position</w:t>
      </w:r>
    </w:p>
    <w:p w14:paraId="7E7C4653" w14:textId="087AB477" w:rsidR="00E77DFA" w:rsidRPr="00680333" w:rsidRDefault="00574B3B" w:rsidP="00A47DE8">
      <w:pPr>
        <w:spacing w:afterLines="120" w:after="288" w:line="259" w:lineRule="auto"/>
        <w:rPr>
          <w:szCs w:val="24"/>
        </w:rPr>
      </w:pPr>
      <w:r w:rsidRPr="00680333">
        <w:rPr>
          <w:color w:val="000000"/>
          <w:szCs w:val="24"/>
          <w:lang w:val="en-US"/>
        </w:rPr>
        <w:t>Dear Sirs,</w:t>
      </w:r>
    </w:p>
    <w:p w14:paraId="00A2CC14" w14:textId="2725E64A" w:rsidR="00E77DFA" w:rsidRPr="00680333" w:rsidRDefault="00574B3B" w:rsidP="00A47DE8">
      <w:pPr>
        <w:spacing w:afterLines="120" w:after="288" w:line="259" w:lineRule="auto"/>
        <w:jc w:val="center"/>
        <w:rPr>
          <w:szCs w:val="24"/>
        </w:rPr>
      </w:pPr>
      <w:r w:rsidRPr="00680333">
        <w:rPr>
          <w:b/>
          <w:color w:val="000000"/>
          <w:szCs w:val="24"/>
          <w:lang w:val="en-US"/>
        </w:rPr>
        <w:t xml:space="preserve">I </w:t>
      </w:r>
      <w:r w:rsidR="00AF43BB" w:rsidRPr="00680333">
        <w:rPr>
          <w:b/>
          <w:color w:val="000000"/>
          <w:szCs w:val="24"/>
          <w:lang w:val="en-US"/>
        </w:rPr>
        <w:t xml:space="preserve">affirm </w:t>
      </w:r>
      <w:r w:rsidRPr="00680333">
        <w:rPr>
          <w:b/>
          <w:color w:val="000000"/>
          <w:szCs w:val="24"/>
          <w:lang w:val="en-US"/>
        </w:rPr>
        <w:t>that your position on the assessment of the tax consequences of the described facts and future event is correct.</w:t>
      </w:r>
    </w:p>
    <w:p w14:paraId="007BBA5D" w14:textId="3630AFF3" w:rsidR="00E77DFA" w:rsidRPr="00680333" w:rsidRDefault="00574B3B" w:rsidP="00A47DE8">
      <w:pPr>
        <w:spacing w:afterLines="120" w:after="288" w:line="259" w:lineRule="auto"/>
        <w:rPr>
          <w:color w:val="000000"/>
          <w:szCs w:val="24"/>
          <w:lang w:val="en-US"/>
        </w:rPr>
      </w:pPr>
      <w:r w:rsidRPr="00680333">
        <w:rPr>
          <w:color w:val="000000"/>
          <w:szCs w:val="24"/>
          <w:lang w:val="en-US"/>
        </w:rPr>
        <w:t>Scope of the request for an individual interpretation</w:t>
      </w:r>
    </w:p>
    <w:p w14:paraId="25A943E0" w14:textId="0AEC7365" w:rsidR="00E77DFA" w:rsidRPr="00680333" w:rsidRDefault="00574B3B" w:rsidP="00A47DE8">
      <w:pPr>
        <w:spacing w:afterLines="120" w:after="288" w:line="259" w:lineRule="auto"/>
        <w:rPr>
          <w:color w:val="000000"/>
          <w:szCs w:val="24"/>
          <w:lang w:val="en-US"/>
        </w:rPr>
      </w:pPr>
      <w:r w:rsidRPr="00680333">
        <w:rPr>
          <w:color w:val="000000"/>
          <w:szCs w:val="24"/>
          <w:lang w:val="en-US"/>
        </w:rPr>
        <w:t xml:space="preserve">Your request for an individual interpretation </w:t>
      </w:r>
      <w:r w:rsidR="00AF43BB" w:rsidRPr="00680333">
        <w:rPr>
          <w:color w:val="000000"/>
          <w:szCs w:val="24"/>
          <w:lang w:val="en-US"/>
        </w:rPr>
        <w:t>dated 24 June 2022</w:t>
      </w:r>
      <w:r w:rsidR="005372C6" w:rsidRPr="00680333">
        <w:rPr>
          <w:color w:val="000000"/>
          <w:szCs w:val="24"/>
          <w:lang w:val="en-US"/>
        </w:rPr>
        <w:t>,</w:t>
      </w:r>
      <w:r w:rsidR="00AF43BB" w:rsidRPr="00680333">
        <w:rPr>
          <w:color w:val="000000"/>
          <w:szCs w:val="24"/>
          <w:lang w:val="en-US"/>
        </w:rPr>
        <w:t xml:space="preserve"> </w:t>
      </w:r>
      <w:r w:rsidRPr="00680333">
        <w:rPr>
          <w:color w:val="000000"/>
          <w:szCs w:val="24"/>
          <w:lang w:val="en-US"/>
        </w:rPr>
        <w:t xml:space="preserve">received on </w:t>
      </w:r>
      <w:r w:rsidR="00AF43BB" w:rsidRPr="00680333">
        <w:rPr>
          <w:color w:val="000000"/>
          <w:szCs w:val="24"/>
          <w:lang w:val="en-US"/>
        </w:rPr>
        <w:t xml:space="preserve">24 </w:t>
      </w:r>
      <w:r w:rsidRPr="00680333">
        <w:rPr>
          <w:color w:val="000000"/>
          <w:szCs w:val="24"/>
          <w:lang w:val="en-US"/>
        </w:rPr>
        <w:t>June 2022</w:t>
      </w:r>
      <w:r w:rsidR="005372C6" w:rsidRPr="00680333">
        <w:rPr>
          <w:color w:val="000000"/>
          <w:szCs w:val="24"/>
          <w:lang w:val="en-US"/>
        </w:rPr>
        <w:t>,</w:t>
      </w:r>
      <w:r w:rsidRPr="00680333">
        <w:rPr>
          <w:color w:val="000000"/>
          <w:szCs w:val="24"/>
          <w:lang w:val="en-US"/>
        </w:rPr>
        <w:t xml:space="preserve">concerns </w:t>
      </w:r>
      <w:r w:rsidR="00AF43BB" w:rsidRPr="00680333">
        <w:rPr>
          <w:color w:val="000000"/>
          <w:szCs w:val="24"/>
          <w:lang w:val="en-US"/>
        </w:rPr>
        <w:t xml:space="preserve">a </w:t>
      </w:r>
      <w:r w:rsidRPr="00680333">
        <w:rPr>
          <w:color w:val="000000"/>
          <w:szCs w:val="24"/>
          <w:lang w:val="en-US"/>
        </w:rPr>
        <w:t>determination of whether transfer</w:t>
      </w:r>
      <w:r w:rsidR="003F0C12" w:rsidRPr="00680333">
        <w:rPr>
          <w:color w:val="000000"/>
          <w:szCs w:val="24"/>
          <w:lang w:val="en-US"/>
        </w:rPr>
        <w:t>ring the</w:t>
      </w:r>
      <w:r w:rsidRPr="00680333">
        <w:rPr>
          <w:color w:val="000000"/>
          <w:szCs w:val="24"/>
          <w:lang w:val="en-US"/>
        </w:rPr>
        <w:t xml:space="preserve"> rights to NFTs to a </w:t>
      </w:r>
      <w:r w:rsidR="003F0C12" w:rsidRPr="00680333">
        <w:rPr>
          <w:color w:val="000000"/>
          <w:szCs w:val="24"/>
          <w:lang w:val="en-US"/>
        </w:rPr>
        <w:t xml:space="preserve">bidder </w:t>
      </w:r>
      <w:r w:rsidRPr="00680333">
        <w:rPr>
          <w:color w:val="000000"/>
          <w:szCs w:val="24"/>
          <w:lang w:val="en-US"/>
        </w:rPr>
        <w:t>who won</w:t>
      </w:r>
      <w:r w:rsidR="001D4E20" w:rsidRPr="00680333">
        <w:rPr>
          <w:color w:val="000000"/>
          <w:szCs w:val="24"/>
          <w:lang w:val="en-US"/>
        </w:rPr>
        <w:t xml:space="preserve"> an</w:t>
      </w:r>
      <w:r w:rsidRPr="00680333">
        <w:rPr>
          <w:color w:val="000000"/>
          <w:szCs w:val="24"/>
          <w:lang w:val="en-US"/>
        </w:rPr>
        <w:t xml:space="preserve"> auction (or made a donation of a predetermined amount) constitutes </w:t>
      </w:r>
      <w:r w:rsidR="00AF43BB" w:rsidRPr="00680333">
        <w:rPr>
          <w:color w:val="000000"/>
          <w:szCs w:val="24"/>
          <w:lang w:val="en-US"/>
        </w:rPr>
        <w:t xml:space="preserve">a </w:t>
      </w:r>
      <w:r w:rsidRPr="00680333">
        <w:rPr>
          <w:color w:val="000000"/>
          <w:szCs w:val="24"/>
          <w:lang w:val="en-US"/>
        </w:rPr>
        <w:t xml:space="preserve">provision of services for consideration within the meaning of the VAT Act, whether the activity of holding an auction (or "selling" NFTs for a predetermined amount) and the subsequent disbursement of funds obtained from the auction constitutes business activity within the meaning of </w:t>
      </w:r>
      <w:r w:rsidRPr="00680333">
        <w:rPr>
          <w:color w:val="1B1B1B"/>
          <w:szCs w:val="24"/>
          <w:lang w:val="en-US"/>
        </w:rPr>
        <w:t xml:space="preserve">Art. 15(2) of the VAT Act, </w:t>
      </w:r>
      <w:r w:rsidRPr="00680333">
        <w:rPr>
          <w:color w:val="000000"/>
          <w:szCs w:val="24"/>
          <w:lang w:val="en-US"/>
        </w:rPr>
        <w:t xml:space="preserve">and whether there is an obligation to issue an invoice to the </w:t>
      </w:r>
      <w:r w:rsidR="003F0C12" w:rsidRPr="00680333">
        <w:rPr>
          <w:color w:val="000000"/>
          <w:szCs w:val="24"/>
          <w:lang w:val="en-US"/>
        </w:rPr>
        <w:t xml:space="preserve">bidder </w:t>
      </w:r>
      <w:r w:rsidRPr="00680333">
        <w:rPr>
          <w:color w:val="000000"/>
          <w:szCs w:val="24"/>
          <w:lang w:val="en-US"/>
        </w:rPr>
        <w:t xml:space="preserve">(or buyer) who won </w:t>
      </w:r>
      <w:r w:rsidR="002B36D4" w:rsidRPr="00680333">
        <w:rPr>
          <w:color w:val="000000"/>
          <w:szCs w:val="24"/>
          <w:lang w:val="en-US"/>
        </w:rPr>
        <w:t xml:space="preserve">an </w:t>
      </w:r>
      <w:r w:rsidRPr="00680333">
        <w:rPr>
          <w:color w:val="000000"/>
          <w:szCs w:val="24"/>
          <w:lang w:val="en-US"/>
        </w:rPr>
        <w:t xml:space="preserve">auction for </w:t>
      </w:r>
      <w:r w:rsidR="003F0C12" w:rsidRPr="00680333">
        <w:rPr>
          <w:color w:val="000000"/>
          <w:szCs w:val="24"/>
          <w:lang w:val="en-US"/>
        </w:rPr>
        <w:t xml:space="preserve">a </w:t>
      </w:r>
      <w:r w:rsidRPr="00680333">
        <w:rPr>
          <w:color w:val="000000"/>
          <w:szCs w:val="24"/>
          <w:lang w:val="en-US"/>
        </w:rPr>
        <w:t>transfer of NFT rights.</w:t>
      </w:r>
    </w:p>
    <w:p w14:paraId="699DAF4A" w14:textId="56D255BB" w:rsidR="00E77DFA" w:rsidRPr="00680333" w:rsidRDefault="00574B3B" w:rsidP="00A47DE8">
      <w:pPr>
        <w:spacing w:afterLines="120" w:after="288" w:line="259" w:lineRule="auto"/>
        <w:rPr>
          <w:color w:val="000000"/>
          <w:szCs w:val="24"/>
          <w:lang w:val="en-US"/>
        </w:rPr>
      </w:pPr>
      <w:r w:rsidRPr="00680333">
        <w:rPr>
          <w:color w:val="000000"/>
          <w:szCs w:val="24"/>
          <w:lang w:val="en-US"/>
        </w:rPr>
        <w:t xml:space="preserve">The content of the </w:t>
      </w:r>
      <w:r w:rsidR="003F0C12" w:rsidRPr="00680333">
        <w:rPr>
          <w:color w:val="000000"/>
          <w:szCs w:val="24"/>
          <w:lang w:val="en-US"/>
        </w:rPr>
        <w:t xml:space="preserve">request </w:t>
      </w:r>
      <w:r w:rsidRPr="00680333">
        <w:rPr>
          <w:color w:val="000000"/>
          <w:szCs w:val="24"/>
          <w:lang w:val="en-US"/>
        </w:rPr>
        <w:t>is as follows:</w:t>
      </w:r>
    </w:p>
    <w:p w14:paraId="615AA34D" w14:textId="77777777" w:rsidR="00E77DFA" w:rsidRPr="00680333" w:rsidRDefault="00574B3B" w:rsidP="00A47DE8">
      <w:pPr>
        <w:spacing w:afterLines="120" w:after="288" w:line="259" w:lineRule="auto"/>
        <w:rPr>
          <w:szCs w:val="24"/>
        </w:rPr>
      </w:pPr>
      <w:r w:rsidRPr="00680333">
        <w:rPr>
          <w:b/>
          <w:color w:val="000000"/>
          <w:szCs w:val="24"/>
          <w:lang w:val="en-US"/>
        </w:rPr>
        <w:t>Description of the facts and future event</w:t>
      </w:r>
    </w:p>
    <w:p w14:paraId="6D37BB67" w14:textId="5503A823" w:rsidR="00E77DFA" w:rsidRPr="00680333" w:rsidRDefault="00574B3B" w:rsidP="00A47DE8">
      <w:pPr>
        <w:spacing w:afterLines="120" w:after="288" w:line="259" w:lineRule="auto"/>
        <w:rPr>
          <w:color w:val="000000"/>
          <w:szCs w:val="24"/>
          <w:lang w:val="en-US"/>
        </w:rPr>
      </w:pPr>
      <w:r w:rsidRPr="00680333">
        <w:rPr>
          <w:color w:val="000000"/>
          <w:szCs w:val="24"/>
          <w:lang w:val="en-US"/>
        </w:rPr>
        <w:t>The Applicant (hereinafter also referred to as the "Foundation") conducts public benefit activities in the form of a foundation. The purpose of the Foundation is to fight cancer and ensure equal access to the best oncology care for all. The Applicant is registered in the National Court Register (hereinafter</w:t>
      </w:r>
      <w:r w:rsidR="003F0C12" w:rsidRPr="00680333">
        <w:rPr>
          <w:color w:val="000000"/>
          <w:szCs w:val="24"/>
          <w:lang w:val="en-US"/>
        </w:rPr>
        <w:t xml:space="preserve"> the</w:t>
      </w:r>
      <w:r w:rsidRPr="00680333">
        <w:rPr>
          <w:color w:val="000000"/>
          <w:szCs w:val="24"/>
          <w:lang w:val="en-US"/>
        </w:rPr>
        <w:t xml:space="preserve"> "</w:t>
      </w:r>
      <w:r w:rsidRPr="00680333">
        <w:rPr>
          <w:b/>
          <w:bCs/>
          <w:color w:val="000000"/>
          <w:szCs w:val="24"/>
          <w:lang w:val="en-US"/>
        </w:rPr>
        <w:t>KRS</w:t>
      </w:r>
      <w:r w:rsidRPr="00680333">
        <w:rPr>
          <w:color w:val="000000"/>
          <w:szCs w:val="24"/>
          <w:lang w:val="en-US"/>
        </w:rPr>
        <w:t>") in the register of associations, other social and professional organi</w:t>
      </w:r>
      <w:r w:rsidR="003F0C12" w:rsidRPr="00680333">
        <w:rPr>
          <w:color w:val="000000"/>
          <w:szCs w:val="24"/>
          <w:lang w:val="en-US"/>
        </w:rPr>
        <w:t>s</w:t>
      </w:r>
      <w:r w:rsidRPr="00680333">
        <w:rPr>
          <w:color w:val="000000"/>
          <w:szCs w:val="24"/>
          <w:lang w:val="en-US"/>
        </w:rPr>
        <w:t>ations, foundations and independent public health care institutions. The Foundation is not listed in the KRS in the Register of Entrepreneurs. The Foundation has been in existence since 2010. The Foundation has the status of a public benefit organi</w:t>
      </w:r>
      <w:r w:rsidR="003F0C12" w:rsidRPr="00680333">
        <w:rPr>
          <w:color w:val="000000"/>
          <w:szCs w:val="24"/>
          <w:lang w:val="en-US"/>
        </w:rPr>
        <w:t>s</w:t>
      </w:r>
      <w:r w:rsidRPr="00680333">
        <w:rPr>
          <w:color w:val="000000"/>
          <w:szCs w:val="24"/>
          <w:lang w:val="en-US"/>
        </w:rPr>
        <w:t xml:space="preserve">ation. The Foundation is registered as an active taxpayer of tax on goods and services (hereinafter "VAT"), </w:t>
      </w:r>
      <w:r w:rsidR="003F0C12" w:rsidRPr="00680333">
        <w:rPr>
          <w:color w:val="000000"/>
          <w:szCs w:val="24"/>
          <w:lang w:val="en-US"/>
        </w:rPr>
        <w:t>and became registered</w:t>
      </w:r>
      <w:r w:rsidRPr="00680333">
        <w:rPr>
          <w:color w:val="000000"/>
          <w:szCs w:val="24"/>
          <w:lang w:val="en-US"/>
        </w:rPr>
        <w:t xml:space="preserve"> as a VAT taxpayer </w:t>
      </w:r>
      <w:r w:rsidR="003F0C12" w:rsidRPr="00680333">
        <w:rPr>
          <w:color w:val="000000"/>
          <w:szCs w:val="24"/>
          <w:lang w:val="en-US"/>
        </w:rPr>
        <w:t>on</w:t>
      </w:r>
      <w:r w:rsidRPr="00680333">
        <w:rPr>
          <w:color w:val="000000"/>
          <w:szCs w:val="24"/>
          <w:lang w:val="en-US"/>
        </w:rPr>
        <w:t xml:space="preserve"> June 11, 2016.</w:t>
      </w:r>
    </w:p>
    <w:p w14:paraId="0E1D56FB" w14:textId="62B05CE8" w:rsidR="00E77DFA" w:rsidRPr="00680333" w:rsidRDefault="00574B3B" w:rsidP="00A47DE8">
      <w:pPr>
        <w:spacing w:afterLines="120" w:after="288" w:line="259" w:lineRule="auto"/>
        <w:rPr>
          <w:szCs w:val="24"/>
        </w:rPr>
      </w:pPr>
      <w:r w:rsidRPr="00680333">
        <w:rPr>
          <w:color w:val="000000"/>
          <w:szCs w:val="24"/>
          <w:lang w:val="en-US"/>
        </w:rPr>
        <w:t xml:space="preserve">As part of its statutory activities, the Foundation launched a fundraising campaign (...) to raise money for the (...) fund. The fund's mission is to provide funding for activities and initiatives that can directly or indirectly help save the health or lives of cancer patients or improve their quality of life. " (...)" is an innovative model for financing costly malignant </w:t>
      </w:r>
      <w:r w:rsidRPr="00680333">
        <w:rPr>
          <w:color w:val="000000"/>
          <w:szCs w:val="24"/>
          <w:lang w:val="en-US"/>
        </w:rPr>
        <w:lastRenderedPageBreak/>
        <w:t xml:space="preserve">cancer treatment. It involves auctioning off donations using the NFT auction mechanism. Confirmation of </w:t>
      </w:r>
      <w:r w:rsidR="00E909B1" w:rsidRPr="00680333">
        <w:rPr>
          <w:color w:val="000000"/>
          <w:szCs w:val="24"/>
          <w:lang w:val="en-US"/>
        </w:rPr>
        <w:t xml:space="preserve">having won an </w:t>
      </w:r>
      <w:r w:rsidRPr="00680333">
        <w:rPr>
          <w:color w:val="000000"/>
          <w:szCs w:val="24"/>
          <w:lang w:val="en-US"/>
        </w:rPr>
        <w:t>auction</w:t>
      </w:r>
      <w:r w:rsidR="00E909B1" w:rsidRPr="00680333">
        <w:rPr>
          <w:color w:val="000000"/>
          <w:szCs w:val="24"/>
          <w:lang w:val="en-US"/>
        </w:rPr>
        <w:t xml:space="preserve"> by</w:t>
      </w:r>
      <w:r w:rsidRPr="00680333">
        <w:rPr>
          <w:color w:val="000000"/>
          <w:szCs w:val="24"/>
          <w:lang w:val="en-US"/>
        </w:rPr>
        <w:t xml:space="preserve"> making the highest donation bid will be an NFT token linked to one of the images of different types of cancer cells, transformed by </w:t>
      </w:r>
      <w:r w:rsidR="00E909B1" w:rsidRPr="00680333">
        <w:rPr>
          <w:color w:val="000000"/>
          <w:szCs w:val="24"/>
          <w:lang w:val="en-US"/>
        </w:rPr>
        <w:t xml:space="preserve">an </w:t>
      </w:r>
      <w:r w:rsidRPr="00680333">
        <w:rPr>
          <w:color w:val="000000"/>
          <w:szCs w:val="24"/>
          <w:lang w:val="en-US"/>
        </w:rPr>
        <w:t>artist into artworks in the form of NFT. An NFT (Non-Fungible Token, a non-fungible token) is a</w:t>
      </w:r>
      <w:r w:rsidR="009D6249" w:rsidRPr="00680333">
        <w:rPr>
          <w:color w:val="000000"/>
          <w:szCs w:val="24"/>
          <w:lang w:val="en-US"/>
        </w:rPr>
        <w:t> </w:t>
      </w:r>
      <w:r w:rsidRPr="00680333">
        <w:rPr>
          <w:color w:val="000000"/>
          <w:szCs w:val="24"/>
          <w:lang w:val="en-US"/>
        </w:rPr>
        <w:t>cryptographic token based on blockchain architecture that is designed to uniquely identify the associated artwork. The NFTs given to the winners of the donation</w:t>
      </w:r>
      <w:r w:rsidR="008D3604" w:rsidRPr="00680333">
        <w:rPr>
          <w:color w:val="000000"/>
          <w:szCs w:val="24"/>
          <w:lang w:val="en-US"/>
        </w:rPr>
        <w:t>s’</w:t>
      </w:r>
      <w:r w:rsidRPr="00680333">
        <w:rPr>
          <w:color w:val="000000"/>
          <w:szCs w:val="24"/>
          <w:lang w:val="en-US"/>
        </w:rPr>
        <w:t xml:space="preserve"> auction will </w:t>
      </w:r>
      <w:r w:rsidR="00E909B1" w:rsidRPr="00680333">
        <w:rPr>
          <w:color w:val="000000"/>
          <w:szCs w:val="24"/>
          <w:lang w:val="en-US"/>
        </w:rPr>
        <w:t>constitute</w:t>
      </w:r>
      <w:r w:rsidRPr="00680333">
        <w:rPr>
          <w:color w:val="000000"/>
          <w:szCs w:val="24"/>
          <w:lang w:val="en-US"/>
        </w:rPr>
        <w:t xml:space="preserve"> digital diploma</w:t>
      </w:r>
      <w:r w:rsidR="00E909B1" w:rsidRPr="00680333">
        <w:rPr>
          <w:color w:val="000000"/>
          <w:szCs w:val="24"/>
          <w:lang w:val="en-US"/>
        </w:rPr>
        <w:t>s</w:t>
      </w:r>
      <w:r w:rsidRPr="00680333">
        <w:rPr>
          <w:color w:val="000000"/>
          <w:szCs w:val="24"/>
          <w:lang w:val="en-US"/>
        </w:rPr>
        <w:t xml:space="preserve"> </w:t>
      </w:r>
      <w:r w:rsidR="00E909B1" w:rsidRPr="00680333">
        <w:rPr>
          <w:color w:val="000000"/>
          <w:szCs w:val="24"/>
          <w:lang w:val="en-US"/>
        </w:rPr>
        <w:t>for</w:t>
      </w:r>
      <w:r w:rsidRPr="00680333">
        <w:rPr>
          <w:color w:val="000000"/>
          <w:szCs w:val="24"/>
          <w:lang w:val="en-US"/>
        </w:rPr>
        <w:t xml:space="preserve"> winning the auction and an acknowledgement of helping cancer patients. The amount raised in the auction will be used to cover the costs of unreimbursed treatments in Poland for patients suffering from the types of cancer</w:t>
      </w:r>
      <w:r w:rsidR="00E909B1" w:rsidRPr="00680333">
        <w:rPr>
          <w:color w:val="000000"/>
          <w:szCs w:val="24"/>
          <w:lang w:val="en-US"/>
        </w:rPr>
        <w:t xml:space="preserve"> portrayed in the images</w:t>
      </w:r>
      <w:r w:rsidRPr="00680333">
        <w:rPr>
          <w:color w:val="000000"/>
          <w:szCs w:val="24"/>
          <w:lang w:val="en-US"/>
        </w:rPr>
        <w:t xml:space="preserve">, among others. (...)- is a </w:t>
      </w:r>
      <w:r w:rsidR="004A7D83" w:rsidRPr="00680333">
        <w:rPr>
          <w:color w:val="000000"/>
          <w:szCs w:val="24"/>
          <w:lang w:val="en-US"/>
        </w:rPr>
        <w:t>witty</w:t>
      </w:r>
      <w:r w:rsidRPr="00680333">
        <w:rPr>
          <w:color w:val="000000"/>
          <w:szCs w:val="24"/>
          <w:lang w:val="en-US"/>
        </w:rPr>
        <w:t xml:space="preserve"> slogan aimed at encouraging people to help cancer patients. The idea of </w:t>
      </w:r>
      <w:r w:rsidR="00ED4489" w:rsidRPr="00680333">
        <w:rPr>
          <w:color w:val="000000"/>
          <w:szCs w:val="24"/>
          <w:lang w:val="en-US"/>
        </w:rPr>
        <w:t xml:space="preserve">using </w:t>
      </w:r>
      <w:r w:rsidRPr="00680333">
        <w:rPr>
          <w:color w:val="000000"/>
          <w:szCs w:val="24"/>
          <w:lang w:val="en-US"/>
        </w:rPr>
        <w:t>NFTs</w:t>
      </w:r>
      <w:r w:rsidR="00ED4489" w:rsidRPr="00680333">
        <w:rPr>
          <w:color w:val="000000"/>
          <w:szCs w:val="24"/>
          <w:lang w:val="en-US"/>
        </w:rPr>
        <w:t xml:space="preserve"> that </w:t>
      </w:r>
      <w:r w:rsidRPr="00680333">
        <w:rPr>
          <w:color w:val="000000"/>
          <w:szCs w:val="24"/>
          <w:lang w:val="en-US"/>
        </w:rPr>
        <w:t>represent diseased cells is symbolic</w:t>
      </w:r>
      <w:r w:rsidR="00ED4489" w:rsidRPr="00680333">
        <w:rPr>
          <w:color w:val="000000"/>
          <w:szCs w:val="24"/>
          <w:lang w:val="en-US"/>
        </w:rPr>
        <w:t>; through the campaign</w:t>
      </w:r>
      <w:r w:rsidRPr="00680333">
        <w:rPr>
          <w:color w:val="000000"/>
          <w:szCs w:val="24"/>
          <w:lang w:val="en-US"/>
        </w:rPr>
        <w:t xml:space="preserve"> cancer cells </w:t>
      </w:r>
      <w:r w:rsidR="00ED4489" w:rsidRPr="00680333">
        <w:rPr>
          <w:color w:val="000000"/>
          <w:szCs w:val="24"/>
          <w:lang w:val="en-US"/>
        </w:rPr>
        <w:t xml:space="preserve">are “redeemed” </w:t>
      </w:r>
      <w:r w:rsidRPr="00680333">
        <w:rPr>
          <w:color w:val="000000"/>
          <w:szCs w:val="24"/>
          <w:lang w:val="en-US"/>
        </w:rPr>
        <w:t>without the artwork itself</w:t>
      </w:r>
      <w:r w:rsidR="00ED4489" w:rsidRPr="00680333">
        <w:rPr>
          <w:color w:val="000000"/>
          <w:szCs w:val="24"/>
          <w:lang w:val="en-US"/>
        </w:rPr>
        <w:t xml:space="preserve"> being sold</w:t>
      </w:r>
      <w:r w:rsidRPr="00680333">
        <w:rPr>
          <w:color w:val="000000"/>
          <w:szCs w:val="24"/>
          <w:lang w:val="en-US"/>
        </w:rPr>
        <w:t>. In marketing materials related to the campaign, phrases such as: "sale of NFT", "auction", "sale of a painting", "sale of a photo"</w:t>
      </w:r>
      <w:r w:rsidR="00ED4489" w:rsidRPr="00680333">
        <w:rPr>
          <w:color w:val="000000"/>
          <w:szCs w:val="24"/>
          <w:lang w:val="en-US"/>
        </w:rPr>
        <w:t xml:space="preserve"> may appear</w:t>
      </w:r>
      <w:r w:rsidRPr="00680333">
        <w:rPr>
          <w:color w:val="000000"/>
          <w:szCs w:val="24"/>
          <w:lang w:val="en-US"/>
        </w:rPr>
        <w:t xml:space="preserve"> as terms that everyone understands. </w:t>
      </w:r>
      <w:r w:rsidR="00ED4489" w:rsidRPr="00680333">
        <w:rPr>
          <w:color w:val="000000"/>
          <w:szCs w:val="24"/>
          <w:lang w:val="en-US"/>
        </w:rPr>
        <w:t>Under</w:t>
      </w:r>
      <w:r w:rsidRPr="00680333">
        <w:rPr>
          <w:color w:val="000000"/>
          <w:szCs w:val="24"/>
          <w:lang w:val="en-US"/>
        </w:rPr>
        <w:t xml:space="preserve"> the </w:t>
      </w:r>
      <w:r w:rsidR="00ED4489" w:rsidRPr="00680333">
        <w:rPr>
          <w:color w:val="000000"/>
          <w:szCs w:val="24"/>
          <w:lang w:val="en-US"/>
        </w:rPr>
        <w:t xml:space="preserve">campaign </w:t>
      </w:r>
      <w:r w:rsidRPr="00680333">
        <w:rPr>
          <w:color w:val="000000"/>
          <w:szCs w:val="24"/>
          <w:lang w:val="en-US"/>
        </w:rPr>
        <w:t>regulations (</w:t>
      </w:r>
      <w:r w:rsidR="00ED4489" w:rsidRPr="00680333">
        <w:rPr>
          <w:color w:val="000000"/>
          <w:szCs w:val="24"/>
          <w:lang w:val="en-US"/>
        </w:rPr>
        <w:t xml:space="preserve">in the metadata of every NFT </w:t>
      </w:r>
      <w:r w:rsidRPr="00680333">
        <w:rPr>
          <w:color w:val="000000"/>
          <w:szCs w:val="24"/>
          <w:lang w:val="en-US"/>
        </w:rPr>
        <w:t>there will be a link to the regulations):</w:t>
      </w:r>
    </w:p>
    <w:p w14:paraId="169E98B4" w14:textId="420DDE96" w:rsidR="00E77DFA" w:rsidRPr="00680333" w:rsidRDefault="00574B3B" w:rsidP="00A47DE8">
      <w:pPr>
        <w:spacing w:afterLines="120" w:after="288" w:line="259" w:lineRule="auto"/>
        <w:rPr>
          <w:szCs w:val="24"/>
        </w:rPr>
      </w:pPr>
      <w:r w:rsidRPr="00680333">
        <w:rPr>
          <w:color w:val="000000"/>
          <w:szCs w:val="24"/>
          <w:lang w:val="en-US"/>
        </w:rPr>
        <w:t xml:space="preserve">- </w:t>
      </w:r>
      <w:r w:rsidR="00ED4489" w:rsidRPr="00680333">
        <w:rPr>
          <w:color w:val="000000"/>
          <w:szCs w:val="24"/>
          <w:lang w:val="en-US"/>
        </w:rPr>
        <w:t>b</w:t>
      </w:r>
      <w:r w:rsidRPr="00680333">
        <w:rPr>
          <w:color w:val="000000"/>
          <w:szCs w:val="24"/>
          <w:lang w:val="en-US"/>
        </w:rPr>
        <w:t xml:space="preserve">y participating in </w:t>
      </w:r>
      <w:r w:rsidR="00ED4489" w:rsidRPr="00680333">
        <w:rPr>
          <w:color w:val="000000"/>
          <w:szCs w:val="24"/>
          <w:lang w:val="en-US"/>
        </w:rPr>
        <w:t xml:space="preserve">an </w:t>
      </w:r>
      <w:r w:rsidRPr="00680333">
        <w:rPr>
          <w:color w:val="000000"/>
          <w:szCs w:val="24"/>
          <w:lang w:val="en-US"/>
        </w:rPr>
        <w:t xml:space="preserve">NFT auction, the participant agrees to donate </w:t>
      </w:r>
      <w:r w:rsidR="007F6D4A" w:rsidRPr="00680333">
        <w:rPr>
          <w:color w:val="000000"/>
          <w:szCs w:val="24"/>
          <w:lang w:val="en-US"/>
        </w:rPr>
        <w:t xml:space="preserve">the amount of the bid </w:t>
      </w:r>
      <w:r w:rsidRPr="00680333">
        <w:rPr>
          <w:color w:val="000000"/>
          <w:szCs w:val="24"/>
          <w:lang w:val="en-US"/>
        </w:rPr>
        <w:t>to the Foundation,</w:t>
      </w:r>
    </w:p>
    <w:p w14:paraId="5D54E9BC" w14:textId="144995FC" w:rsidR="00E77DFA" w:rsidRPr="00680333" w:rsidRDefault="00574B3B" w:rsidP="00A47DE8">
      <w:pPr>
        <w:spacing w:afterLines="120" w:after="288" w:line="259" w:lineRule="auto"/>
        <w:rPr>
          <w:szCs w:val="24"/>
        </w:rPr>
      </w:pPr>
      <w:r w:rsidRPr="00680333">
        <w:rPr>
          <w:color w:val="000000"/>
          <w:szCs w:val="24"/>
          <w:lang w:val="en-US"/>
        </w:rPr>
        <w:t xml:space="preserve">- the participant who placed the highest bid in </w:t>
      </w:r>
      <w:r w:rsidR="00FD1F15" w:rsidRPr="00680333">
        <w:rPr>
          <w:color w:val="000000"/>
          <w:szCs w:val="24"/>
          <w:lang w:val="en-US"/>
        </w:rPr>
        <w:t>an</w:t>
      </w:r>
      <w:r w:rsidRPr="00680333">
        <w:rPr>
          <w:color w:val="000000"/>
          <w:szCs w:val="24"/>
          <w:lang w:val="en-US"/>
        </w:rPr>
        <w:t xml:space="preserve"> auction makes a donation to the Foundation</w:t>
      </w:r>
      <w:r w:rsidR="007F6D4A" w:rsidRPr="00680333">
        <w:rPr>
          <w:color w:val="000000"/>
          <w:szCs w:val="24"/>
          <w:lang w:val="en-US"/>
        </w:rPr>
        <w:t>,</w:t>
      </w:r>
      <w:r w:rsidRPr="00680333">
        <w:rPr>
          <w:color w:val="000000"/>
          <w:szCs w:val="24"/>
          <w:lang w:val="en-US"/>
        </w:rPr>
        <w:t xml:space="preserve"> and at the same time receives the NFT to which the auction related,</w:t>
      </w:r>
    </w:p>
    <w:p w14:paraId="1D97C1EB" w14:textId="64B58E42" w:rsidR="00E77DFA" w:rsidRPr="00680333" w:rsidRDefault="00574B3B" w:rsidP="00A47DE8">
      <w:pPr>
        <w:spacing w:afterLines="120" w:after="288" w:line="259" w:lineRule="auto"/>
        <w:rPr>
          <w:szCs w:val="24"/>
        </w:rPr>
      </w:pPr>
      <w:r w:rsidRPr="00680333">
        <w:rPr>
          <w:color w:val="000000"/>
          <w:szCs w:val="24"/>
          <w:lang w:val="en-US"/>
        </w:rPr>
        <w:t xml:space="preserve">- </w:t>
      </w:r>
      <w:r w:rsidR="007F6D4A" w:rsidRPr="00680333">
        <w:rPr>
          <w:color w:val="000000"/>
          <w:szCs w:val="24"/>
          <w:lang w:val="en-US"/>
        </w:rPr>
        <w:t>every</w:t>
      </w:r>
      <w:r w:rsidRPr="00680333">
        <w:rPr>
          <w:color w:val="000000"/>
          <w:szCs w:val="24"/>
          <w:lang w:val="en-US"/>
        </w:rPr>
        <w:t xml:space="preserve"> NFT </w:t>
      </w:r>
      <w:r w:rsidR="007F6D4A" w:rsidRPr="00680333">
        <w:rPr>
          <w:color w:val="000000"/>
          <w:szCs w:val="24"/>
          <w:lang w:val="en-US"/>
        </w:rPr>
        <w:t xml:space="preserve">auctioned off </w:t>
      </w:r>
      <w:r w:rsidRPr="00680333">
        <w:rPr>
          <w:color w:val="000000"/>
          <w:szCs w:val="24"/>
          <w:lang w:val="en-US"/>
        </w:rPr>
        <w:t xml:space="preserve">has its own unique number (TokenID), which cannot be changed, and </w:t>
      </w:r>
      <w:r w:rsidR="007F6D4A" w:rsidRPr="00680333">
        <w:rPr>
          <w:color w:val="000000"/>
          <w:szCs w:val="24"/>
          <w:lang w:val="en-US"/>
        </w:rPr>
        <w:t xml:space="preserve">which </w:t>
      </w:r>
      <w:r w:rsidRPr="00680333">
        <w:rPr>
          <w:color w:val="000000"/>
          <w:szCs w:val="24"/>
          <w:lang w:val="en-US"/>
        </w:rPr>
        <w:t>includes a link to additional information</w:t>
      </w:r>
      <w:r w:rsidR="00D33282" w:rsidRPr="00680333">
        <w:rPr>
          <w:color w:val="000000"/>
          <w:szCs w:val="24"/>
          <w:lang w:val="en-US"/>
        </w:rPr>
        <w:t xml:space="preserve"> on the campaign</w:t>
      </w:r>
      <w:r w:rsidRPr="00680333">
        <w:rPr>
          <w:color w:val="000000"/>
          <w:szCs w:val="24"/>
          <w:lang w:val="en-US"/>
        </w:rPr>
        <w:t>, stored on an external server outside the blockchain</w:t>
      </w:r>
      <w:r w:rsidR="00D33282" w:rsidRPr="00680333">
        <w:rPr>
          <w:color w:val="000000"/>
          <w:szCs w:val="24"/>
          <w:lang w:val="en-US"/>
        </w:rPr>
        <w:t xml:space="preserve"> along with </w:t>
      </w:r>
      <w:r w:rsidRPr="00680333">
        <w:rPr>
          <w:color w:val="000000"/>
          <w:szCs w:val="24"/>
          <w:lang w:val="en-US"/>
        </w:rPr>
        <w:t xml:space="preserve">a link to a digital copy of the </w:t>
      </w:r>
      <w:r w:rsidR="00D33282" w:rsidRPr="00680333">
        <w:rPr>
          <w:color w:val="000000"/>
          <w:szCs w:val="24"/>
          <w:lang w:val="en-US"/>
        </w:rPr>
        <w:t xml:space="preserve">image </w:t>
      </w:r>
      <w:r w:rsidRPr="00680333">
        <w:rPr>
          <w:color w:val="000000"/>
          <w:szCs w:val="24"/>
          <w:lang w:val="en-US"/>
        </w:rPr>
        <w:t>associated with the NFT in question,</w:t>
      </w:r>
    </w:p>
    <w:p w14:paraId="61F70812" w14:textId="35C0A8EB" w:rsidR="00E77DFA" w:rsidRPr="00680333" w:rsidRDefault="00574B3B" w:rsidP="00A47DE8">
      <w:pPr>
        <w:spacing w:afterLines="120" w:after="288" w:line="259" w:lineRule="auto"/>
        <w:rPr>
          <w:szCs w:val="24"/>
        </w:rPr>
      </w:pPr>
      <w:r w:rsidRPr="00680333">
        <w:rPr>
          <w:color w:val="000000"/>
          <w:szCs w:val="24"/>
          <w:lang w:val="en-US"/>
        </w:rPr>
        <w:t xml:space="preserve">- </w:t>
      </w:r>
      <w:r w:rsidR="00D33282" w:rsidRPr="00680333">
        <w:rPr>
          <w:color w:val="000000"/>
          <w:szCs w:val="24"/>
          <w:lang w:val="en-US"/>
        </w:rPr>
        <w:t>t</w:t>
      </w:r>
      <w:r w:rsidRPr="00680333">
        <w:rPr>
          <w:color w:val="000000"/>
          <w:szCs w:val="24"/>
          <w:lang w:val="en-US"/>
        </w:rPr>
        <w:t xml:space="preserve">he NFT is a digital diploma for winning the auction </w:t>
      </w:r>
      <w:r w:rsidR="00BD78EC" w:rsidRPr="00680333">
        <w:rPr>
          <w:color w:val="000000"/>
          <w:szCs w:val="24"/>
          <w:lang w:val="en-US"/>
        </w:rPr>
        <w:t xml:space="preserve">that </w:t>
      </w:r>
      <w:r w:rsidRPr="00680333">
        <w:rPr>
          <w:color w:val="000000"/>
          <w:szCs w:val="24"/>
          <w:lang w:val="en-US"/>
        </w:rPr>
        <w:t>acknowledg</w:t>
      </w:r>
      <w:r w:rsidR="00BD78EC" w:rsidRPr="00680333">
        <w:rPr>
          <w:color w:val="000000"/>
          <w:szCs w:val="24"/>
          <w:lang w:val="en-US"/>
        </w:rPr>
        <w:t>es</w:t>
      </w:r>
      <w:r w:rsidRPr="00680333">
        <w:rPr>
          <w:color w:val="000000"/>
          <w:szCs w:val="24"/>
          <w:lang w:val="en-US"/>
        </w:rPr>
        <w:t xml:space="preserve"> the help given to cancer patients</w:t>
      </w:r>
      <w:r w:rsidR="00BD78EC" w:rsidRPr="00680333">
        <w:rPr>
          <w:color w:val="000000"/>
          <w:szCs w:val="24"/>
          <w:lang w:val="en-US"/>
        </w:rPr>
        <w:t xml:space="preserve"> by the bidder</w:t>
      </w:r>
      <w:r w:rsidRPr="00680333">
        <w:rPr>
          <w:color w:val="000000"/>
          <w:szCs w:val="24"/>
          <w:lang w:val="en-US"/>
        </w:rPr>
        <w:t>,</w:t>
      </w:r>
    </w:p>
    <w:p w14:paraId="5CFD811D" w14:textId="11D9B929" w:rsidR="00E77DFA" w:rsidRPr="00680333" w:rsidRDefault="00574B3B" w:rsidP="00A47DE8">
      <w:pPr>
        <w:spacing w:afterLines="120" w:after="288" w:line="259" w:lineRule="auto"/>
        <w:rPr>
          <w:szCs w:val="24"/>
        </w:rPr>
      </w:pPr>
      <w:r w:rsidRPr="00680333">
        <w:rPr>
          <w:color w:val="000000"/>
          <w:szCs w:val="24"/>
          <w:lang w:val="en-US"/>
        </w:rPr>
        <w:t xml:space="preserve">- </w:t>
      </w:r>
      <w:r w:rsidR="00A0410E" w:rsidRPr="00680333">
        <w:rPr>
          <w:color w:val="000000"/>
          <w:szCs w:val="24"/>
          <w:lang w:val="en-US"/>
        </w:rPr>
        <w:t>the r</w:t>
      </w:r>
      <w:r w:rsidRPr="00680333">
        <w:rPr>
          <w:color w:val="000000"/>
          <w:szCs w:val="24"/>
          <w:lang w:val="en-US"/>
        </w:rPr>
        <w:t xml:space="preserve">eceipt of </w:t>
      </w:r>
      <w:r w:rsidR="00BD78EC" w:rsidRPr="00680333">
        <w:rPr>
          <w:color w:val="000000"/>
          <w:szCs w:val="24"/>
          <w:lang w:val="en-US"/>
        </w:rPr>
        <w:t xml:space="preserve">an </w:t>
      </w:r>
      <w:r w:rsidRPr="00680333">
        <w:rPr>
          <w:color w:val="000000"/>
          <w:szCs w:val="24"/>
          <w:lang w:val="en-US"/>
        </w:rPr>
        <w:t xml:space="preserve">NFT by </w:t>
      </w:r>
      <w:r w:rsidR="00BD78EC" w:rsidRPr="00680333">
        <w:rPr>
          <w:color w:val="000000"/>
          <w:szCs w:val="24"/>
          <w:lang w:val="en-US"/>
        </w:rPr>
        <w:t>an auction participant</w:t>
      </w:r>
      <w:r w:rsidRPr="00680333">
        <w:rPr>
          <w:color w:val="000000"/>
          <w:szCs w:val="24"/>
          <w:lang w:val="en-US"/>
        </w:rPr>
        <w:t xml:space="preserve"> </w:t>
      </w:r>
      <w:r w:rsidR="00A0410E" w:rsidRPr="00680333">
        <w:rPr>
          <w:color w:val="000000"/>
          <w:szCs w:val="24"/>
          <w:lang w:val="en-US"/>
        </w:rPr>
        <w:t>only constitutes a</w:t>
      </w:r>
      <w:r w:rsidRPr="00680333">
        <w:rPr>
          <w:color w:val="000000"/>
          <w:szCs w:val="24"/>
          <w:lang w:val="en-US"/>
        </w:rPr>
        <w:t xml:space="preserve"> transfer of the right to dispose of the data stored in the blockchain (i.e., the right to decide to remain the sole </w:t>
      </w:r>
      <w:r w:rsidR="00BD21D6" w:rsidRPr="00680333">
        <w:rPr>
          <w:color w:val="000000"/>
          <w:szCs w:val="24"/>
          <w:lang w:val="en-US"/>
        </w:rPr>
        <w:t>holder</w:t>
      </w:r>
      <w:r w:rsidR="00FB733E" w:rsidRPr="00680333">
        <w:rPr>
          <w:color w:val="000000"/>
          <w:szCs w:val="24"/>
          <w:lang w:val="en-US"/>
        </w:rPr>
        <w:t xml:space="preserve"> </w:t>
      </w:r>
      <w:r w:rsidRPr="00680333">
        <w:rPr>
          <w:color w:val="000000"/>
          <w:szCs w:val="24"/>
          <w:lang w:val="en-US"/>
        </w:rPr>
        <w:t>of the NFT or to transfer th</w:t>
      </w:r>
      <w:r w:rsidR="00FB733E" w:rsidRPr="00680333">
        <w:rPr>
          <w:color w:val="000000"/>
          <w:szCs w:val="24"/>
          <w:lang w:val="en-US"/>
        </w:rPr>
        <w:t>at</w:t>
      </w:r>
      <w:r w:rsidRPr="00680333">
        <w:rPr>
          <w:color w:val="000000"/>
          <w:szCs w:val="24"/>
          <w:lang w:val="en-US"/>
        </w:rPr>
        <w:t xml:space="preserve"> right to another person),</w:t>
      </w:r>
    </w:p>
    <w:p w14:paraId="044F28EE" w14:textId="17B49F16" w:rsidR="00E77DFA" w:rsidRPr="00680333" w:rsidRDefault="00574B3B" w:rsidP="00A47DE8">
      <w:pPr>
        <w:spacing w:afterLines="120" w:after="288" w:line="259" w:lineRule="auto"/>
        <w:rPr>
          <w:szCs w:val="24"/>
        </w:rPr>
      </w:pPr>
      <w:r w:rsidRPr="00680333">
        <w:rPr>
          <w:color w:val="000000"/>
          <w:szCs w:val="24"/>
          <w:lang w:val="en-US"/>
        </w:rPr>
        <w:t xml:space="preserve">- </w:t>
      </w:r>
      <w:r w:rsidR="00FB733E" w:rsidRPr="00680333">
        <w:rPr>
          <w:color w:val="000000"/>
          <w:szCs w:val="24"/>
          <w:lang w:val="en-US"/>
        </w:rPr>
        <w:t>t</w:t>
      </w:r>
      <w:r w:rsidRPr="00680333">
        <w:rPr>
          <w:color w:val="000000"/>
          <w:szCs w:val="24"/>
          <w:lang w:val="en-US"/>
        </w:rPr>
        <w:t xml:space="preserve">he receipt of an NFT does not </w:t>
      </w:r>
      <w:r w:rsidR="00FB733E" w:rsidRPr="00680333">
        <w:rPr>
          <w:color w:val="000000"/>
          <w:szCs w:val="24"/>
          <w:lang w:val="en-US"/>
        </w:rPr>
        <w:t xml:space="preserve">constitute </w:t>
      </w:r>
      <w:r w:rsidRPr="00680333">
        <w:rPr>
          <w:color w:val="000000"/>
          <w:szCs w:val="24"/>
          <w:lang w:val="en-US"/>
        </w:rPr>
        <w:t xml:space="preserve">a transfer </w:t>
      </w:r>
      <w:r w:rsidR="00FB733E" w:rsidRPr="00680333">
        <w:rPr>
          <w:color w:val="000000"/>
          <w:szCs w:val="24"/>
          <w:lang w:val="en-US"/>
        </w:rPr>
        <w:t xml:space="preserve">by the Foundation </w:t>
      </w:r>
      <w:r w:rsidRPr="00680333">
        <w:rPr>
          <w:color w:val="000000"/>
          <w:szCs w:val="24"/>
          <w:lang w:val="en-US"/>
        </w:rPr>
        <w:t xml:space="preserve">to the participant </w:t>
      </w:r>
      <w:r w:rsidR="00BD21D6" w:rsidRPr="00680333">
        <w:rPr>
          <w:color w:val="000000"/>
          <w:szCs w:val="24"/>
          <w:lang w:val="en-US"/>
        </w:rPr>
        <w:t>o</w:t>
      </w:r>
      <w:r w:rsidRPr="00680333">
        <w:rPr>
          <w:color w:val="000000"/>
          <w:szCs w:val="24"/>
          <w:lang w:val="en-US"/>
        </w:rPr>
        <w:t xml:space="preserve">f the economic copyright </w:t>
      </w:r>
      <w:r w:rsidR="00FB733E" w:rsidRPr="00680333">
        <w:rPr>
          <w:color w:val="000000"/>
          <w:szCs w:val="24"/>
          <w:lang w:val="en-US"/>
        </w:rPr>
        <w:t>to</w:t>
      </w:r>
      <w:r w:rsidRPr="00680333">
        <w:rPr>
          <w:color w:val="000000"/>
          <w:szCs w:val="24"/>
          <w:lang w:val="en-US"/>
        </w:rPr>
        <w:t xml:space="preserve"> the </w:t>
      </w:r>
      <w:r w:rsidR="00FB733E" w:rsidRPr="00680333">
        <w:rPr>
          <w:color w:val="000000"/>
          <w:szCs w:val="24"/>
          <w:lang w:val="en-US"/>
        </w:rPr>
        <w:t xml:space="preserve">image </w:t>
      </w:r>
      <w:r w:rsidRPr="00680333">
        <w:rPr>
          <w:color w:val="000000"/>
          <w:szCs w:val="24"/>
          <w:lang w:val="en-US"/>
        </w:rPr>
        <w:t>(understood as a work created through</w:t>
      </w:r>
      <w:r w:rsidR="00FB733E" w:rsidRPr="00680333">
        <w:rPr>
          <w:color w:val="000000"/>
          <w:szCs w:val="24"/>
          <w:lang w:val="en-US"/>
        </w:rPr>
        <w:t xml:space="preserve"> the</w:t>
      </w:r>
      <w:r w:rsidRPr="00680333">
        <w:rPr>
          <w:color w:val="000000"/>
          <w:szCs w:val="24"/>
          <w:lang w:val="en-US"/>
        </w:rPr>
        <w:t xml:space="preserve"> artistic processing of a photo</w:t>
      </w:r>
      <w:r w:rsidR="00FB733E" w:rsidRPr="00680333">
        <w:rPr>
          <w:color w:val="000000"/>
          <w:szCs w:val="24"/>
          <w:lang w:val="en-US"/>
        </w:rPr>
        <w:t>graph</w:t>
      </w:r>
      <w:r w:rsidRPr="00680333">
        <w:rPr>
          <w:color w:val="000000"/>
          <w:szCs w:val="24"/>
          <w:lang w:val="en-US"/>
        </w:rPr>
        <w:t xml:space="preserve"> of a cancer cell) or the granting of a license to use </w:t>
      </w:r>
      <w:r w:rsidR="00FB733E" w:rsidRPr="00680333">
        <w:rPr>
          <w:color w:val="000000"/>
          <w:szCs w:val="24"/>
          <w:lang w:val="en-US"/>
        </w:rPr>
        <w:t>the image</w:t>
      </w:r>
      <w:r w:rsidRPr="00680333">
        <w:rPr>
          <w:color w:val="000000"/>
          <w:szCs w:val="24"/>
          <w:lang w:val="en-US"/>
        </w:rPr>
        <w:t xml:space="preserve">, except that the participant who received the NFT has the right to use the </w:t>
      </w:r>
      <w:r w:rsidR="00FB733E" w:rsidRPr="00680333">
        <w:rPr>
          <w:color w:val="000000"/>
          <w:szCs w:val="24"/>
          <w:lang w:val="en-US"/>
        </w:rPr>
        <w:t xml:space="preserve">image </w:t>
      </w:r>
      <w:r w:rsidRPr="00680333">
        <w:rPr>
          <w:color w:val="000000"/>
          <w:szCs w:val="24"/>
          <w:lang w:val="en-US"/>
        </w:rPr>
        <w:t xml:space="preserve">to the extent necessary </w:t>
      </w:r>
      <w:r w:rsidR="00FB733E" w:rsidRPr="00680333">
        <w:rPr>
          <w:color w:val="000000"/>
          <w:szCs w:val="24"/>
          <w:lang w:val="en-US"/>
        </w:rPr>
        <w:t>to</w:t>
      </w:r>
      <w:r w:rsidRPr="00680333">
        <w:rPr>
          <w:color w:val="000000"/>
          <w:szCs w:val="24"/>
          <w:lang w:val="en-US"/>
        </w:rPr>
        <w:t xml:space="preserve"> use and dispos</w:t>
      </w:r>
      <w:r w:rsidR="00FB733E" w:rsidRPr="00680333">
        <w:rPr>
          <w:color w:val="000000"/>
          <w:szCs w:val="24"/>
          <w:lang w:val="en-US"/>
        </w:rPr>
        <w:t>e</w:t>
      </w:r>
      <w:r w:rsidRPr="00680333">
        <w:rPr>
          <w:color w:val="000000"/>
          <w:szCs w:val="24"/>
          <w:lang w:val="en-US"/>
        </w:rPr>
        <w:t xml:space="preserve"> of the NFT (e.g., </w:t>
      </w:r>
      <w:r w:rsidR="00AE38A6" w:rsidRPr="00680333">
        <w:rPr>
          <w:color w:val="000000"/>
          <w:szCs w:val="24"/>
          <w:lang w:val="en-US"/>
        </w:rPr>
        <w:t xml:space="preserve">to </w:t>
      </w:r>
      <w:r w:rsidRPr="00680333">
        <w:rPr>
          <w:color w:val="000000"/>
          <w:szCs w:val="24"/>
          <w:lang w:val="en-US"/>
        </w:rPr>
        <w:t xml:space="preserve">display </w:t>
      </w:r>
      <w:r w:rsidR="00AE38A6" w:rsidRPr="00680333">
        <w:rPr>
          <w:color w:val="000000"/>
          <w:szCs w:val="24"/>
          <w:lang w:val="en-US"/>
        </w:rPr>
        <w:t xml:space="preserve">it </w:t>
      </w:r>
      <w:r w:rsidRPr="00680333">
        <w:rPr>
          <w:color w:val="000000"/>
          <w:szCs w:val="24"/>
          <w:lang w:val="en-US"/>
        </w:rPr>
        <w:t xml:space="preserve">on NFT platforms, </w:t>
      </w:r>
      <w:r w:rsidR="00AE38A6" w:rsidRPr="00680333">
        <w:rPr>
          <w:color w:val="000000"/>
          <w:szCs w:val="24"/>
          <w:lang w:val="en-US"/>
        </w:rPr>
        <w:t xml:space="preserve">in </w:t>
      </w:r>
      <w:r w:rsidRPr="00680333">
        <w:rPr>
          <w:color w:val="000000"/>
          <w:szCs w:val="24"/>
          <w:lang w:val="en-US"/>
        </w:rPr>
        <w:t xml:space="preserve">cryptocurrency wallets, </w:t>
      </w:r>
      <w:r w:rsidR="00AE38A6" w:rsidRPr="00680333">
        <w:rPr>
          <w:color w:val="000000"/>
          <w:szCs w:val="24"/>
          <w:lang w:val="en-US"/>
        </w:rPr>
        <w:t xml:space="preserve">on </w:t>
      </w:r>
      <w:r w:rsidRPr="00680333">
        <w:rPr>
          <w:color w:val="000000"/>
          <w:szCs w:val="24"/>
          <w:lang w:val="en-US"/>
        </w:rPr>
        <w:t>social networks, etc.).</w:t>
      </w:r>
    </w:p>
    <w:p w14:paraId="6BE1DB72" w14:textId="1FA60F0F" w:rsidR="00E77DFA" w:rsidRPr="00680333" w:rsidRDefault="00574B3B" w:rsidP="00A47DE8">
      <w:pPr>
        <w:spacing w:afterLines="120" w:after="288" w:line="259" w:lineRule="auto"/>
        <w:rPr>
          <w:szCs w:val="24"/>
        </w:rPr>
      </w:pPr>
      <w:r w:rsidRPr="00680333">
        <w:rPr>
          <w:color w:val="000000"/>
          <w:szCs w:val="24"/>
          <w:lang w:val="en-US"/>
        </w:rPr>
        <w:t xml:space="preserve">The campaign may consist of several editions, in different countries, </w:t>
      </w:r>
      <w:r w:rsidR="00AE38A6" w:rsidRPr="00680333">
        <w:rPr>
          <w:color w:val="000000"/>
          <w:szCs w:val="24"/>
          <w:lang w:val="en-US"/>
        </w:rPr>
        <w:t xml:space="preserve">run </w:t>
      </w:r>
      <w:r w:rsidRPr="00680333">
        <w:rPr>
          <w:color w:val="000000"/>
          <w:szCs w:val="24"/>
          <w:lang w:val="en-US"/>
        </w:rPr>
        <w:t>with the participation of local cancer cent</w:t>
      </w:r>
      <w:r w:rsidR="00AE38A6" w:rsidRPr="00680333">
        <w:rPr>
          <w:color w:val="000000"/>
          <w:szCs w:val="24"/>
          <w:lang w:val="en-US"/>
        </w:rPr>
        <w:t>re</w:t>
      </w:r>
      <w:r w:rsidRPr="00680333">
        <w:rPr>
          <w:color w:val="000000"/>
          <w:szCs w:val="24"/>
          <w:lang w:val="en-US"/>
        </w:rPr>
        <w:t>s, artists and patients. The first edition of the campaign (implemented in Poland) assumes</w:t>
      </w:r>
      <w:r w:rsidR="00BD21D6" w:rsidRPr="00680333">
        <w:rPr>
          <w:color w:val="000000"/>
          <w:szCs w:val="24"/>
          <w:lang w:val="en-US"/>
        </w:rPr>
        <w:t xml:space="preserve"> that</w:t>
      </w:r>
      <w:r w:rsidRPr="00680333">
        <w:rPr>
          <w:color w:val="000000"/>
          <w:szCs w:val="24"/>
          <w:lang w:val="en-US"/>
        </w:rPr>
        <w:t>:</w:t>
      </w:r>
    </w:p>
    <w:p w14:paraId="52AC8BF7" w14:textId="635FF636" w:rsidR="00E77DFA" w:rsidRPr="00680333" w:rsidRDefault="00574B3B" w:rsidP="00A47DE8">
      <w:pPr>
        <w:spacing w:afterLines="120" w:after="288" w:line="259" w:lineRule="auto"/>
        <w:ind w:left="587"/>
        <w:rPr>
          <w:szCs w:val="24"/>
        </w:rPr>
      </w:pPr>
      <w:r w:rsidRPr="00680333">
        <w:rPr>
          <w:b/>
          <w:color w:val="000000"/>
          <w:szCs w:val="24"/>
          <w:lang w:val="en-US"/>
        </w:rPr>
        <w:lastRenderedPageBreak/>
        <w:t xml:space="preserve">1. </w:t>
      </w:r>
      <w:r w:rsidR="00BD21D6" w:rsidRPr="00680333">
        <w:rPr>
          <w:color w:val="000000"/>
          <w:szCs w:val="24"/>
          <w:lang w:val="en-US"/>
        </w:rPr>
        <w:t>i</w:t>
      </w:r>
      <w:r w:rsidR="00AE38A6" w:rsidRPr="00680333">
        <w:rPr>
          <w:color w:val="000000"/>
          <w:szCs w:val="24"/>
          <w:lang w:val="en-US"/>
        </w:rPr>
        <w:t xml:space="preserve">mages of </w:t>
      </w:r>
      <w:r w:rsidRPr="00680333">
        <w:rPr>
          <w:color w:val="000000"/>
          <w:szCs w:val="24"/>
          <w:lang w:val="en-US"/>
        </w:rPr>
        <w:t>cancer cell</w:t>
      </w:r>
      <w:r w:rsidR="00BD21D6" w:rsidRPr="00680333">
        <w:rPr>
          <w:color w:val="000000"/>
          <w:szCs w:val="24"/>
          <w:lang w:val="en-US"/>
        </w:rPr>
        <w:t>s</w:t>
      </w:r>
      <w:r w:rsidRPr="00680333">
        <w:rPr>
          <w:color w:val="000000"/>
          <w:szCs w:val="24"/>
          <w:lang w:val="en-US"/>
        </w:rPr>
        <w:t xml:space="preserve"> provided by the Institute in (...) </w:t>
      </w:r>
      <w:r w:rsidR="00AE38A6" w:rsidRPr="00680333">
        <w:rPr>
          <w:color w:val="000000"/>
          <w:szCs w:val="24"/>
          <w:lang w:val="en-US"/>
        </w:rPr>
        <w:t xml:space="preserve">will be used </w:t>
      </w:r>
      <w:r w:rsidRPr="00680333">
        <w:rPr>
          <w:color w:val="000000"/>
          <w:szCs w:val="24"/>
          <w:lang w:val="en-US"/>
        </w:rPr>
        <w:t xml:space="preserve">by </w:t>
      </w:r>
      <w:r w:rsidR="00AE38A6" w:rsidRPr="00680333">
        <w:rPr>
          <w:color w:val="000000"/>
          <w:szCs w:val="24"/>
          <w:lang w:val="en-US"/>
        </w:rPr>
        <w:t>the</w:t>
      </w:r>
      <w:r w:rsidRPr="00680333">
        <w:rPr>
          <w:color w:val="000000"/>
          <w:szCs w:val="24"/>
          <w:lang w:val="en-US"/>
        </w:rPr>
        <w:t xml:space="preserve"> Polish artist (...) </w:t>
      </w:r>
      <w:r w:rsidR="00AE38A6" w:rsidRPr="00680333">
        <w:rPr>
          <w:color w:val="000000"/>
          <w:szCs w:val="24"/>
          <w:lang w:val="en-US"/>
        </w:rPr>
        <w:t>to create works of art that will</w:t>
      </w:r>
      <w:r w:rsidRPr="00680333">
        <w:rPr>
          <w:color w:val="000000"/>
          <w:szCs w:val="24"/>
          <w:lang w:val="en-US"/>
        </w:rPr>
        <w:t xml:space="preserve"> then </w:t>
      </w:r>
      <w:r w:rsidR="00AE38A6" w:rsidRPr="00680333">
        <w:rPr>
          <w:color w:val="000000"/>
          <w:szCs w:val="24"/>
          <w:lang w:val="en-US"/>
        </w:rPr>
        <w:t xml:space="preserve">be </w:t>
      </w:r>
      <w:r w:rsidRPr="00680333">
        <w:rPr>
          <w:color w:val="000000"/>
          <w:szCs w:val="24"/>
          <w:lang w:val="en-US"/>
        </w:rPr>
        <w:t>transform</w:t>
      </w:r>
      <w:r w:rsidR="00AE38A6" w:rsidRPr="00680333">
        <w:rPr>
          <w:color w:val="000000"/>
          <w:szCs w:val="24"/>
          <w:lang w:val="en-US"/>
        </w:rPr>
        <w:t>ed</w:t>
      </w:r>
      <w:r w:rsidRPr="00680333">
        <w:rPr>
          <w:color w:val="000000"/>
          <w:szCs w:val="24"/>
          <w:lang w:val="en-US"/>
        </w:rPr>
        <w:t xml:space="preserve"> into 3 NFT series</w:t>
      </w:r>
      <w:r w:rsidR="00E31CAD" w:rsidRPr="00680333">
        <w:rPr>
          <w:color w:val="000000"/>
          <w:szCs w:val="24"/>
          <w:lang w:val="en-US"/>
        </w:rPr>
        <w:t xml:space="preserve">, and that then an </w:t>
      </w:r>
      <w:r w:rsidRPr="00680333">
        <w:rPr>
          <w:color w:val="000000"/>
          <w:szCs w:val="24"/>
          <w:lang w:val="en-US"/>
        </w:rPr>
        <w:t>auction</w:t>
      </w:r>
      <w:r w:rsidR="00AE38A6" w:rsidRPr="00680333">
        <w:rPr>
          <w:color w:val="000000"/>
          <w:szCs w:val="24"/>
          <w:lang w:val="en-US"/>
        </w:rPr>
        <w:t xml:space="preserve"> will </w:t>
      </w:r>
      <w:r w:rsidR="00E31CAD" w:rsidRPr="00680333">
        <w:rPr>
          <w:color w:val="000000"/>
          <w:szCs w:val="24"/>
          <w:lang w:val="en-US"/>
        </w:rPr>
        <w:t>be</w:t>
      </w:r>
      <w:r w:rsidR="00AE38A6" w:rsidRPr="00680333">
        <w:rPr>
          <w:color w:val="000000"/>
          <w:szCs w:val="24"/>
          <w:lang w:val="en-US"/>
        </w:rPr>
        <w:t xml:space="preserve"> held</w:t>
      </w:r>
      <w:r w:rsidRPr="00680333">
        <w:rPr>
          <w:color w:val="000000"/>
          <w:szCs w:val="24"/>
          <w:lang w:val="en-US"/>
        </w:rPr>
        <w:t xml:space="preserve"> on the (...) platform (both US-based platforms),</w:t>
      </w:r>
    </w:p>
    <w:p w14:paraId="40825DC5" w14:textId="5DA73605" w:rsidR="00E77DFA" w:rsidRPr="00680333" w:rsidRDefault="00574B3B" w:rsidP="00A47DE8">
      <w:pPr>
        <w:spacing w:afterLines="120" w:after="288" w:line="259" w:lineRule="auto"/>
        <w:ind w:left="587"/>
        <w:rPr>
          <w:szCs w:val="24"/>
        </w:rPr>
      </w:pPr>
      <w:r w:rsidRPr="00680333">
        <w:rPr>
          <w:b/>
          <w:color w:val="000000"/>
          <w:szCs w:val="24"/>
          <w:lang w:val="en-US"/>
        </w:rPr>
        <w:t xml:space="preserve">2. </w:t>
      </w:r>
      <w:r w:rsidRPr="00680333">
        <w:rPr>
          <w:color w:val="000000"/>
          <w:szCs w:val="24"/>
          <w:lang w:val="en-US"/>
        </w:rPr>
        <w:t>for the campaign, a website will be created (...) where basic information</w:t>
      </w:r>
      <w:r w:rsidR="00D91D55" w:rsidRPr="00680333">
        <w:rPr>
          <w:color w:val="000000"/>
          <w:szCs w:val="24"/>
          <w:lang w:val="en-US"/>
        </w:rPr>
        <w:t xml:space="preserve"> will be posted</w:t>
      </w:r>
      <w:r w:rsidRPr="00680333">
        <w:rPr>
          <w:color w:val="000000"/>
          <w:szCs w:val="24"/>
          <w:lang w:val="en-US"/>
        </w:rPr>
        <w:t xml:space="preserve"> about the campaign, substantive patrons of the project, the artist</w:t>
      </w:r>
      <w:r w:rsidR="00D91D55" w:rsidRPr="00680333">
        <w:rPr>
          <w:color w:val="000000"/>
          <w:szCs w:val="24"/>
          <w:lang w:val="en-US"/>
        </w:rPr>
        <w:t>,</w:t>
      </w:r>
      <w:r w:rsidRPr="00680333">
        <w:rPr>
          <w:color w:val="000000"/>
          <w:szCs w:val="24"/>
          <w:lang w:val="en-US"/>
        </w:rPr>
        <w:t xml:space="preserve"> and the platform on which the auction will be </w:t>
      </w:r>
      <w:r w:rsidR="00E31CAD" w:rsidRPr="00680333">
        <w:rPr>
          <w:color w:val="000000"/>
          <w:szCs w:val="24"/>
          <w:lang w:val="en-US"/>
        </w:rPr>
        <w:t>conducted</w:t>
      </w:r>
      <w:r w:rsidRPr="00680333">
        <w:rPr>
          <w:color w:val="000000"/>
          <w:szCs w:val="24"/>
          <w:lang w:val="en-US"/>
        </w:rPr>
        <w:t>,</w:t>
      </w:r>
    </w:p>
    <w:p w14:paraId="64541CA4" w14:textId="3E3CBDC0" w:rsidR="00E77DFA" w:rsidRPr="00680333" w:rsidRDefault="00E31CAD" w:rsidP="00A47DE8">
      <w:pPr>
        <w:spacing w:afterLines="120" w:after="288" w:line="259" w:lineRule="auto"/>
        <w:ind w:left="587"/>
        <w:rPr>
          <w:szCs w:val="24"/>
        </w:rPr>
      </w:pPr>
      <w:r w:rsidRPr="00680333">
        <w:rPr>
          <w:b/>
          <w:color w:val="000000"/>
          <w:szCs w:val="24"/>
          <w:lang w:val="en-US"/>
        </w:rPr>
        <w:t xml:space="preserve">3. </w:t>
      </w:r>
      <w:r w:rsidRPr="00680333">
        <w:rPr>
          <w:bCs/>
          <w:color w:val="000000"/>
          <w:szCs w:val="24"/>
          <w:lang w:val="en-US"/>
        </w:rPr>
        <w:t xml:space="preserve">the </w:t>
      </w:r>
      <w:r w:rsidR="00574B3B" w:rsidRPr="00680333">
        <w:rPr>
          <w:color w:val="000000"/>
          <w:szCs w:val="24"/>
          <w:lang w:val="en-US"/>
        </w:rPr>
        <w:t xml:space="preserve">edition of the campaign will be supported by a PR campaign </w:t>
      </w:r>
      <w:r w:rsidR="00D91D55" w:rsidRPr="00680333">
        <w:rPr>
          <w:color w:val="000000"/>
          <w:szCs w:val="24"/>
          <w:lang w:val="en-US"/>
        </w:rPr>
        <w:t>o</w:t>
      </w:r>
      <w:r w:rsidR="00574B3B" w:rsidRPr="00680333">
        <w:rPr>
          <w:color w:val="000000"/>
          <w:szCs w:val="24"/>
          <w:lang w:val="en-US"/>
        </w:rPr>
        <w:t>n the Polish market, as well as in the US (the main auction market),</w:t>
      </w:r>
    </w:p>
    <w:p w14:paraId="09DBA3C3" w14:textId="5B8FA715" w:rsidR="00E77DFA" w:rsidRPr="00680333" w:rsidRDefault="00E31CAD" w:rsidP="00A47DE8">
      <w:pPr>
        <w:spacing w:afterLines="120" w:after="288" w:line="259" w:lineRule="auto"/>
        <w:ind w:left="587"/>
        <w:rPr>
          <w:szCs w:val="24"/>
        </w:rPr>
      </w:pPr>
      <w:r w:rsidRPr="00680333">
        <w:rPr>
          <w:b/>
          <w:color w:val="000000"/>
          <w:szCs w:val="24"/>
          <w:lang w:val="en-US"/>
        </w:rPr>
        <w:t xml:space="preserve">4. </w:t>
      </w:r>
      <w:r w:rsidRPr="00680333">
        <w:rPr>
          <w:bCs/>
          <w:color w:val="000000"/>
          <w:szCs w:val="24"/>
          <w:lang w:val="en-US"/>
        </w:rPr>
        <w:t xml:space="preserve">the </w:t>
      </w:r>
      <w:r w:rsidR="00574B3B" w:rsidRPr="00680333">
        <w:rPr>
          <w:color w:val="000000"/>
          <w:szCs w:val="24"/>
          <w:lang w:val="en-US"/>
        </w:rPr>
        <w:t>edition of the campaign will also be promoted on the organizers' and campaign partners' own channels.</w:t>
      </w:r>
    </w:p>
    <w:p w14:paraId="4A261DB2" w14:textId="5B419CEC" w:rsidR="00E77DFA" w:rsidRPr="00680333" w:rsidRDefault="00574B3B" w:rsidP="00A47DE8">
      <w:pPr>
        <w:spacing w:afterLines="120" w:after="288" w:line="259" w:lineRule="auto"/>
        <w:rPr>
          <w:szCs w:val="24"/>
        </w:rPr>
      </w:pPr>
      <w:r w:rsidRPr="00680333">
        <w:rPr>
          <w:color w:val="000000"/>
          <w:szCs w:val="24"/>
          <w:lang w:val="en-US"/>
        </w:rPr>
        <w:t>The Polish edition of the campaign will include 3 actual paintings (but they will not be auctioned/sold). Based on them, 3 NFT series will be created</w:t>
      </w:r>
      <w:r w:rsidR="00E31CAD" w:rsidRPr="00680333">
        <w:rPr>
          <w:color w:val="000000"/>
          <w:szCs w:val="24"/>
          <w:lang w:val="en-US"/>
        </w:rPr>
        <w:t xml:space="preserve"> - t</w:t>
      </w:r>
      <w:r w:rsidRPr="00680333">
        <w:rPr>
          <w:color w:val="000000"/>
          <w:szCs w:val="24"/>
          <w:lang w:val="en-US"/>
        </w:rPr>
        <w:t xml:space="preserve">he first one </w:t>
      </w:r>
      <w:r w:rsidR="00D91D55" w:rsidRPr="00680333">
        <w:rPr>
          <w:color w:val="000000"/>
          <w:szCs w:val="24"/>
          <w:lang w:val="en-US"/>
        </w:rPr>
        <w:t xml:space="preserve">will be </w:t>
      </w:r>
      <w:r w:rsidRPr="00680333">
        <w:rPr>
          <w:color w:val="000000"/>
          <w:szCs w:val="24"/>
          <w:lang w:val="en-US"/>
        </w:rPr>
        <w:t xml:space="preserve">numerous and easily affordable, the second one less numerous, and the third one will </w:t>
      </w:r>
      <w:r w:rsidR="00D91D55" w:rsidRPr="00680333">
        <w:rPr>
          <w:color w:val="000000"/>
          <w:szCs w:val="24"/>
          <w:lang w:val="en-US"/>
        </w:rPr>
        <w:t xml:space="preserve">be very exclusive, </w:t>
      </w:r>
      <w:r w:rsidRPr="00680333">
        <w:rPr>
          <w:color w:val="000000"/>
          <w:szCs w:val="24"/>
          <w:lang w:val="en-US"/>
        </w:rPr>
        <w:t>consist</w:t>
      </w:r>
      <w:r w:rsidR="00D91D55" w:rsidRPr="00680333">
        <w:rPr>
          <w:color w:val="000000"/>
          <w:szCs w:val="24"/>
          <w:lang w:val="en-US"/>
        </w:rPr>
        <w:t>ing</w:t>
      </w:r>
      <w:r w:rsidRPr="00680333">
        <w:rPr>
          <w:color w:val="000000"/>
          <w:szCs w:val="24"/>
          <w:lang w:val="en-US"/>
        </w:rPr>
        <w:t xml:space="preserve"> of </w:t>
      </w:r>
      <w:r w:rsidR="00D91D55" w:rsidRPr="00680333">
        <w:rPr>
          <w:color w:val="000000"/>
          <w:szCs w:val="24"/>
          <w:lang w:val="en-US"/>
        </w:rPr>
        <w:t xml:space="preserve">only </w:t>
      </w:r>
      <w:r w:rsidRPr="00680333">
        <w:rPr>
          <w:color w:val="000000"/>
          <w:szCs w:val="24"/>
          <w:lang w:val="en-US"/>
        </w:rPr>
        <w:t>several NFTs</w:t>
      </w:r>
      <w:r w:rsidR="00E31CAD" w:rsidRPr="00680333">
        <w:rPr>
          <w:color w:val="000000"/>
          <w:szCs w:val="24"/>
          <w:lang w:val="en-US"/>
        </w:rPr>
        <w:t>.</w:t>
      </w:r>
      <w:r w:rsidR="00E13239" w:rsidRPr="00680333">
        <w:rPr>
          <w:color w:val="000000"/>
          <w:szCs w:val="24"/>
          <w:lang w:val="en-US"/>
        </w:rPr>
        <w:t xml:space="preserve"> </w:t>
      </w:r>
      <w:r w:rsidRPr="00680333">
        <w:rPr>
          <w:color w:val="000000"/>
          <w:szCs w:val="24"/>
          <w:lang w:val="en-US"/>
        </w:rPr>
        <w:t>The sale of NFTs will take place on major international NFT platforms: (...).</w:t>
      </w:r>
    </w:p>
    <w:p w14:paraId="334E15CC" w14:textId="44FECCC7" w:rsidR="00E77DFA" w:rsidRPr="00680333" w:rsidRDefault="00574B3B" w:rsidP="00A47DE8">
      <w:pPr>
        <w:spacing w:afterLines="120" w:after="288" w:line="259" w:lineRule="auto"/>
        <w:rPr>
          <w:szCs w:val="24"/>
        </w:rPr>
      </w:pPr>
      <w:r w:rsidRPr="00680333">
        <w:rPr>
          <w:color w:val="000000"/>
          <w:szCs w:val="24"/>
          <w:lang w:val="en-US"/>
        </w:rPr>
        <w:t xml:space="preserve">The </w:t>
      </w:r>
      <w:r w:rsidR="00E13239" w:rsidRPr="00680333">
        <w:rPr>
          <w:color w:val="000000"/>
          <w:szCs w:val="24"/>
          <w:lang w:val="en-US"/>
        </w:rPr>
        <w:t>A</w:t>
      </w:r>
      <w:r w:rsidRPr="00680333">
        <w:rPr>
          <w:color w:val="000000"/>
          <w:szCs w:val="24"/>
          <w:lang w:val="en-US"/>
        </w:rPr>
        <w:t xml:space="preserve">pplicant also plans to make it possible to make a donation of a predetermined amount ("NFT purchase"). </w:t>
      </w:r>
      <w:r w:rsidR="00D91D55" w:rsidRPr="00680333">
        <w:rPr>
          <w:color w:val="000000"/>
          <w:szCs w:val="24"/>
          <w:lang w:val="en-US"/>
        </w:rPr>
        <w:t>This</w:t>
      </w:r>
      <w:r w:rsidRPr="00680333">
        <w:rPr>
          <w:color w:val="000000"/>
          <w:szCs w:val="24"/>
          <w:lang w:val="en-US"/>
        </w:rPr>
        <w:t xml:space="preserve"> will differ from the auction described above only in the form of a "sale". Given that the above-described </w:t>
      </w:r>
      <w:r w:rsidR="00D91D55" w:rsidRPr="00680333">
        <w:rPr>
          <w:color w:val="000000"/>
          <w:szCs w:val="24"/>
          <w:lang w:val="en-US"/>
        </w:rPr>
        <w:t xml:space="preserve">campaign </w:t>
      </w:r>
      <w:r w:rsidRPr="00680333">
        <w:rPr>
          <w:color w:val="000000"/>
          <w:szCs w:val="24"/>
          <w:lang w:val="en-US"/>
        </w:rPr>
        <w:t xml:space="preserve">has already been launched, and </w:t>
      </w:r>
      <w:r w:rsidR="00D91D55" w:rsidRPr="00680333">
        <w:rPr>
          <w:color w:val="000000"/>
          <w:szCs w:val="24"/>
          <w:lang w:val="en-US"/>
        </w:rPr>
        <w:t xml:space="preserve">that </w:t>
      </w:r>
      <w:r w:rsidRPr="00680333">
        <w:rPr>
          <w:color w:val="000000"/>
          <w:szCs w:val="24"/>
          <w:lang w:val="en-US"/>
        </w:rPr>
        <w:t>the Applicant plans to conduct further editions of th</w:t>
      </w:r>
      <w:r w:rsidR="00D91D55" w:rsidRPr="00680333">
        <w:rPr>
          <w:color w:val="000000"/>
          <w:szCs w:val="24"/>
          <w:lang w:val="en-US"/>
        </w:rPr>
        <w:t>e campaign</w:t>
      </w:r>
      <w:r w:rsidRPr="00680333">
        <w:rPr>
          <w:color w:val="000000"/>
          <w:szCs w:val="24"/>
          <w:lang w:val="en-US"/>
        </w:rPr>
        <w:t xml:space="preserve"> in the future, this description constitutes both a description of the facts and </w:t>
      </w:r>
      <w:r w:rsidR="00D91D55" w:rsidRPr="00680333">
        <w:rPr>
          <w:color w:val="000000"/>
          <w:szCs w:val="24"/>
          <w:lang w:val="en-US"/>
        </w:rPr>
        <w:t xml:space="preserve">of </w:t>
      </w:r>
      <w:r w:rsidRPr="00680333">
        <w:rPr>
          <w:color w:val="000000"/>
          <w:szCs w:val="24"/>
          <w:lang w:val="en-US"/>
        </w:rPr>
        <w:t xml:space="preserve">a future event. Subsequent editions of the </w:t>
      </w:r>
      <w:r w:rsidR="00D91D55" w:rsidRPr="00680333">
        <w:rPr>
          <w:color w:val="000000"/>
          <w:szCs w:val="24"/>
          <w:lang w:val="en-US"/>
        </w:rPr>
        <w:t xml:space="preserve">campaign </w:t>
      </w:r>
      <w:r w:rsidRPr="00680333">
        <w:rPr>
          <w:color w:val="000000"/>
          <w:szCs w:val="24"/>
          <w:lang w:val="en-US"/>
        </w:rPr>
        <w:t xml:space="preserve">will be carried out </w:t>
      </w:r>
      <w:r w:rsidR="00D91D55" w:rsidRPr="00680333">
        <w:rPr>
          <w:color w:val="000000"/>
          <w:szCs w:val="24"/>
          <w:lang w:val="en-US"/>
        </w:rPr>
        <w:t>in accordanc</w:t>
      </w:r>
      <w:r w:rsidR="00E13239" w:rsidRPr="00680333">
        <w:rPr>
          <w:color w:val="000000"/>
          <w:szCs w:val="24"/>
          <w:lang w:val="en-US"/>
        </w:rPr>
        <w:t>e</w:t>
      </w:r>
      <w:r w:rsidR="00D91D55" w:rsidRPr="00680333">
        <w:rPr>
          <w:color w:val="000000"/>
          <w:szCs w:val="24"/>
          <w:lang w:val="en-US"/>
        </w:rPr>
        <w:t xml:space="preserve"> with</w:t>
      </w:r>
      <w:r w:rsidRPr="00680333">
        <w:rPr>
          <w:color w:val="000000"/>
          <w:szCs w:val="24"/>
          <w:lang w:val="en-US"/>
        </w:rPr>
        <w:t xml:space="preserve"> the </w:t>
      </w:r>
      <w:r w:rsidR="00D91D55" w:rsidRPr="00680333">
        <w:rPr>
          <w:color w:val="000000"/>
          <w:szCs w:val="24"/>
          <w:lang w:val="en-US"/>
        </w:rPr>
        <w:t xml:space="preserve">exact </w:t>
      </w:r>
      <w:r w:rsidRPr="00680333">
        <w:rPr>
          <w:color w:val="000000"/>
          <w:szCs w:val="24"/>
          <w:lang w:val="en-US"/>
        </w:rPr>
        <w:t xml:space="preserve">same principles as </w:t>
      </w:r>
      <w:r w:rsidR="00D91D55" w:rsidRPr="00680333">
        <w:rPr>
          <w:color w:val="000000"/>
          <w:szCs w:val="24"/>
          <w:lang w:val="en-US"/>
        </w:rPr>
        <w:t xml:space="preserve">those </w:t>
      </w:r>
      <w:r w:rsidRPr="00680333">
        <w:rPr>
          <w:color w:val="000000"/>
          <w:szCs w:val="24"/>
          <w:lang w:val="en-US"/>
        </w:rPr>
        <w:t>described above.</w:t>
      </w:r>
    </w:p>
    <w:p w14:paraId="55A70EAC" w14:textId="77777777" w:rsidR="00E77DFA" w:rsidRPr="00680333" w:rsidRDefault="00574B3B" w:rsidP="00A47DE8">
      <w:pPr>
        <w:spacing w:afterLines="120" w:after="288" w:line="259" w:lineRule="auto"/>
        <w:rPr>
          <w:szCs w:val="24"/>
        </w:rPr>
      </w:pPr>
      <w:r w:rsidRPr="00680333">
        <w:rPr>
          <w:b/>
          <w:color w:val="000000"/>
          <w:szCs w:val="24"/>
          <w:lang w:val="en-US"/>
        </w:rPr>
        <w:t>Questions</w:t>
      </w:r>
    </w:p>
    <w:p w14:paraId="04EAB4FB" w14:textId="1BD4AF18" w:rsidR="00E77DFA" w:rsidRPr="00680333" w:rsidRDefault="00574B3B" w:rsidP="00A47DE8">
      <w:pPr>
        <w:spacing w:afterLines="120" w:after="288" w:line="259" w:lineRule="auto"/>
        <w:rPr>
          <w:szCs w:val="24"/>
        </w:rPr>
      </w:pPr>
      <w:r w:rsidRPr="00680333">
        <w:rPr>
          <w:color w:val="000000"/>
          <w:szCs w:val="24"/>
          <w:lang w:val="en-US"/>
        </w:rPr>
        <w:t xml:space="preserve">1) Does the Applicant's transfer of NFT rights to the </w:t>
      </w:r>
      <w:r w:rsidR="002B36D4" w:rsidRPr="00680333">
        <w:rPr>
          <w:color w:val="000000"/>
          <w:szCs w:val="24"/>
          <w:lang w:val="en-US"/>
        </w:rPr>
        <w:t xml:space="preserve">bidder </w:t>
      </w:r>
      <w:r w:rsidRPr="00680333">
        <w:rPr>
          <w:color w:val="000000"/>
          <w:szCs w:val="24"/>
          <w:lang w:val="en-US"/>
        </w:rPr>
        <w:t xml:space="preserve">who won </w:t>
      </w:r>
      <w:r w:rsidR="003328A0" w:rsidRPr="00680333">
        <w:rPr>
          <w:color w:val="000000"/>
          <w:szCs w:val="24"/>
          <w:lang w:val="en-US"/>
        </w:rPr>
        <w:t>the</w:t>
      </w:r>
      <w:r w:rsidR="002B36D4" w:rsidRPr="00680333">
        <w:rPr>
          <w:color w:val="000000"/>
          <w:szCs w:val="24"/>
          <w:lang w:val="en-US"/>
        </w:rPr>
        <w:t xml:space="preserve"> </w:t>
      </w:r>
      <w:r w:rsidRPr="00680333">
        <w:rPr>
          <w:color w:val="000000"/>
          <w:szCs w:val="24"/>
          <w:lang w:val="en-US"/>
        </w:rPr>
        <w:t xml:space="preserve">auction (or </w:t>
      </w:r>
      <w:r w:rsidR="002B36D4" w:rsidRPr="00680333">
        <w:rPr>
          <w:color w:val="000000"/>
          <w:szCs w:val="24"/>
          <w:lang w:val="en-US"/>
        </w:rPr>
        <w:t xml:space="preserve">who </w:t>
      </w:r>
      <w:r w:rsidRPr="00680333">
        <w:rPr>
          <w:color w:val="000000"/>
          <w:szCs w:val="24"/>
          <w:lang w:val="en-US"/>
        </w:rPr>
        <w:t>made a donation of a predetermined amount) constitute a supply of services for consideration under the VAT Act?</w:t>
      </w:r>
    </w:p>
    <w:p w14:paraId="3B2DA227" w14:textId="0032A056" w:rsidR="00E77DFA" w:rsidRPr="00680333" w:rsidRDefault="00574B3B" w:rsidP="00A47DE8">
      <w:pPr>
        <w:spacing w:afterLines="120" w:after="288" w:line="259" w:lineRule="auto"/>
        <w:rPr>
          <w:szCs w:val="24"/>
        </w:rPr>
      </w:pPr>
      <w:r w:rsidRPr="00680333">
        <w:rPr>
          <w:color w:val="000000"/>
          <w:szCs w:val="24"/>
          <w:lang w:val="en-US"/>
        </w:rPr>
        <w:t xml:space="preserve">2) Does the Applicant's activity of holding </w:t>
      </w:r>
      <w:r w:rsidR="003328A0" w:rsidRPr="00680333">
        <w:rPr>
          <w:color w:val="000000"/>
          <w:szCs w:val="24"/>
          <w:lang w:val="en-US"/>
        </w:rPr>
        <w:t xml:space="preserve">the </w:t>
      </w:r>
      <w:r w:rsidRPr="00680333">
        <w:rPr>
          <w:color w:val="000000"/>
          <w:szCs w:val="24"/>
          <w:lang w:val="en-US"/>
        </w:rPr>
        <w:t xml:space="preserve">auction (or "sale" of NFTs for a predetermined amount) and the subsequent disbursement of funds obtained from the auction constitute business activity within the meaning of </w:t>
      </w:r>
      <w:r w:rsidR="002026DD" w:rsidRPr="00680333">
        <w:rPr>
          <w:color w:val="1B1B1B"/>
          <w:szCs w:val="24"/>
          <w:lang w:val="en-US"/>
        </w:rPr>
        <w:t>Art.</w:t>
      </w:r>
      <w:r w:rsidRPr="00680333">
        <w:rPr>
          <w:color w:val="1B1B1B"/>
          <w:szCs w:val="24"/>
          <w:lang w:val="en-US"/>
        </w:rPr>
        <w:t xml:space="preserve"> 15(2) of the </w:t>
      </w:r>
      <w:r w:rsidRPr="00680333">
        <w:rPr>
          <w:color w:val="000000"/>
          <w:szCs w:val="24"/>
          <w:lang w:val="en-US"/>
        </w:rPr>
        <w:t>VAT Act?</w:t>
      </w:r>
    </w:p>
    <w:p w14:paraId="60B28902" w14:textId="28A5B65D" w:rsidR="00E77DFA" w:rsidRPr="00680333" w:rsidRDefault="00574B3B" w:rsidP="00A47DE8">
      <w:pPr>
        <w:spacing w:afterLines="120" w:after="288" w:line="259" w:lineRule="auto"/>
        <w:rPr>
          <w:szCs w:val="24"/>
        </w:rPr>
      </w:pPr>
      <w:r w:rsidRPr="00680333">
        <w:rPr>
          <w:color w:val="000000"/>
          <w:szCs w:val="24"/>
          <w:lang w:val="en-US"/>
        </w:rPr>
        <w:t xml:space="preserve">3) Is the Applicant required to issue an invoice to the </w:t>
      </w:r>
      <w:r w:rsidR="002B36D4" w:rsidRPr="00680333">
        <w:rPr>
          <w:color w:val="000000"/>
          <w:szCs w:val="24"/>
          <w:lang w:val="en-US"/>
        </w:rPr>
        <w:t xml:space="preserve">bidder </w:t>
      </w:r>
      <w:r w:rsidRPr="00680333">
        <w:rPr>
          <w:color w:val="000000"/>
          <w:szCs w:val="24"/>
          <w:lang w:val="en-US"/>
        </w:rPr>
        <w:t xml:space="preserve">(or buyer) who won </w:t>
      </w:r>
      <w:r w:rsidR="003328A0" w:rsidRPr="00680333">
        <w:rPr>
          <w:color w:val="000000"/>
          <w:szCs w:val="24"/>
          <w:lang w:val="en-US"/>
        </w:rPr>
        <w:t xml:space="preserve">the </w:t>
      </w:r>
      <w:r w:rsidRPr="00680333">
        <w:rPr>
          <w:color w:val="000000"/>
          <w:szCs w:val="24"/>
          <w:lang w:val="en-US"/>
        </w:rPr>
        <w:t xml:space="preserve">auction for </w:t>
      </w:r>
      <w:r w:rsidR="002B36D4" w:rsidRPr="00680333">
        <w:rPr>
          <w:color w:val="000000"/>
          <w:szCs w:val="24"/>
          <w:lang w:val="en-US"/>
        </w:rPr>
        <w:t>a</w:t>
      </w:r>
      <w:r w:rsidRPr="00680333">
        <w:rPr>
          <w:color w:val="000000"/>
          <w:szCs w:val="24"/>
          <w:lang w:val="en-US"/>
        </w:rPr>
        <w:t xml:space="preserve"> transfer of NFT rights?</w:t>
      </w:r>
    </w:p>
    <w:p w14:paraId="3C3EFF92" w14:textId="77777777" w:rsidR="00E77DFA" w:rsidRPr="00680333" w:rsidRDefault="00574B3B" w:rsidP="00A47DE8">
      <w:pPr>
        <w:spacing w:afterLines="120" w:after="288" w:line="259" w:lineRule="auto"/>
        <w:rPr>
          <w:szCs w:val="24"/>
        </w:rPr>
      </w:pPr>
      <w:r w:rsidRPr="00680333">
        <w:rPr>
          <w:b/>
          <w:color w:val="000000"/>
          <w:szCs w:val="24"/>
          <w:lang w:val="en-US"/>
        </w:rPr>
        <w:t>Your position on</w:t>
      </w:r>
    </w:p>
    <w:p w14:paraId="57DF68D1" w14:textId="77777777" w:rsidR="00E77DFA" w:rsidRPr="00680333" w:rsidRDefault="00574B3B" w:rsidP="00A47DE8">
      <w:pPr>
        <w:spacing w:afterLines="120" w:after="288" w:line="259" w:lineRule="auto"/>
        <w:rPr>
          <w:szCs w:val="24"/>
        </w:rPr>
      </w:pPr>
      <w:r w:rsidRPr="00680333">
        <w:rPr>
          <w:color w:val="000000"/>
          <w:szCs w:val="24"/>
          <w:lang w:val="en-US"/>
        </w:rPr>
        <w:t>Re 1 and 2</w:t>
      </w:r>
    </w:p>
    <w:p w14:paraId="30C4FF88" w14:textId="0FF633C3" w:rsidR="00E77DFA" w:rsidRPr="00680333" w:rsidRDefault="00574B3B" w:rsidP="00A47DE8">
      <w:pPr>
        <w:spacing w:afterLines="120" w:after="288" w:line="259" w:lineRule="auto"/>
        <w:rPr>
          <w:szCs w:val="24"/>
        </w:rPr>
      </w:pPr>
      <w:r w:rsidRPr="00680333">
        <w:rPr>
          <w:color w:val="000000"/>
          <w:szCs w:val="24"/>
          <w:lang w:val="en-US"/>
        </w:rPr>
        <w:t xml:space="preserve">In your opinion, the transfer of NFT rights to the participant who won </w:t>
      </w:r>
      <w:r w:rsidR="003328A0" w:rsidRPr="00680333">
        <w:rPr>
          <w:color w:val="000000"/>
          <w:szCs w:val="24"/>
          <w:lang w:val="en-US"/>
        </w:rPr>
        <w:t xml:space="preserve">the </w:t>
      </w:r>
      <w:r w:rsidRPr="00680333">
        <w:rPr>
          <w:color w:val="000000"/>
          <w:szCs w:val="24"/>
          <w:lang w:val="en-US"/>
        </w:rPr>
        <w:t xml:space="preserve">auction does not constitute the provision of services for a </w:t>
      </w:r>
      <w:r w:rsidR="009D6249" w:rsidRPr="00680333">
        <w:rPr>
          <w:color w:val="000000"/>
          <w:szCs w:val="24"/>
          <w:lang w:val="en-US"/>
        </w:rPr>
        <w:t>consideration</w:t>
      </w:r>
      <w:r w:rsidRPr="00680333">
        <w:rPr>
          <w:color w:val="000000"/>
          <w:szCs w:val="24"/>
          <w:lang w:val="en-US"/>
        </w:rPr>
        <w:t>.</w:t>
      </w:r>
    </w:p>
    <w:p w14:paraId="108BC393" w14:textId="14B5A99B" w:rsidR="00E77DFA" w:rsidRPr="00680333" w:rsidRDefault="00574B3B" w:rsidP="00A47DE8">
      <w:pPr>
        <w:spacing w:afterLines="120" w:after="288" w:line="259" w:lineRule="auto"/>
        <w:rPr>
          <w:szCs w:val="24"/>
        </w:rPr>
      </w:pPr>
      <w:r w:rsidRPr="00680333">
        <w:rPr>
          <w:color w:val="000000"/>
          <w:szCs w:val="24"/>
          <w:lang w:val="en-US"/>
        </w:rPr>
        <w:lastRenderedPageBreak/>
        <w:t xml:space="preserve">In your opinion, the activity of holding </w:t>
      </w:r>
      <w:r w:rsidR="003328A0" w:rsidRPr="00680333">
        <w:rPr>
          <w:color w:val="000000"/>
          <w:szCs w:val="24"/>
          <w:lang w:val="en-US"/>
        </w:rPr>
        <w:t xml:space="preserve">the </w:t>
      </w:r>
      <w:r w:rsidRPr="00680333">
        <w:rPr>
          <w:color w:val="000000"/>
          <w:szCs w:val="24"/>
          <w:lang w:val="en-US"/>
        </w:rPr>
        <w:t xml:space="preserve">auction and the subsequent disbursement of funds obtained from the auction does not constitute business activity within the meaning of </w:t>
      </w:r>
      <w:r w:rsidRPr="00680333">
        <w:rPr>
          <w:color w:val="1B1B1B"/>
          <w:szCs w:val="24"/>
          <w:lang w:val="en-US"/>
        </w:rPr>
        <w:t>Art</w:t>
      </w:r>
      <w:r w:rsidR="002B36D4" w:rsidRPr="00680333">
        <w:rPr>
          <w:color w:val="1B1B1B"/>
          <w:szCs w:val="24"/>
          <w:lang w:val="en-US"/>
        </w:rPr>
        <w:t>.</w:t>
      </w:r>
      <w:r w:rsidRPr="00680333">
        <w:rPr>
          <w:color w:val="1B1B1B"/>
          <w:szCs w:val="24"/>
          <w:lang w:val="en-US"/>
        </w:rPr>
        <w:t xml:space="preserve"> 15(2) </w:t>
      </w:r>
      <w:r w:rsidRPr="00680333">
        <w:rPr>
          <w:color w:val="000000"/>
          <w:szCs w:val="24"/>
          <w:lang w:val="en-US"/>
        </w:rPr>
        <w:t>of the VAT Act.</w:t>
      </w:r>
    </w:p>
    <w:p w14:paraId="5CDA9699" w14:textId="5A508785" w:rsidR="00E77DFA" w:rsidRPr="00680333" w:rsidRDefault="00574B3B" w:rsidP="00A47DE8">
      <w:pPr>
        <w:spacing w:afterLines="120" w:after="288" w:line="259" w:lineRule="auto"/>
        <w:rPr>
          <w:szCs w:val="24"/>
        </w:rPr>
      </w:pPr>
      <w:r w:rsidRPr="00680333">
        <w:rPr>
          <w:color w:val="000000"/>
          <w:szCs w:val="24"/>
          <w:lang w:val="en-US"/>
        </w:rPr>
        <w:t xml:space="preserve">Pursuant to </w:t>
      </w:r>
      <w:r w:rsidRPr="00680333">
        <w:rPr>
          <w:color w:val="1B1B1B"/>
          <w:szCs w:val="24"/>
          <w:lang w:val="en-US"/>
        </w:rPr>
        <w:t>Art</w:t>
      </w:r>
      <w:r w:rsidR="002B36D4" w:rsidRPr="00680333">
        <w:rPr>
          <w:color w:val="1B1B1B"/>
          <w:szCs w:val="24"/>
          <w:lang w:val="en-US"/>
        </w:rPr>
        <w:t>.</w:t>
      </w:r>
      <w:r w:rsidRPr="00680333">
        <w:rPr>
          <w:color w:val="1B1B1B"/>
          <w:szCs w:val="24"/>
          <w:lang w:val="en-US"/>
        </w:rPr>
        <w:t xml:space="preserve"> 5 of the </w:t>
      </w:r>
      <w:r w:rsidRPr="00680333">
        <w:rPr>
          <w:color w:val="000000"/>
          <w:szCs w:val="24"/>
          <w:lang w:val="en-US"/>
        </w:rPr>
        <w:t xml:space="preserve">Value Added Tax </w:t>
      </w:r>
      <w:r w:rsidR="008F3DF2" w:rsidRPr="00680333">
        <w:rPr>
          <w:color w:val="000000"/>
          <w:szCs w:val="24"/>
          <w:lang w:val="en-US"/>
        </w:rPr>
        <w:t xml:space="preserve">Act </w:t>
      </w:r>
      <w:r w:rsidRPr="00680333">
        <w:rPr>
          <w:color w:val="000000"/>
          <w:szCs w:val="24"/>
          <w:lang w:val="en-US"/>
        </w:rPr>
        <w:t xml:space="preserve">of </w:t>
      </w:r>
      <w:r w:rsidR="008F3DF2" w:rsidRPr="00680333">
        <w:rPr>
          <w:color w:val="000000"/>
          <w:szCs w:val="24"/>
          <w:lang w:val="en-US"/>
        </w:rPr>
        <w:t xml:space="preserve">11 </w:t>
      </w:r>
      <w:r w:rsidRPr="00680333">
        <w:rPr>
          <w:color w:val="000000"/>
          <w:szCs w:val="24"/>
          <w:lang w:val="en-US"/>
        </w:rPr>
        <w:t>March 2004 (unified text: Journal of Laws of 2022, item 931, hereinafter</w:t>
      </w:r>
      <w:r w:rsidR="002B36D4" w:rsidRPr="00680333">
        <w:rPr>
          <w:color w:val="000000"/>
          <w:szCs w:val="24"/>
          <w:lang w:val="en-US"/>
        </w:rPr>
        <w:t xml:space="preserve"> the</w:t>
      </w:r>
      <w:r w:rsidRPr="00680333">
        <w:rPr>
          <w:color w:val="000000"/>
          <w:szCs w:val="24"/>
          <w:lang w:val="en-US"/>
        </w:rPr>
        <w:t xml:space="preserve"> “VAT </w:t>
      </w:r>
      <w:r w:rsidR="002B36D4" w:rsidRPr="00680333">
        <w:rPr>
          <w:color w:val="000000"/>
          <w:szCs w:val="24"/>
          <w:lang w:val="en-US"/>
        </w:rPr>
        <w:t>Act</w:t>
      </w:r>
      <w:r w:rsidRPr="00680333">
        <w:rPr>
          <w:color w:val="000000"/>
          <w:szCs w:val="24"/>
          <w:lang w:val="en-US"/>
        </w:rPr>
        <w:t xml:space="preserve">”), VAT is </w:t>
      </w:r>
      <w:r w:rsidR="002B36D4" w:rsidRPr="00680333">
        <w:rPr>
          <w:color w:val="000000"/>
          <w:szCs w:val="24"/>
          <w:lang w:val="en-US"/>
        </w:rPr>
        <w:t>applied to</w:t>
      </w:r>
      <w:r w:rsidRPr="00680333">
        <w:rPr>
          <w:color w:val="000000"/>
          <w:szCs w:val="24"/>
          <w:lang w:val="en-US"/>
        </w:rPr>
        <w:t>, among other things, the delivery of goods and the provision of services against payment on the territory of the country. VAT is imposed on the supply of goods for consideration and the provision of services for consideration only if the</w:t>
      </w:r>
      <w:r w:rsidR="002B36D4" w:rsidRPr="00680333">
        <w:rPr>
          <w:color w:val="000000"/>
          <w:szCs w:val="24"/>
          <w:lang w:val="en-US"/>
        </w:rPr>
        <w:t>se</w:t>
      </w:r>
      <w:r w:rsidRPr="00680333">
        <w:rPr>
          <w:color w:val="000000"/>
          <w:szCs w:val="24"/>
          <w:lang w:val="en-US"/>
        </w:rPr>
        <w:t xml:space="preserve"> are made by a VAT taxpayer acting as such. In other words, a given transaction will be taxed only if:</w:t>
      </w:r>
    </w:p>
    <w:p w14:paraId="48D04E43" w14:textId="1E8F7929" w:rsidR="00E77DFA" w:rsidRPr="00680333" w:rsidRDefault="00574B3B" w:rsidP="00A47DE8">
      <w:pPr>
        <w:spacing w:afterLines="120" w:after="288" w:line="259" w:lineRule="auto"/>
        <w:rPr>
          <w:szCs w:val="24"/>
        </w:rPr>
      </w:pPr>
      <w:r w:rsidRPr="00680333">
        <w:rPr>
          <w:color w:val="000000"/>
          <w:szCs w:val="24"/>
          <w:lang w:val="en-US"/>
        </w:rPr>
        <w:t>i.</w:t>
      </w:r>
      <w:r w:rsidR="002B36D4" w:rsidRPr="00680333">
        <w:rPr>
          <w:color w:val="000000"/>
          <w:szCs w:val="24"/>
          <w:lang w:val="en-US"/>
        </w:rPr>
        <w:t xml:space="preserve"> </w:t>
      </w:r>
      <w:r w:rsidRPr="00680333">
        <w:rPr>
          <w:color w:val="000000"/>
          <w:szCs w:val="24"/>
          <w:lang w:val="en-US"/>
        </w:rPr>
        <w:t xml:space="preserve"> </w:t>
      </w:r>
      <w:r w:rsidR="002B36D4" w:rsidRPr="00680333">
        <w:rPr>
          <w:color w:val="000000"/>
          <w:szCs w:val="24"/>
          <w:lang w:val="en-US"/>
        </w:rPr>
        <w:t xml:space="preserve">it </w:t>
      </w:r>
      <w:r w:rsidRPr="00680333">
        <w:rPr>
          <w:color w:val="000000"/>
          <w:szCs w:val="24"/>
          <w:lang w:val="en-US"/>
        </w:rPr>
        <w:t>constitutes a supply of goods or services for consideration, and</w:t>
      </w:r>
    </w:p>
    <w:p w14:paraId="7A5742A4" w14:textId="6B0066A6" w:rsidR="00E77DFA" w:rsidRPr="00680333" w:rsidRDefault="00574B3B" w:rsidP="00A47DE8">
      <w:pPr>
        <w:spacing w:afterLines="120" w:after="288" w:line="259" w:lineRule="auto"/>
        <w:rPr>
          <w:szCs w:val="24"/>
        </w:rPr>
      </w:pPr>
      <w:r w:rsidRPr="00680333">
        <w:rPr>
          <w:color w:val="000000"/>
          <w:szCs w:val="24"/>
          <w:lang w:val="en-US"/>
        </w:rPr>
        <w:t>ii. the entity making it - by making it - act</w:t>
      </w:r>
      <w:r w:rsidR="002B36D4" w:rsidRPr="00680333">
        <w:rPr>
          <w:color w:val="000000"/>
          <w:szCs w:val="24"/>
          <w:lang w:val="en-US"/>
        </w:rPr>
        <w:t>s</w:t>
      </w:r>
      <w:r w:rsidRPr="00680333">
        <w:rPr>
          <w:color w:val="000000"/>
          <w:szCs w:val="24"/>
          <w:lang w:val="en-US"/>
        </w:rPr>
        <w:t xml:space="preserve"> as a taxpayer.</w:t>
      </w:r>
    </w:p>
    <w:p w14:paraId="00A499C6" w14:textId="77777777" w:rsidR="00E77DFA" w:rsidRPr="00680333" w:rsidRDefault="00574B3B" w:rsidP="00A47DE8">
      <w:pPr>
        <w:spacing w:afterLines="120" w:after="288" w:line="259" w:lineRule="auto"/>
        <w:rPr>
          <w:szCs w:val="24"/>
        </w:rPr>
      </w:pPr>
      <w:r w:rsidRPr="00680333">
        <w:rPr>
          <w:color w:val="000000"/>
          <w:szCs w:val="24"/>
          <w:lang w:val="en-US"/>
        </w:rPr>
        <w:t>The supply of goods or services is taxable if it is for a consideration.</w:t>
      </w:r>
    </w:p>
    <w:p w14:paraId="45ABEEB6" w14:textId="66605D71" w:rsidR="00E77DFA" w:rsidRPr="00680333" w:rsidRDefault="002B36D4" w:rsidP="00A47DE8">
      <w:pPr>
        <w:spacing w:afterLines="120" w:after="288" w:line="259" w:lineRule="auto"/>
        <w:rPr>
          <w:szCs w:val="24"/>
        </w:rPr>
      </w:pPr>
      <w:r w:rsidRPr="00680333">
        <w:rPr>
          <w:color w:val="000000"/>
          <w:szCs w:val="24"/>
          <w:lang w:val="en-US"/>
        </w:rPr>
        <w:t>S</w:t>
      </w:r>
      <w:r w:rsidR="00574B3B" w:rsidRPr="00680333">
        <w:rPr>
          <w:color w:val="000000"/>
          <w:szCs w:val="24"/>
          <w:lang w:val="en-US"/>
        </w:rPr>
        <w:t>upply of services mean</w:t>
      </w:r>
      <w:r w:rsidRPr="00680333">
        <w:rPr>
          <w:color w:val="000000"/>
          <w:szCs w:val="24"/>
          <w:lang w:val="en-US"/>
        </w:rPr>
        <w:t>s</w:t>
      </w:r>
      <w:r w:rsidR="00574B3B" w:rsidRPr="00680333">
        <w:rPr>
          <w:color w:val="000000"/>
          <w:szCs w:val="24"/>
          <w:lang w:val="en-US"/>
        </w:rPr>
        <w:t xml:space="preserve"> any supply that does not constitute a supply of goods, including </w:t>
      </w:r>
      <w:r w:rsidRPr="00680333">
        <w:rPr>
          <w:color w:val="000000"/>
          <w:szCs w:val="24"/>
          <w:lang w:val="en-US"/>
        </w:rPr>
        <w:t>a</w:t>
      </w:r>
      <w:r w:rsidR="009D6249" w:rsidRPr="00680333">
        <w:rPr>
          <w:color w:val="000000"/>
          <w:szCs w:val="24"/>
          <w:lang w:val="en-US"/>
        </w:rPr>
        <w:t> </w:t>
      </w:r>
      <w:r w:rsidR="00574B3B" w:rsidRPr="00680333">
        <w:rPr>
          <w:color w:val="000000"/>
          <w:szCs w:val="24"/>
          <w:lang w:val="en-US"/>
        </w:rPr>
        <w:t xml:space="preserve">transfer of rights to intangible assets. In your opinion, the transfer of ownership of NFTs </w:t>
      </w:r>
      <w:r w:rsidRPr="00680333">
        <w:rPr>
          <w:color w:val="000000"/>
          <w:szCs w:val="24"/>
          <w:lang w:val="en-US"/>
        </w:rPr>
        <w:t xml:space="preserve">does </w:t>
      </w:r>
      <w:r w:rsidR="00574B3B" w:rsidRPr="00680333">
        <w:rPr>
          <w:color w:val="000000"/>
          <w:szCs w:val="24"/>
          <w:lang w:val="en-US"/>
        </w:rPr>
        <w:t xml:space="preserve">not constitute a supply of goods, but </w:t>
      </w:r>
      <w:r w:rsidRPr="00680333">
        <w:rPr>
          <w:color w:val="000000"/>
          <w:szCs w:val="24"/>
          <w:lang w:val="en-US"/>
        </w:rPr>
        <w:t xml:space="preserve">might </w:t>
      </w:r>
      <w:r w:rsidR="00574B3B" w:rsidRPr="00680333">
        <w:rPr>
          <w:color w:val="000000"/>
          <w:szCs w:val="24"/>
          <w:lang w:val="en-US"/>
        </w:rPr>
        <w:t xml:space="preserve">constitute a supply of services within the meaning of the VAT regulations. The VAT </w:t>
      </w:r>
      <w:r w:rsidRPr="00680333">
        <w:rPr>
          <w:color w:val="000000"/>
          <w:szCs w:val="24"/>
          <w:lang w:val="en-US"/>
        </w:rPr>
        <w:t xml:space="preserve">Act </w:t>
      </w:r>
      <w:r w:rsidR="00574B3B" w:rsidRPr="00680333">
        <w:rPr>
          <w:color w:val="000000"/>
          <w:szCs w:val="24"/>
          <w:lang w:val="en-US"/>
        </w:rPr>
        <w:t>does not define the concept of consideration. In both domestic and European</w:t>
      </w:r>
      <w:r w:rsidRPr="00680333">
        <w:rPr>
          <w:color w:val="000000"/>
          <w:szCs w:val="24"/>
          <w:lang w:val="en-US"/>
        </w:rPr>
        <w:t xml:space="preserve"> case law</w:t>
      </w:r>
      <w:r w:rsidR="00574B3B" w:rsidRPr="00680333">
        <w:rPr>
          <w:color w:val="000000"/>
          <w:szCs w:val="24"/>
          <w:lang w:val="en-US"/>
        </w:rPr>
        <w:t xml:space="preserve">, it is accepted that consideration occurs when there is a direct connection between the supply of goods or services and the consideration received. This means that there must be a clear, direct benefit to the seller from the particular legal relationship under which the service is provided. In addition, for an activity to be subject to VAT, there must be a direct relationship of a causal nature between the goods supplied and the consideration. In examining whether a given service is a consideration or a gratuitous service, the frequency of the campaign </w:t>
      </w:r>
      <w:r w:rsidR="001E17BB" w:rsidRPr="00680333">
        <w:rPr>
          <w:color w:val="000000"/>
          <w:szCs w:val="24"/>
          <w:lang w:val="en-US"/>
        </w:rPr>
        <w:t>is</w:t>
      </w:r>
      <w:r w:rsidR="00574B3B" w:rsidRPr="00680333">
        <w:rPr>
          <w:color w:val="000000"/>
          <w:szCs w:val="24"/>
          <w:lang w:val="en-US"/>
        </w:rPr>
        <w:t xml:space="preserve"> irrelevant. A gratuitous supply of services is not subject to VAT.</w:t>
      </w:r>
    </w:p>
    <w:p w14:paraId="6FF19548" w14:textId="1596D55F" w:rsidR="00E77DFA" w:rsidRPr="00680333" w:rsidRDefault="00574B3B" w:rsidP="00A47DE8">
      <w:pPr>
        <w:spacing w:afterLines="120" w:after="288" w:line="259" w:lineRule="auto"/>
        <w:rPr>
          <w:szCs w:val="24"/>
        </w:rPr>
      </w:pPr>
      <w:r w:rsidRPr="00680333">
        <w:rPr>
          <w:color w:val="000000"/>
          <w:szCs w:val="24"/>
          <w:lang w:val="en-US"/>
        </w:rPr>
        <w:t xml:space="preserve">According to </w:t>
      </w:r>
      <w:r w:rsidRPr="00680333">
        <w:rPr>
          <w:color w:val="1B1B1B"/>
          <w:szCs w:val="24"/>
          <w:lang w:val="en-US"/>
        </w:rPr>
        <w:t>Art</w:t>
      </w:r>
      <w:r w:rsidR="001E17BB" w:rsidRPr="00680333">
        <w:rPr>
          <w:color w:val="1B1B1B"/>
          <w:szCs w:val="24"/>
          <w:lang w:val="en-US"/>
        </w:rPr>
        <w:t>.</w:t>
      </w:r>
      <w:r w:rsidRPr="00680333">
        <w:rPr>
          <w:color w:val="1B1B1B"/>
          <w:szCs w:val="24"/>
          <w:lang w:val="en-US"/>
        </w:rPr>
        <w:t xml:space="preserve"> 15(1) of </w:t>
      </w:r>
      <w:r w:rsidRPr="00680333">
        <w:rPr>
          <w:color w:val="000000"/>
          <w:szCs w:val="24"/>
          <w:lang w:val="en-US"/>
        </w:rPr>
        <w:t xml:space="preserve">the VAT Act, taxpayers are legal persons, organizational units without legal personality and natural persons who independently perform business activity, regardless of the purpose or result of such activity. However, by business activity, the VAT Act understands all activities of producers, traders or service providers, including natural resource extraction entities and farmers, as well as activities of freelancers. </w:t>
      </w:r>
      <w:r w:rsidR="0002172C" w:rsidRPr="00680333">
        <w:rPr>
          <w:color w:val="000000"/>
          <w:szCs w:val="24"/>
          <w:lang w:val="en-US"/>
        </w:rPr>
        <w:t>Business</w:t>
      </w:r>
      <w:r w:rsidRPr="00680333">
        <w:rPr>
          <w:color w:val="000000"/>
          <w:szCs w:val="24"/>
          <w:lang w:val="en-US"/>
        </w:rPr>
        <w:t xml:space="preserve"> activity includes, in particular, activities involving the use of goods or intangible assets on a continuous basis for profit-making purposes.</w:t>
      </w:r>
    </w:p>
    <w:p w14:paraId="21F8D64E" w14:textId="146D0492" w:rsidR="00E77DFA" w:rsidRPr="00680333" w:rsidRDefault="00574B3B" w:rsidP="00A47DE8">
      <w:pPr>
        <w:spacing w:afterLines="120" w:after="288" w:line="259" w:lineRule="auto"/>
        <w:rPr>
          <w:szCs w:val="24"/>
        </w:rPr>
      </w:pPr>
      <w:r w:rsidRPr="00680333">
        <w:rPr>
          <w:color w:val="000000"/>
          <w:szCs w:val="24"/>
          <w:lang w:val="en-US"/>
        </w:rPr>
        <w:t>The definition of business activity under the VAT Act is autonomous</w:t>
      </w:r>
      <w:r w:rsidR="001E17BB" w:rsidRPr="00680333">
        <w:rPr>
          <w:color w:val="000000"/>
          <w:szCs w:val="24"/>
          <w:lang w:val="en-US"/>
        </w:rPr>
        <w:t>,</w:t>
      </w:r>
      <w:r w:rsidRPr="00680333">
        <w:rPr>
          <w:color w:val="000000"/>
          <w:szCs w:val="24"/>
          <w:lang w:val="en-US"/>
        </w:rPr>
        <w:t xml:space="preserve"> and should be considered independently of other laws (even independently of the definitions of business activity contained in other tax laws). In principle, </w:t>
      </w:r>
      <w:r w:rsidR="0002172C" w:rsidRPr="00680333">
        <w:rPr>
          <w:color w:val="000000"/>
          <w:szCs w:val="24"/>
          <w:lang w:val="en-US"/>
        </w:rPr>
        <w:t>business</w:t>
      </w:r>
      <w:r w:rsidRPr="00680333">
        <w:rPr>
          <w:color w:val="000000"/>
          <w:szCs w:val="24"/>
          <w:lang w:val="en-US"/>
        </w:rPr>
        <w:t xml:space="preserve"> activity is only activity </w:t>
      </w:r>
      <w:r w:rsidR="001E17BB" w:rsidRPr="00680333">
        <w:rPr>
          <w:color w:val="000000"/>
          <w:szCs w:val="24"/>
          <w:lang w:val="en-US"/>
        </w:rPr>
        <w:t xml:space="preserve">that </w:t>
      </w:r>
      <w:r w:rsidRPr="00680333">
        <w:rPr>
          <w:color w:val="000000"/>
          <w:szCs w:val="24"/>
          <w:lang w:val="en-US"/>
        </w:rPr>
        <w:t xml:space="preserve">is performed professionally, in a professional manner. As the doctrine points out, </w:t>
      </w:r>
      <w:r w:rsidR="001E17BB" w:rsidRPr="00680333">
        <w:rPr>
          <w:color w:val="000000"/>
          <w:szCs w:val="24"/>
          <w:lang w:val="en-US"/>
        </w:rPr>
        <w:t xml:space="preserve">the performance of </w:t>
      </w:r>
      <w:r w:rsidRPr="00680333">
        <w:rPr>
          <w:color w:val="000000"/>
          <w:szCs w:val="24"/>
          <w:lang w:val="en-US"/>
        </w:rPr>
        <w:t>certain activities incidentally, outside the sphere of business activity, does not allow a given entity to be considered a taxpayer with respect to th</w:t>
      </w:r>
      <w:r w:rsidR="001E17BB" w:rsidRPr="00680333">
        <w:rPr>
          <w:color w:val="000000"/>
          <w:szCs w:val="24"/>
          <w:lang w:val="en-US"/>
        </w:rPr>
        <w:t>o</w:t>
      </w:r>
      <w:r w:rsidRPr="00680333">
        <w:rPr>
          <w:color w:val="000000"/>
          <w:szCs w:val="24"/>
          <w:lang w:val="en-US"/>
        </w:rPr>
        <w:t xml:space="preserve">se activities (A. Bartosiewicz (in:) VAT. Commentary, XV edition, Warsaw 2021, art. 15.). It is also a condition of doing business that the economic risk of such activity </w:t>
      </w:r>
      <w:r w:rsidR="001E17BB" w:rsidRPr="00680333">
        <w:rPr>
          <w:color w:val="000000"/>
          <w:szCs w:val="24"/>
          <w:lang w:val="en-US"/>
        </w:rPr>
        <w:t>be</w:t>
      </w:r>
      <w:r w:rsidRPr="00680333">
        <w:rPr>
          <w:color w:val="000000"/>
          <w:szCs w:val="24"/>
          <w:lang w:val="en-US"/>
        </w:rPr>
        <w:t xml:space="preserve"> borne. According to rulings of the Court of Justice, the mere fact that an activity is performed by an entity </w:t>
      </w:r>
      <w:r w:rsidRPr="00680333">
        <w:rPr>
          <w:color w:val="000000"/>
          <w:szCs w:val="24"/>
          <w:lang w:val="en-US"/>
        </w:rPr>
        <w:lastRenderedPageBreak/>
        <w:t xml:space="preserve">registered as a VAT taxpayer does not mean that it is subject to VAT, </w:t>
      </w:r>
      <w:r w:rsidR="001E17BB" w:rsidRPr="00680333">
        <w:rPr>
          <w:color w:val="000000"/>
          <w:szCs w:val="24"/>
          <w:lang w:val="en-US"/>
        </w:rPr>
        <w:t>because</w:t>
      </w:r>
      <w:r w:rsidRPr="00680333">
        <w:rPr>
          <w:color w:val="000000"/>
          <w:szCs w:val="24"/>
          <w:lang w:val="en-US"/>
        </w:rPr>
        <w:t xml:space="preserve"> it is possible that</w:t>
      </w:r>
      <w:r w:rsidR="001E17BB" w:rsidRPr="00680333">
        <w:rPr>
          <w:color w:val="000000"/>
          <w:szCs w:val="24"/>
          <w:lang w:val="en-US"/>
        </w:rPr>
        <w:t>,</w:t>
      </w:r>
      <w:r w:rsidRPr="00680333">
        <w:rPr>
          <w:color w:val="000000"/>
          <w:szCs w:val="24"/>
          <w:lang w:val="en-US"/>
        </w:rPr>
        <w:t xml:space="preserve"> in a given transaction</w:t>
      </w:r>
      <w:r w:rsidR="001E17BB" w:rsidRPr="00680333">
        <w:rPr>
          <w:color w:val="000000"/>
          <w:szCs w:val="24"/>
          <w:lang w:val="en-US"/>
        </w:rPr>
        <w:t>,</w:t>
      </w:r>
      <w:r w:rsidRPr="00680333">
        <w:rPr>
          <w:color w:val="000000"/>
          <w:szCs w:val="24"/>
          <w:lang w:val="en-US"/>
        </w:rPr>
        <w:t xml:space="preserve"> the seller does not play th</w:t>
      </w:r>
      <w:r w:rsidR="001E17BB" w:rsidRPr="00680333">
        <w:rPr>
          <w:color w:val="000000"/>
          <w:szCs w:val="24"/>
          <w:lang w:val="en-US"/>
        </w:rPr>
        <w:t>at</w:t>
      </w:r>
      <w:r w:rsidRPr="00680333">
        <w:rPr>
          <w:color w:val="000000"/>
          <w:szCs w:val="24"/>
          <w:lang w:val="en-US"/>
        </w:rPr>
        <w:t xml:space="preserve"> role (Judgment of the Court of Justice of the European Union of 4 October 4 1995, </w:t>
      </w:r>
      <w:r w:rsidRPr="00680333">
        <w:rPr>
          <w:color w:val="1B1B1B"/>
          <w:szCs w:val="24"/>
          <w:lang w:val="en-US"/>
        </w:rPr>
        <w:t>C-291/92</w:t>
      </w:r>
      <w:r w:rsidRPr="00680333">
        <w:rPr>
          <w:color w:val="000000"/>
          <w:szCs w:val="24"/>
          <w:lang w:val="en-US"/>
        </w:rPr>
        <w:t xml:space="preserve">, </w:t>
      </w:r>
      <w:r w:rsidRPr="00680333">
        <w:rPr>
          <w:i/>
          <w:iCs/>
          <w:color w:val="000000"/>
          <w:szCs w:val="24"/>
          <w:lang w:val="en-US"/>
        </w:rPr>
        <w:t>Finanzamt Uelzen v. Dieter Armbrecht</w:t>
      </w:r>
      <w:r w:rsidRPr="00680333">
        <w:rPr>
          <w:color w:val="000000"/>
          <w:szCs w:val="24"/>
          <w:lang w:val="en-US"/>
        </w:rPr>
        <w:t xml:space="preserve">, EU:C:1995:304). </w:t>
      </w:r>
      <w:r w:rsidR="001E17BB" w:rsidRPr="00680333">
        <w:rPr>
          <w:color w:val="000000"/>
          <w:szCs w:val="24"/>
          <w:lang w:val="en-US"/>
        </w:rPr>
        <w:t xml:space="preserve">The performance of </w:t>
      </w:r>
      <w:r w:rsidRPr="00680333">
        <w:rPr>
          <w:color w:val="000000"/>
          <w:szCs w:val="24"/>
          <w:lang w:val="en-US"/>
        </w:rPr>
        <w:t>certain activities - suppl</w:t>
      </w:r>
      <w:r w:rsidR="001E17BB" w:rsidRPr="00680333">
        <w:rPr>
          <w:color w:val="000000"/>
          <w:szCs w:val="24"/>
          <w:lang w:val="en-US"/>
        </w:rPr>
        <w:t>ying</w:t>
      </w:r>
      <w:r w:rsidRPr="00680333">
        <w:rPr>
          <w:color w:val="000000"/>
          <w:szCs w:val="24"/>
          <w:lang w:val="en-US"/>
        </w:rPr>
        <w:t xml:space="preserve"> goods or services - </w:t>
      </w:r>
      <w:r w:rsidR="001E17BB" w:rsidRPr="00680333">
        <w:rPr>
          <w:color w:val="000000"/>
          <w:szCs w:val="24"/>
          <w:lang w:val="en-US"/>
        </w:rPr>
        <w:t xml:space="preserve">where this </w:t>
      </w:r>
      <w:r w:rsidRPr="00680333">
        <w:rPr>
          <w:color w:val="000000"/>
          <w:szCs w:val="24"/>
          <w:lang w:val="en-US"/>
        </w:rPr>
        <w:t>do</w:t>
      </w:r>
      <w:r w:rsidR="001E17BB" w:rsidRPr="00680333">
        <w:rPr>
          <w:color w:val="000000"/>
          <w:szCs w:val="24"/>
          <w:lang w:val="en-US"/>
        </w:rPr>
        <w:t>es</w:t>
      </w:r>
      <w:r w:rsidRPr="00680333">
        <w:rPr>
          <w:color w:val="000000"/>
          <w:szCs w:val="24"/>
          <w:lang w:val="en-US"/>
        </w:rPr>
        <w:t xml:space="preserve"> not take place in the course of business activity</w:t>
      </w:r>
      <w:r w:rsidR="001E17BB" w:rsidRPr="00680333">
        <w:rPr>
          <w:color w:val="000000"/>
          <w:szCs w:val="24"/>
          <w:lang w:val="en-US"/>
        </w:rPr>
        <w:t>,</w:t>
      </w:r>
      <w:r w:rsidRPr="00680333">
        <w:rPr>
          <w:color w:val="000000"/>
          <w:szCs w:val="24"/>
          <w:lang w:val="en-US"/>
        </w:rPr>
        <w:t xml:space="preserve"> is not acting as a taxpayer</w:t>
      </w:r>
      <w:r w:rsidR="001E17BB" w:rsidRPr="00680333">
        <w:rPr>
          <w:color w:val="000000"/>
          <w:szCs w:val="24"/>
          <w:lang w:val="en-US"/>
        </w:rPr>
        <w:t xml:space="preserve"> -</w:t>
      </w:r>
      <w:r w:rsidRPr="00680333">
        <w:rPr>
          <w:color w:val="000000"/>
          <w:szCs w:val="24"/>
          <w:lang w:val="en-US"/>
        </w:rPr>
        <w:t xml:space="preserve"> and </w:t>
      </w:r>
      <w:r w:rsidR="001E17BB" w:rsidRPr="00680333">
        <w:rPr>
          <w:color w:val="000000"/>
          <w:szCs w:val="24"/>
          <w:lang w:val="en-US"/>
        </w:rPr>
        <w:t>therefore</w:t>
      </w:r>
      <w:r w:rsidRPr="00680333">
        <w:rPr>
          <w:color w:val="000000"/>
          <w:szCs w:val="24"/>
          <w:lang w:val="en-US"/>
        </w:rPr>
        <w:t xml:space="preserve"> is not taxable. </w:t>
      </w:r>
      <w:r w:rsidR="001E17BB" w:rsidRPr="00680333">
        <w:rPr>
          <w:color w:val="000000"/>
          <w:szCs w:val="24"/>
          <w:lang w:val="en-US"/>
        </w:rPr>
        <w:t>The</w:t>
      </w:r>
      <w:r w:rsidRPr="00680333">
        <w:rPr>
          <w:color w:val="000000"/>
          <w:szCs w:val="24"/>
          <w:lang w:val="en-US"/>
        </w:rPr>
        <w:t xml:space="preserve"> mere entry</w:t>
      </w:r>
      <w:r w:rsidR="00320A0A" w:rsidRPr="00680333">
        <w:rPr>
          <w:color w:val="000000"/>
          <w:szCs w:val="24"/>
          <w:lang w:val="en-US"/>
        </w:rPr>
        <w:t xml:space="preserve"> of an entity as an active VAT taxpayer</w:t>
      </w:r>
      <w:r w:rsidRPr="00680333">
        <w:rPr>
          <w:color w:val="000000"/>
          <w:szCs w:val="24"/>
          <w:lang w:val="en-US"/>
        </w:rPr>
        <w:t xml:space="preserve"> in the VAT taxpayer register does not determine</w:t>
      </w:r>
      <w:r w:rsidR="00320A0A" w:rsidRPr="00680333">
        <w:rPr>
          <w:color w:val="000000"/>
          <w:szCs w:val="24"/>
          <w:lang w:val="en-US"/>
        </w:rPr>
        <w:t xml:space="preserve">  that the entity acts as a taxpayer in</w:t>
      </w:r>
      <w:r w:rsidRPr="00680333">
        <w:rPr>
          <w:color w:val="000000"/>
          <w:szCs w:val="24"/>
          <w:lang w:val="en-US"/>
        </w:rPr>
        <w:t xml:space="preserve"> a specific transaction.</w:t>
      </w:r>
    </w:p>
    <w:p w14:paraId="62423E95" w14:textId="52309B3A" w:rsidR="00E77DFA" w:rsidRPr="00680333" w:rsidRDefault="00574B3B" w:rsidP="00A47DE8">
      <w:pPr>
        <w:spacing w:afterLines="120" w:after="288" w:line="259" w:lineRule="auto"/>
        <w:rPr>
          <w:szCs w:val="24"/>
        </w:rPr>
      </w:pPr>
      <w:r w:rsidRPr="00680333">
        <w:rPr>
          <w:color w:val="000000"/>
          <w:szCs w:val="24"/>
          <w:lang w:val="en-US"/>
        </w:rPr>
        <w:t xml:space="preserve">Pursuant to </w:t>
      </w:r>
      <w:r w:rsidRPr="00680333">
        <w:rPr>
          <w:color w:val="1B1B1B"/>
          <w:szCs w:val="24"/>
          <w:lang w:val="en-US"/>
        </w:rPr>
        <w:t xml:space="preserve">the Law of </w:t>
      </w:r>
      <w:r w:rsidR="00320A0A" w:rsidRPr="00680333">
        <w:rPr>
          <w:color w:val="1B1B1B"/>
          <w:szCs w:val="24"/>
          <w:lang w:val="en-US"/>
        </w:rPr>
        <w:t xml:space="preserve">24 </w:t>
      </w:r>
      <w:r w:rsidRPr="00680333">
        <w:rPr>
          <w:color w:val="000000"/>
          <w:szCs w:val="24"/>
          <w:lang w:val="en-US"/>
        </w:rPr>
        <w:t xml:space="preserve">April 2003 on Public Benefit Activity and Volunteerism (unified text: Journal of Laws of 2020, item 1057, as amended, hereinafter the "Law on Public Benefit Activity"), paid public benefit activity is considered </w:t>
      </w:r>
      <w:r w:rsidR="0002172C" w:rsidRPr="00680333">
        <w:rPr>
          <w:color w:val="000000"/>
          <w:szCs w:val="24"/>
          <w:lang w:val="en-US"/>
        </w:rPr>
        <w:t xml:space="preserve">business </w:t>
      </w:r>
      <w:r w:rsidRPr="00680333">
        <w:rPr>
          <w:color w:val="000000"/>
          <w:szCs w:val="24"/>
          <w:lang w:val="en-US"/>
        </w:rPr>
        <w:t xml:space="preserve">activity within the meaning of </w:t>
      </w:r>
      <w:r w:rsidRPr="00680333">
        <w:rPr>
          <w:color w:val="1B1B1B"/>
          <w:szCs w:val="24"/>
          <w:lang w:val="en-US"/>
        </w:rPr>
        <w:t xml:space="preserve">the Law of </w:t>
      </w:r>
      <w:r w:rsidR="00320A0A" w:rsidRPr="00680333">
        <w:rPr>
          <w:color w:val="1B1B1B"/>
          <w:szCs w:val="24"/>
          <w:lang w:val="en-US"/>
        </w:rPr>
        <w:t xml:space="preserve">6 </w:t>
      </w:r>
      <w:r w:rsidRPr="00680333">
        <w:rPr>
          <w:color w:val="000000"/>
          <w:szCs w:val="24"/>
          <w:lang w:val="en-US"/>
        </w:rPr>
        <w:t xml:space="preserve">March 2018. </w:t>
      </w:r>
      <w:r w:rsidR="00320A0A" w:rsidRPr="00680333">
        <w:rPr>
          <w:color w:val="000000"/>
          <w:szCs w:val="24"/>
          <w:lang w:val="en-US"/>
        </w:rPr>
        <w:t>–</w:t>
      </w:r>
      <w:r w:rsidRPr="00680333">
        <w:rPr>
          <w:color w:val="000000"/>
          <w:szCs w:val="24"/>
          <w:lang w:val="en-US"/>
        </w:rPr>
        <w:t xml:space="preserve"> </w:t>
      </w:r>
      <w:r w:rsidR="00320A0A" w:rsidRPr="00680333">
        <w:rPr>
          <w:color w:val="000000"/>
          <w:szCs w:val="24"/>
          <w:lang w:val="en-US"/>
        </w:rPr>
        <w:t xml:space="preserve">the </w:t>
      </w:r>
      <w:r w:rsidRPr="00680333">
        <w:rPr>
          <w:color w:val="000000"/>
          <w:szCs w:val="24"/>
          <w:lang w:val="en-US"/>
        </w:rPr>
        <w:t>Entrepreneurs' Law (consolidated text: Journal of Laws of 2021, item 162, as amended, hereinafter the "Entrepreneurs' Law") if one of the prerequisites regarding the remuneration received for a given service or the remuneration of persons employed in the performance of the statutory activity is met.</w:t>
      </w:r>
    </w:p>
    <w:p w14:paraId="2267C893" w14:textId="4A277EE7" w:rsidR="00E77DFA" w:rsidRPr="00680333" w:rsidRDefault="00574B3B" w:rsidP="00A47DE8">
      <w:pPr>
        <w:spacing w:afterLines="120" w:after="288" w:line="259" w:lineRule="auto"/>
        <w:rPr>
          <w:color w:val="000000"/>
          <w:szCs w:val="24"/>
          <w:lang w:val="en-US"/>
        </w:rPr>
      </w:pPr>
      <w:r w:rsidRPr="00680333">
        <w:rPr>
          <w:color w:val="000000"/>
          <w:szCs w:val="24"/>
          <w:lang w:val="en-US"/>
        </w:rPr>
        <w:t xml:space="preserve">However, bearing in mind the autonomous nature of the definition of </w:t>
      </w:r>
      <w:r w:rsidR="0002172C" w:rsidRPr="00680333">
        <w:rPr>
          <w:color w:val="000000"/>
          <w:szCs w:val="24"/>
          <w:lang w:val="en-US"/>
        </w:rPr>
        <w:t xml:space="preserve">business </w:t>
      </w:r>
      <w:r w:rsidRPr="00680333">
        <w:rPr>
          <w:color w:val="000000"/>
          <w:szCs w:val="24"/>
          <w:lang w:val="en-US"/>
        </w:rPr>
        <w:t xml:space="preserve">activity under the VAT </w:t>
      </w:r>
      <w:r w:rsidR="00320A0A" w:rsidRPr="00680333">
        <w:rPr>
          <w:color w:val="000000"/>
          <w:szCs w:val="24"/>
          <w:lang w:val="en-US"/>
        </w:rPr>
        <w:t>Act</w:t>
      </w:r>
      <w:r w:rsidRPr="00680333">
        <w:rPr>
          <w:color w:val="000000"/>
          <w:szCs w:val="24"/>
          <w:lang w:val="en-US"/>
        </w:rPr>
        <w:t>, it should be stated that th</w:t>
      </w:r>
      <w:r w:rsidR="00320A0A" w:rsidRPr="00680333">
        <w:rPr>
          <w:color w:val="000000"/>
          <w:szCs w:val="24"/>
          <w:lang w:val="en-US"/>
        </w:rPr>
        <w:t>at</w:t>
      </w:r>
      <w:r w:rsidRPr="00680333">
        <w:rPr>
          <w:color w:val="000000"/>
          <w:szCs w:val="24"/>
          <w:lang w:val="en-US"/>
        </w:rPr>
        <w:t xml:space="preserve"> definition of </w:t>
      </w:r>
      <w:r w:rsidR="0002172C" w:rsidRPr="00680333">
        <w:rPr>
          <w:color w:val="000000"/>
          <w:szCs w:val="24"/>
          <w:lang w:val="en-US"/>
        </w:rPr>
        <w:t xml:space="preserve">business </w:t>
      </w:r>
      <w:r w:rsidRPr="00680333">
        <w:rPr>
          <w:color w:val="000000"/>
          <w:szCs w:val="24"/>
          <w:lang w:val="en-US"/>
        </w:rPr>
        <w:t xml:space="preserve">activity should be considered independently of the provisions of other laws, whether it be the definition of </w:t>
      </w:r>
      <w:r w:rsidR="0002172C" w:rsidRPr="00680333">
        <w:rPr>
          <w:color w:val="000000"/>
          <w:szCs w:val="24"/>
          <w:lang w:val="en-US"/>
        </w:rPr>
        <w:t xml:space="preserve">business </w:t>
      </w:r>
      <w:r w:rsidRPr="00680333">
        <w:rPr>
          <w:color w:val="000000"/>
          <w:szCs w:val="24"/>
          <w:lang w:val="en-US"/>
        </w:rPr>
        <w:t xml:space="preserve">activity </w:t>
      </w:r>
      <w:r w:rsidR="00320A0A" w:rsidRPr="00680333">
        <w:rPr>
          <w:color w:val="000000"/>
          <w:szCs w:val="24"/>
          <w:lang w:val="en-US"/>
        </w:rPr>
        <w:t xml:space="preserve">in </w:t>
      </w:r>
      <w:r w:rsidRPr="00680333">
        <w:rPr>
          <w:color w:val="000000"/>
          <w:szCs w:val="24"/>
          <w:lang w:val="en-US"/>
        </w:rPr>
        <w:t>tax laws (e.g., the Tax Ordinance), business regulations</w:t>
      </w:r>
      <w:r w:rsidR="00320A0A" w:rsidRPr="00680333">
        <w:rPr>
          <w:color w:val="000000"/>
          <w:szCs w:val="24"/>
          <w:lang w:val="en-US"/>
        </w:rPr>
        <w:t>,</w:t>
      </w:r>
      <w:r w:rsidRPr="00680333">
        <w:rPr>
          <w:color w:val="000000"/>
          <w:szCs w:val="24"/>
          <w:lang w:val="en-US"/>
        </w:rPr>
        <w:t xml:space="preserve"> or </w:t>
      </w:r>
      <w:r w:rsidR="00320A0A" w:rsidRPr="00680333">
        <w:rPr>
          <w:color w:val="000000"/>
          <w:szCs w:val="24"/>
          <w:lang w:val="en-US"/>
        </w:rPr>
        <w:t xml:space="preserve">the </w:t>
      </w:r>
      <w:r w:rsidRPr="00680333">
        <w:rPr>
          <w:color w:val="000000"/>
          <w:szCs w:val="24"/>
          <w:lang w:val="en-US"/>
        </w:rPr>
        <w:t xml:space="preserve">laws </w:t>
      </w:r>
      <w:r w:rsidR="00320A0A" w:rsidRPr="00680333">
        <w:rPr>
          <w:color w:val="000000"/>
          <w:szCs w:val="24"/>
          <w:lang w:val="en-US"/>
        </w:rPr>
        <w:t xml:space="preserve">that </w:t>
      </w:r>
      <w:r w:rsidRPr="00680333">
        <w:rPr>
          <w:color w:val="000000"/>
          <w:szCs w:val="24"/>
          <w:lang w:val="en-US"/>
        </w:rPr>
        <w:t>regulat</w:t>
      </w:r>
      <w:r w:rsidR="00320A0A" w:rsidRPr="00680333">
        <w:rPr>
          <w:color w:val="000000"/>
          <w:szCs w:val="24"/>
          <w:lang w:val="en-US"/>
        </w:rPr>
        <w:t>e</w:t>
      </w:r>
      <w:r w:rsidRPr="00680333">
        <w:rPr>
          <w:color w:val="000000"/>
          <w:szCs w:val="24"/>
          <w:lang w:val="en-US"/>
        </w:rPr>
        <w:t xml:space="preserve"> the activities of foundations and public benefit organizations. Thus, whether an activity can be considered a </w:t>
      </w:r>
      <w:r w:rsidR="0002172C" w:rsidRPr="00680333">
        <w:rPr>
          <w:color w:val="000000"/>
          <w:szCs w:val="24"/>
          <w:lang w:val="en-US"/>
        </w:rPr>
        <w:t xml:space="preserve">business </w:t>
      </w:r>
      <w:r w:rsidRPr="00680333">
        <w:rPr>
          <w:color w:val="000000"/>
          <w:szCs w:val="24"/>
          <w:lang w:val="en-US"/>
        </w:rPr>
        <w:t xml:space="preserve">activity under the Entrepreneurs' Law is irrelevant to answering the questions that are the subject of this application. This is because all that matters for such an assessment is the definition of </w:t>
      </w:r>
      <w:r w:rsidR="00D57723" w:rsidRPr="00680333">
        <w:rPr>
          <w:color w:val="000000"/>
          <w:szCs w:val="24"/>
          <w:lang w:val="en-US"/>
        </w:rPr>
        <w:t>conducting</w:t>
      </w:r>
      <w:r w:rsidRPr="00680333">
        <w:rPr>
          <w:color w:val="000000"/>
          <w:szCs w:val="24"/>
          <w:lang w:val="en-US"/>
        </w:rPr>
        <w:t xml:space="preserve"> business </w:t>
      </w:r>
      <w:r w:rsidR="00D57723" w:rsidRPr="00680333">
        <w:rPr>
          <w:color w:val="000000"/>
          <w:szCs w:val="24"/>
          <w:lang w:val="en-US"/>
        </w:rPr>
        <w:t xml:space="preserve">activity </w:t>
      </w:r>
      <w:r w:rsidRPr="00680333">
        <w:rPr>
          <w:color w:val="000000"/>
          <w:szCs w:val="24"/>
          <w:lang w:val="en-US"/>
        </w:rPr>
        <w:t xml:space="preserve">within the meaning of the VAT </w:t>
      </w:r>
      <w:r w:rsidR="00320A0A" w:rsidRPr="00680333">
        <w:rPr>
          <w:color w:val="000000"/>
          <w:szCs w:val="24"/>
          <w:lang w:val="en-US"/>
        </w:rPr>
        <w:t>Act</w:t>
      </w:r>
      <w:r w:rsidRPr="00680333">
        <w:rPr>
          <w:color w:val="000000"/>
          <w:szCs w:val="24"/>
          <w:lang w:val="en-US"/>
        </w:rPr>
        <w:t xml:space="preserve">. As indicated in the description of the future event, the Applicant plans to conduct auctions of NFT tokens </w:t>
      </w:r>
      <w:r w:rsidR="00320A0A" w:rsidRPr="00680333">
        <w:rPr>
          <w:color w:val="000000"/>
          <w:szCs w:val="24"/>
          <w:lang w:val="en-US"/>
        </w:rPr>
        <w:t>tied to</w:t>
      </w:r>
      <w:r w:rsidRPr="00680333">
        <w:rPr>
          <w:color w:val="000000"/>
          <w:szCs w:val="24"/>
          <w:lang w:val="en-US"/>
        </w:rPr>
        <w:t xml:space="preserve"> photographs of cancer cells </w:t>
      </w:r>
      <w:r w:rsidR="00320A0A" w:rsidRPr="00680333">
        <w:rPr>
          <w:color w:val="000000"/>
          <w:szCs w:val="24"/>
          <w:lang w:val="en-US"/>
        </w:rPr>
        <w:t xml:space="preserve">made </w:t>
      </w:r>
      <w:r w:rsidRPr="00680333">
        <w:rPr>
          <w:color w:val="000000"/>
          <w:szCs w:val="24"/>
          <w:lang w:val="en-US"/>
        </w:rPr>
        <w:t>by an artist. Each token will relate to a different photo</w:t>
      </w:r>
      <w:r w:rsidR="00320A0A" w:rsidRPr="00680333">
        <w:rPr>
          <w:color w:val="000000"/>
          <w:szCs w:val="24"/>
          <w:lang w:val="en-US"/>
        </w:rPr>
        <w:t>graph</w:t>
      </w:r>
      <w:r w:rsidRPr="00680333">
        <w:rPr>
          <w:color w:val="000000"/>
          <w:szCs w:val="24"/>
          <w:lang w:val="en-US"/>
        </w:rPr>
        <w:t xml:space="preserve"> or part of a photo</w:t>
      </w:r>
      <w:r w:rsidR="00320A0A" w:rsidRPr="00680333">
        <w:rPr>
          <w:color w:val="000000"/>
          <w:szCs w:val="24"/>
          <w:lang w:val="en-US"/>
        </w:rPr>
        <w:t>graph</w:t>
      </w:r>
      <w:r w:rsidRPr="00680333">
        <w:rPr>
          <w:color w:val="000000"/>
          <w:szCs w:val="24"/>
          <w:lang w:val="en-US"/>
        </w:rPr>
        <w:t xml:space="preserve">. Significantly, </w:t>
      </w:r>
      <w:r w:rsidR="00320A0A" w:rsidRPr="00680333">
        <w:rPr>
          <w:color w:val="000000"/>
          <w:szCs w:val="24"/>
          <w:lang w:val="en-US"/>
        </w:rPr>
        <w:t xml:space="preserve">a </w:t>
      </w:r>
      <w:r w:rsidRPr="00680333">
        <w:rPr>
          <w:color w:val="000000"/>
          <w:szCs w:val="24"/>
          <w:lang w:val="en-US"/>
        </w:rPr>
        <w:t xml:space="preserve">token received in the auction does not incorporate any rights to the work </w:t>
      </w:r>
      <w:r w:rsidR="00320A0A" w:rsidRPr="00680333">
        <w:rPr>
          <w:color w:val="000000"/>
          <w:szCs w:val="24"/>
          <w:lang w:val="en-US"/>
        </w:rPr>
        <w:t xml:space="preserve">it </w:t>
      </w:r>
      <w:r w:rsidRPr="00680333">
        <w:rPr>
          <w:color w:val="000000"/>
          <w:szCs w:val="24"/>
          <w:lang w:val="en-US"/>
        </w:rPr>
        <w:t>indicate</w:t>
      </w:r>
      <w:r w:rsidR="00320A0A" w:rsidRPr="00680333">
        <w:rPr>
          <w:color w:val="000000"/>
          <w:szCs w:val="24"/>
          <w:lang w:val="en-US"/>
        </w:rPr>
        <w:t>s;</w:t>
      </w:r>
      <w:r w:rsidRPr="00680333">
        <w:rPr>
          <w:color w:val="000000"/>
          <w:szCs w:val="24"/>
          <w:lang w:val="en-US"/>
        </w:rPr>
        <w:t xml:space="preserve"> it is only an "accounting" record on the network (...), containing the token's identification number, the address of the smart contract used to create the NFT, and additional data</w:t>
      </w:r>
      <w:r w:rsidR="00320A0A" w:rsidRPr="00680333">
        <w:rPr>
          <w:color w:val="000000"/>
          <w:szCs w:val="24"/>
          <w:lang w:val="en-US"/>
        </w:rPr>
        <w:t>,</w:t>
      </w:r>
      <w:r w:rsidRPr="00680333">
        <w:rPr>
          <w:color w:val="000000"/>
          <w:szCs w:val="24"/>
          <w:lang w:val="en-US"/>
        </w:rPr>
        <w:t xml:space="preserve"> including a link to a digital copy of the work, which cannot be altered. The entire auction is for charity, with the goal of raising funds to help cancer patients. The use of the token as part of the auction is secondary (it does not involve the acquisition of any rights to the image), and only serves a very important marketing function. The entire action (...) is a modern fundraising </w:t>
      </w:r>
      <w:r w:rsidR="00320A0A" w:rsidRPr="00680333">
        <w:rPr>
          <w:color w:val="000000"/>
          <w:szCs w:val="24"/>
          <w:lang w:val="en-US"/>
        </w:rPr>
        <w:t>campaign</w:t>
      </w:r>
      <w:r w:rsidRPr="00680333">
        <w:rPr>
          <w:color w:val="000000"/>
          <w:szCs w:val="24"/>
          <w:lang w:val="en-US"/>
        </w:rPr>
        <w:t>, and its sole purpose is to raise funds for charity. The purchaser of an NFT associated with a particular photo</w:t>
      </w:r>
      <w:r w:rsidR="0032110F" w:rsidRPr="00680333">
        <w:rPr>
          <w:color w:val="000000"/>
          <w:szCs w:val="24"/>
          <w:lang w:val="en-US"/>
        </w:rPr>
        <w:t>graph</w:t>
      </w:r>
      <w:r w:rsidRPr="00680333">
        <w:rPr>
          <w:color w:val="000000"/>
          <w:szCs w:val="24"/>
          <w:lang w:val="en-US"/>
        </w:rPr>
        <w:t xml:space="preserve"> acquire</w:t>
      </w:r>
      <w:r w:rsidR="000F5966" w:rsidRPr="00680333">
        <w:rPr>
          <w:color w:val="000000"/>
          <w:szCs w:val="24"/>
          <w:lang w:val="en-US"/>
        </w:rPr>
        <w:t>s</w:t>
      </w:r>
      <w:r w:rsidRPr="00680333">
        <w:rPr>
          <w:color w:val="000000"/>
          <w:szCs w:val="24"/>
          <w:lang w:val="en-US"/>
        </w:rPr>
        <w:t xml:space="preserve"> </w:t>
      </w:r>
      <w:r w:rsidR="0032110F" w:rsidRPr="00680333">
        <w:rPr>
          <w:color w:val="000000"/>
          <w:szCs w:val="24"/>
          <w:lang w:val="en-US"/>
        </w:rPr>
        <w:t xml:space="preserve">no </w:t>
      </w:r>
      <w:r w:rsidRPr="00680333">
        <w:rPr>
          <w:color w:val="000000"/>
          <w:szCs w:val="24"/>
          <w:lang w:val="en-US"/>
        </w:rPr>
        <w:t xml:space="preserve">rights to </w:t>
      </w:r>
      <w:r w:rsidR="0032110F" w:rsidRPr="00680333">
        <w:rPr>
          <w:color w:val="000000"/>
          <w:szCs w:val="24"/>
          <w:lang w:val="en-US"/>
        </w:rPr>
        <w:t>the photograph</w:t>
      </w:r>
      <w:r w:rsidRPr="00680333">
        <w:rPr>
          <w:color w:val="000000"/>
          <w:szCs w:val="24"/>
          <w:lang w:val="en-US"/>
        </w:rPr>
        <w:t xml:space="preserve">, so in your opinion the purpose of participating in the auction is not to own an NFT, but to help cancer patients. The acquired NFT will be a kind of diploma confirming the donation and participation in the </w:t>
      </w:r>
      <w:r w:rsidR="0032110F" w:rsidRPr="00680333">
        <w:rPr>
          <w:color w:val="000000"/>
          <w:szCs w:val="24"/>
          <w:lang w:val="en-US"/>
        </w:rPr>
        <w:t>campaign</w:t>
      </w:r>
      <w:r w:rsidRPr="00680333">
        <w:rPr>
          <w:color w:val="000000"/>
          <w:szCs w:val="24"/>
          <w:lang w:val="en-US"/>
        </w:rPr>
        <w:t xml:space="preserve">. The use of the NFT token concept is symbolic. Through the uniqueness of the NFT token and its association with a particular patient's cancer cell, donors feel they are helping in a very tangible way. </w:t>
      </w:r>
      <w:r w:rsidR="0032110F" w:rsidRPr="00680333">
        <w:rPr>
          <w:color w:val="000000"/>
          <w:szCs w:val="24"/>
          <w:lang w:val="en-US"/>
        </w:rPr>
        <w:t>Under</w:t>
      </w:r>
      <w:r w:rsidRPr="00680333">
        <w:rPr>
          <w:color w:val="000000"/>
          <w:szCs w:val="24"/>
          <w:lang w:val="en-US"/>
        </w:rPr>
        <w:t xml:space="preserve"> the VAT Act</w:t>
      </w:r>
      <w:r w:rsidR="0032110F" w:rsidRPr="00680333">
        <w:rPr>
          <w:color w:val="000000"/>
          <w:szCs w:val="24"/>
          <w:lang w:val="en-US"/>
        </w:rPr>
        <w:t>, business</w:t>
      </w:r>
      <w:r w:rsidRPr="00680333">
        <w:rPr>
          <w:color w:val="000000"/>
          <w:szCs w:val="24"/>
          <w:lang w:val="en-US"/>
        </w:rPr>
        <w:t xml:space="preserve"> </w:t>
      </w:r>
      <w:r w:rsidR="000F5966" w:rsidRPr="00680333">
        <w:rPr>
          <w:color w:val="000000"/>
          <w:szCs w:val="24"/>
          <w:lang w:val="en-US"/>
        </w:rPr>
        <w:t xml:space="preserve">activity </w:t>
      </w:r>
      <w:r w:rsidRPr="00680333">
        <w:rPr>
          <w:color w:val="000000"/>
          <w:szCs w:val="24"/>
          <w:lang w:val="en-US"/>
        </w:rPr>
        <w:t>is</w:t>
      </w:r>
      <w:r w:rsidR="000F5966" w:rsidRPr="00680333">
        <w:rPr>
          <w:color w:val="000000"/>
          <w:szCs w:val="24"/>
          <w:lang w:val="en-US"/>
        </w:rPr>
        <w:t xml:space="preserve"> </w:t>
      </w:r>
      <w:r w:rsidRPr="00680333">
        <w:rPr>
          <w:color w:val="000000"/>
          <w:szCs w:val="24"/>
          <w:lang w:val="en-US"/>
        </w:rPr>
        <w:t>only an activity carried out professionally</w:t>
      </w:r>
      <w:r w:rsidR="0032110F" w:rsidRPr="00680333">
        <w:rPr>
          <w:color w:val="000000"/>
          <w:szCs w:val="24"/>
          <w:lang w:val="en-US"/>
        </w:rPr>
        <w:t>, and</w:t>
      </w:r>
      <w:r w:rsidRPr="00680333">
        <w:rPr>
          <w:color w:val="000000"/>
          <w:szCs w:val="24"/>
          <w:lang w:val="en-US"/>
        </w:rPr>
        <w:t xml:space="preserve"> in a professional manner. The Foundation is not an auction house and does not intend to deal in artwork professionally. The </w:t>
      </w:r>
      <w:r w:rsidR="0032110F" w:rsidRPr="00680333">
        <w:rPr>
          <w:color w:val="000000"/>
          <w:szCs w:val="24"/>
          <w:lang w:val="en-US"/>
        </w:rPr>
        <w:t xml:space="preserve">campaign </w:t>
      </w:r>
      <w:r w:rsidRPr="00680333">
        <w:rPr>
          <w:color w:val="000000"/>
          <w:szCs w:val="24"/>
          <w:lang w:val="en-US"/>
        </w:rPr>
        <w:t xml:space="preserve">(...) is </w:t>
      </w:r>
      <w:r w:rsidR="0032110F" w:rsidRPr="00680333">
        <w:rPr>
          <w:color w:val="000000"/>
          <w:szCs w:val="24"/>
          <w:lang w:val="en-US"/>
        </w:rPr>
        <w:t>part of</w:t>
      </w:r>
      <w:r w:rsidRPr="00680333">
        <w:rPr>
          <w:color w:val="000000"/>
          <w:szCs w:val="24"/>
          <w:lang w:val="en-US"/>
        </w:rPr>
        <w:t xml:space="preserve"> a marketing concept aimed at raising money for a charitable purpose. The Foundation does not sell works of art in the auction</w:t>
      </w:r>
      <w:r w:rsidR="0032110F" w:rsidRPr="00680333">
        <w:rPr>
          <w:color w:val="000000"/>
          <w:szCs w:val="24"/>
          <w:lang w:val="en-US"/>
        </w:rPr>
        <w:t>s</w:t>
      </w:r>
      <w:r w:rsidRPr="00680333">
        <w:rPr>
          <w:color w:val="000000"/>
          <w:szCs w:val="24"/>
          <w:lang w:val="en-US"/>
        </w:rPr>
        <w:t>, nor does it license the use of such works, nor does it intend to do so in the future. One of the conditions for conducting business is to bear the economic risk of th</w:t>
      </w:r>
      <w:r w:rsidR="0032110F" w:rsidRPr="00680333">
        <w:rPr>
          <w:color w:val="000000"/>
          <w:szCs w:val="24"/>
          <w:lang w:val="en-US"/>
        </w:rPr>
        <w:t>e</w:t>
      </w:r>
      <w:r w:rsidRPr="00680333">
        <w:rPr>
          <w:color w:val="000000"/>
          <w:szCs w:val="24"/>
          <w:lang w:val="en-US"/>
        </w:rPr>
        <w:t xml:space="preserve"> </w:t>
      </w:r>
      <w:r w:rsidRPr="00680333">
        <w:rPr>
          <w:color w:val="000000"/>
          <w:szCs w:val="24"/>
          <w:lang w:val="en-US"/>
        </w:rPr>
        <w:lastRenderedPageBreak/>
        <w:t>activity</w:t>
      </w:r>
      <w:r w:rsidR="0032110F" w:rsidRPr="00680333">
        <w:rPr>
          <w:color w:val="000000"/>
          <w:szCs w:val="24"/>
          <w:lang w:val="en-US"/>
        </w:rPr>
        <w:t xml:space="preserve"> concerned</w:t>
      </w:r>
      <w:r w:rsidRPr="00680333">
        <w:rPr>
          <w:color w:val="000000"/>
          <w:szCs w:val="24"/>
          <w:lang w:val="en-US"/>
        </w:rPr>
        <w:t xml:space="preserve">. The Foundation does not organize </w:t>
      </w:r>
      <w:r w:rsidR="0032110F" w:rsidRPr="00680333">
        <w:rPr>
          <w:color w:val="000000"/>
          <w:szCs w:val="24"/>
          <w:lang w:val="en-US"/>
        </w:rPr>
        <w:t xml:space="preserve">auctions </w:t>
      </w:r>
      <w:r w:rsidRPr="00680333">
        <w:rPr>
          <w:color w:val="000000"/>
          <w:szCs w:val="24"/>
          <w:lang w:val="en-US"/>
        </w:rPr>
        <w:t>for profit,</w:t>
      </w:r>
      <w:r w:rsidR="0032110F" w:rsidRPr="00680333">
        <w:rPr>
          <w:color w:val="000000"/>
          <w:szCs w:val="24"/>
          <w:lang w:val="en-US"/>
        </w:rPr>
        <w:t xml:space="preserve"> and</w:t>
      </w:r>
      <w:r w:rsidRPr="00680333">
        <w:rPr>
          <w:color w:val="000000"/>
          <w:szCs w:val="24"/>
          <w:lang w:val="en-US"/>
        </w:rPr>
        <w:t xml:space="preserve"> all </w:t>
      </w:r>
      <w:r w:rsidR="0032110F" w:rsidRPr="00680333">
        <w:rPr>
          <w:color w:val="000000"/>
          <w:szCs w:val="24"/>
          <w:lang w:val="en-US"/>
        </w:rPr>
        <w:t xml:space="preserve">the </w:t>
      </w:r>
      <w:r w:rsidRPr="00680333">
        <w:rPr>
          <w:color w:val="000000"/>
          <w:szCs w:val="24"/>
          <w:lang w:val="en-US"/>
        </w:rPr>
        <w:t xml:space="preserve">income will be used to help cancer patients. (...) is a fundraising </w:t>
      </w:r>
      <w:r w:rsidR="0032110F" w:rsidRPr="00680333">
        <w:rPr>
          <w:color w:val="000000"/>
          <w:szCs w:val="24"/>
          <w:lang w:val="en-US"/>
        </w:rPr>
        <w:t>campaign</w:t>
      </w:r>
      <w:r w:rsidRPr="00680333">
        <w:rPr>
          <w:color w:val="000000"/>
          <w:szCs w:val="24"/>
          <w:lang w:val="en-US"/>
        </w:rPr>
        <w:t xml:space="preserve">, so there can be no economic risk involved. It differs from other cash collections only in the idea - "buy someone's sick cell". The </w:t>
      </w:r>
      <w:r w:rsidR="0032110F" w:rsidRPr="00680333">
        <w:rPr>
          <w:color w:val="000000"/>
          <w:szCs w:val="24"/>
          <w:lang w:val="en-US"/>
        </w:rPr>
        <w:t>highest bidder</w:t>
      </w:r>
      <w:r w:rsidRPr="00680333">
        <w:rPr>
          <w:color w:val="000000"/>
          <w:szCs w:val="24"/>
          <w:lang w:val="en-US"/>
        </w:rPr>
        <w:t xml:space="preserve"> will receive an acknowledgment</w:t>
      </w:r>
      <w:r w:rsidR="0032110F" w:rsidRPr="00680333">
        <w:rPr>
          <w:color w:val="000000"/>
          <w:szCs w:val="24"/>
          <w:lang w:val="en-US"/>
        </w:rPr>
        <w:t xml:space="preserve"> of their contribution</w:t>
      </w:r>
      <w:r w:rsidRPr="00680333">
        <w:rPr>
          <w:color w:val="000000"/>
          <w:szCs w:val="24"/>
          <w:lang w:val="en-US"/>
        </w:rPr>
        <w:t xml:space="preserve"> in the form of an NFT. </w:t>
      </w:r>
      <w:r w:rsidR="0032110F" w:rsidRPr="00680333">
        <w:rPr>
          <w:color w:val="000000"/>
          <w:szCs w:val="24"/>
          <w:lang w:val="en-US"/>
        </w:rPr>
        <w:t>This</w:t>
      </w:r>
      <w:r w:rsidRPr="00680333">
        <w:rPr>
          <w:color w:val="000000"/>
          <w:szCs w:val="24"/>
          <w:lang w:val="en-US"/>
        </w:rPr>
        <w:t xml:space="preserve"> procedure is </w:t>
      </w:r>
      <w:r w:rsidR="0032110F" w:rsidRPr="00680333">
        <w:rPr>
          <w:color w:val="000000"/>
          <w:szCs w:val="24"/>
          <w:lang w:val="en-US"/>
        </w:rPr>
        <w:t xml:space="preserve">intended </w:t>
      </w:r>
      <w:r w:rsidRPr="00680333">
        <w:rPr>
          <w:color w:val="000000"/>
          <w:szCs w:val="24"/>
          <w:lang w:val="en-US"/>
        </w:rPr>
        <w:t>to help donors imagine that</w:t>
      </w:r>
      <w:r w:rsidR="0032110F" w:rsidRPr="00680333">
        <w:rPr>
          <w:color w:val="000000"/>
          <w:szCs w:val="24"/>
          <w:lang w:val="en-US"/>
        </w:rPr>
        <w:t>,</w:t>
      </w:r>
      <w:r w:rsidRPr="00680333">
        <w:rPr>
          <w:color w:val="000000"/>
          <w:szCs w:val="24"/>
          <w:lang w:val="en-US"/>
        </w:rPr>
        <w:t xml:space="preserve"> </w:t>
      </w:r>
      <w:r w:rsidR="0032110F" w:rsidRPr="00680333">
        <w:rPr>
          <w:color w:val="000000"/>
          <w:szCs w:val="24"/>
          <w:lang w:val="en-US"/>
        </w:rPr>
        <w:t xml:space="preserve">through </w:t>
      </w:r>
      <w:r w:rsidRPr="00680333">
        <w:rPr>
          <w:color w:val="000000"/>
          <w:szCs w:val="24"/>
          <w:lang w:val="en-US"/>
        </w:rPr>
        <w:t xml:space="preserve">their own </w:t>
      </w:r>
      <w:r w:rsidR="0032110F" w:rsidRPr="00680333">
        <w:rPr>
          <w:color w:val="000000"/>
          <w:szCs w:val="24"/>
          <w:lang w:val="en-US"/>
        </w:rPr>
        <w:t xml:space="preserve">effort </w:t>
      </w:r>
      <w:r w:rsidRPr="00680333">
        <w:rPr>
          <w:color w:val="000000"/>
          <w:szCs w:val="24"/>
          <w:lang w:val="en-US"/>
        </w:rPr>
        <w:t>and means</w:t>
      </w:r>
      <w:r w:rsidR="0032110F" w:rsidRPr="00680333">
        <w:rPr>
          <w:color w:val="000000"/>
          <w:szCs w:val="24"/>
          <w:lang w:val="en-US"/>
        </w:rPr>
        <w:t>,</w:t>
      </w:r>
      <w:r w:rsidRPr="00680333">
        <w:rPr>
          <w:color w:val="000000"/>
          <w:szCs w:val="24"/>
          <w:lang w:val="en-US"/>
        </w:rPr>
        <w:t xml:space="preserve"> they can "take" someone's sick cells</w:t>
      </w:r>
      <w:r w:rsidR="0032110F" w:rsidRPr="00680333">
        <w:rPr>
          <w:color w:val="000000"/>
          <w:szCs w:val="24"/>
          <w:lang w:val="en-US"/>
        </w:rPr>
        <w:t xml:space="preserve"> away</w:t>
      </w:r>
      <w:r w:rsidRPr="00680333">
        <w:rPr>
          <w:color w:val="000000"/>
          <w:szCs w:val="24"/>
          <w:lang w:val="en-US"/>
        </w:rPr>
        <w:t xml:space="preserve">, and the competitive element in the form of an auction is </w:t>
      </w:r>
      <w:r w:rsidR="00CF2CD7" w:rsidRPr="00680333">
        <w:rPr>
          <w:color w:val="000000"/>
          <w:szCs w:val="24"/>
          <w:lang w:val="en-US"/>
        </w:rPr>
        <w:t xml:space="preserve">designed </w:t>
      </w:r>
      <w:r w:rsidRPr="00680333">
        <w:rPr>
          <w:color w:val="000000"/>
          <w:szCs w:val="24"/>
          <w:lang w:val="en-US"/>
        </w:rPr>
        <w:t>to further enhance this.</w:t>
      </w:r>
    </w:p>
    <w:p w14:paraId="02867F34" w14:textId="771AC541" w:rsidR="00E77DFA" w:rsidRPr="00680333" w:rsidRDefault="00574B3B" w:rsidP="00A47DE8">
      <w:pPr>
        <w:spacing w:afterLines="120" w:after="288" w:line="259" w:lineRule="auto"/>
        <w:rPr>
          <w:szCs w:val="24"/>
        </w:rPr>
      </w:pPr>
      <w:r w:rsidRPr="00680333">
        <w:rPr>
          <w:color w:val="000000"/>
          <w:szCs w:val="24"/>
          <w:lang w:val="en-US"/>
        </w:rPr>
        <w:t xml:space="preserve">In your opinion, </w:t>
      </w:r>
      <w:r w:rsidR="00CF2CD7" w:rsidRPr="00680333">
        <w:rPr>
          <w:color w:val="000000"/>
          <w:szCs w:val="24"/>
          <w:lang w:val="en-US"/>
        </w:rPr>
        <w:t>one cannot</w:t>
      </w:r>
      <w:r w:rsidRPr="00680333">
        <w:rPr>
          <w:color w:val="000000"/>
          <w:szCs w:val="24"/>
          <w:lang w:val="en-US"/>
        </w:rPr>
        <w:t xml:space="preserve"> speak here about </w:t>
      </w:r>
      <w:r w:rsidR="00CF2CD7" w:rsidRPr="00680333">
        <w:rPr>
          <w:color w:val="000000"/>
          <w:szCs w:val="24"/>
          <w:lang w:val="en-US"/>
        </w:rPr>
        <w:t xml:space="preserve">any </w:t>
      </w:r>
      <w:r w:rsidR="009D6249" w:rsidRPr="00680333">
        <w:rPr>
          <w:color w:val="000000"/>
          <w:szCs w:val="24"/>
          <w:lang w:val="en-US"/>
        </w:rPr>
        <w:t>consideration</w:t>
      </w:r>
      <w:r w:rsidR="00CF2CD7" w:rsidRPr="00680333">
        <w:rPr>
          <w:color w:val="000000"/>
          <w:szCs w:val="24"/>
          <w:lang w:val="en-US"/>
        </w:rPr>
        <w:t xml:space="preserve"> for</w:t>
      </w:r>
      <w:r w:rsidRPr="00680333">
        <w:rPr>
          <w:color w:val="000000"/>
          <w:szCs w:val="24"/>
          <w:lang w:val="en-US"/>
        </w:rPr>
        <w:t xml:space="preserve"> the service. </w:t>
      </w:r>
      <w:r w:rsidR="00CF2CD7" w:rsidRPr="00680333">
        <w:rPr>
          <w:color w:val="000000"/>
          <w:szCs w:val="24"/>
          <w:lang w:val="en-US"/>
        </w:rPr>
        <w:t>Under</w:t>
      </w:r>
      <w:r w:rsidRPr="00680333">
        <w:rPr>
          <w:color w:val="000000"/>
          <w:szCs w:val="24"/>
          <w:lang w:val="en-US"/>
        </w:rPr>
        <w:t xml:space="preserve"> the rules of the auction, NFTs are offered as a form of digital diploma confirming that the auction was won and a donation made. The whole concept of holding an auction and "selling" </w:t>
      </w:r>
      <w:r w:rsidR="00CF2CD7" w:rsidRPr="00680333">
        <w:rPr>
          <w:color w:val="000000"/>
          <w:szCs w:val="24"/>
          <w:lang w:val="en-US"/>
        </w:rPr>
        <w:t>stems from</w:t>
      </w:r>
      <w:r w:rsidRPr="00680333">
        <w:rPr>
          <w:color w:val="000000"/>
          <w:szCs w:val="24"/>
          <w:lang w:val="en-US"/>
        </w:rPr>
        <w:t xml:space="preserve"> the marketing concept, as described above. </w:t>
      </w:r>
      <w:r w:rsidR="00F97F50" w:rsidRPr="00680333">
        <w:rPr>
          <w:color w:val="000000"/>
          <w:szCs w:val="24"/>
          <w:lang w:val="en-US"/>
        </w:rPr>
        <w:t>Consideration w</w:t>
      </w:r>
      <w:r w:rsidRPr="00680333">
        <w:rPr>
          <w:color w:val="000000"/>
          <w:szCs w:val="24"/>
          <w:lang w:val="en-US"/>
        </w:rPr>
        <w:t xml:space="preserve">ould occur </w:t>
      </w:r>
      <w:r w:rsidR="00F97F50" w:rsidRPr="00680333">
        <w:rPr>
          <w:color w:val="000000"/>
          <w:szCs w:val="24"/>
          <w:lang w:val="en-US"/>
        </w:rPr>
        <w:t xml:space="preserve">only </w:t>
      </w:r>
      <w:r w:rsidRPr="00680333">
        <w:rPr>
          <w:color w:val="000000"/>
          <w:szCs w:val="24"/>
          <w:lang w:val="en-US"/>
        </w:rPr>
        <w:t xml:space="preserve">if the payment made by the auction winner </w:t>
      </w:r>
      <w:r w:rsidR="00F97F50" w:rsidRPr="00680333">
        <w:rPr>
          <w:color w:val="000000"/>
          <w:szCs w:val="24"/>
          <w:lang w:val="en-US"/>
        </w:rPr>
        <w:t xml:space="preserve">were </w:t>
      </w:r>
      <w:r w:rsidRPr="00680333">
        <w:rPr>
          <w:color w:val="000000"/>
          <w:szCs w:val="24"/>
          <w:lang w:val="en-US"/>
        </w:rPr>
        <w:t xml:space="preserve">a direct consequence of the transfer of the NFT. In other words, there would have to be equivalence between the price and the service being purchased, and there would have to be a legal relationship between the provider </w:t>
      </w:r>
      <w:r w:rsidR="00F97F50" w:rsidRPr="00680333">
        <w:rPr>
          <w:color w:val="000000"/>
          <w:szCs w:val="24"/>
          <w:lang w:val="en-US"/>
        </w:rPr>
        <w:t xml:space="preserve">and the recipient </w:t>
      </w:r>
      <w:r w:rsidRPr="00680333">
        <w:rPr>
          <w:color w:val="000000"/>
          <w:szCs w:val="24"/>
          <w:lang w:val="en-US"/>
        </w:rPr>
        <w:t xml:space="preserve">of the service, </w:t>
      </w:r>
      <w:r w:rsidR="00F97F50" w:rsidRPr="00680333">
        <w:rPr>
          <w:color w:val="000000"/>
          <w:szCs w:val="24"/>
          <w:lang w:val="en-US"/>
        </w:rPr>
        <w:t>where</w:t>
      </w:r>
      <w:r w:rsidRPr="00680333">
        <w:rPr>
          <w:color w:val="000000"/>
          <w:szCs w:val="24"/>
          <w:lang w:val="en-US"/>
        </w:rPr>
        <w:t xml:space="preserve"> reciprocal benefits </w:t>
      </w:r>
      <w:r w:rsidR="00F97F50" w:rsidRPr="00680333">
        <w:rPr>
          <w:color w:val="000000"/>
          <w:szCs w:val="24"/>
          <w:lang w:val="en-US"/>
        </w:rPr>
        <w:t xml:space="preserve">were </w:t>
      </w:r>
      <w:r w:rsidRPr="00680333">
        <w:rPr>
          <w:color w:val="000000"/>
          <w:szCs w:val="24"/>
          <w:lang w:val="en-US"/>
        </w:rPr>
        <w:t xml:space="preserve">fulfilled. The payment made by the winning </w:t>
      </w:r>
      <w:r w:rsidR="00F97F50" w:rsidRPr="00680333">
        <w:rPr>
          <w:color w:val="000000"/>
          <w:szCs w:val="24"/>
          <w:lang w:val="en-US"/>
        </w:rPr>
        <w:t>bidder</w:t>
      </w:r>
      <w:r w:rsidRPr="00680333">
        <w:rPr>
          <w:color w:val="000000"/>
          <w:szCs w:val="24"/>
          <w:lang w:val="en-US"/>
        </w:rPr>
        <w:t xml:space="preserve"> is not a consequence of the acquisition of economic rights to the artist's images (no such acquisition occurs at all), nor is it a consequence of the transfer of the NFT to the winning </w:t>
      </w:r>
      <w:r w:rsidR="00F97F50" w:rsidRPr="00680333">
        <w:rPr>
          <w:color w:val="000000"/>
          <w:szCs w:val="24"/>
          <w:lang w:val="en-US"/>
        </w:rPr>
        <w:t xml:space="preserve">bidder’s </w:t>
      </w:r>
      <w:r w:rsidRPr="00680333">
        <w:rPr>
          <w:color w:val="000000"/>
          <w:szCs w:val="24"/>
          <w:lang w:val="en-US"/>
        </w:rPr>
        <w:t xml:space="preserve">wallet. From the perspective of the </w:t>
      </w:r>
      <w:r w:rsidR="00F97F50" w:rsidRPr="00680333">
        <w:rPr>
          <w:color w:val="000000"/>
          <w:szCs w:val="24"/>
          <w:lang w:val="en-US"/>
        </w:rPr>
        <w:t>‘</w:t>
      </w:r>
      <w:r w:rsidRPr="00680333">
        <w:rPr>
          <w:color w:val="000000"/>
          <w:szCs w:val="24"/>
          <w:lang w:val="en-US"/>
        </w:rPr>
        <w:t>purchaser</w:t>
      </w:r>
      <w:r w:rsidR="00F97F50" w:rsidRPr="00680333">
        <w:rPr>
          <w:color w:val="000000"/>
          <w:szCs w:val="24"/>
          <w:lang w:val="en-US"/>
        </w:rPr>
        <w:t>’</w:t>
      </w:r>
      <w:r w:rsidRPr="00680333">
        <w:rPr>
          <w:color w:val="000000"/>
          <w:szCs w:val="24"/>
          <w:lang w:val="en-US"/>
        </w:rPr>
        <w:t xml:space="preserve"> of the NFT, the payment of money is merely a </w:t>
      </w:r>
      <w:r w:rsidR="00F97F50" w:rsidRPr="00680333">
        <w:rPr>
          <w:color w:val="000000"/>
          <w:szCs w:val="24"/>
          <w:lang w:val="en-US"/>
        </w:rPr>
        <w:t>donation</w:t>
      </w:r>
      <w:r w:rsidRPr="00680333">
        <w:rPr>
          <w:color w:val="000000"/>
          <w:szCs w:val="24"/>
          <w:lang w:val="en-US"/>
        </w:rPr>
        <w:t xml:space="preserve"> involving the transfer of the pledged amount </w:t>
      </w:r>
      <w:r w:rsidR="00F97F50" w:rsidRPr="00680333">
        <w:rPr>
          <w:color w:val="000000"/>
          <w:szCs w:val="24"/>
          <w:lang w:val="en-US"/>
        </w:rPr>
        <w:t>for</w:t>
      </w:r>
      <w:r w:rsidRPr="00680333">
        <w:rPr>
          <w:color w:val="000000"/>
          <w:szCs w:val="24"/>
          <w:lang w:val="en-US"/>
        </w:rPr>
        <w:t xml:space="preserve"> the statutory purposes of the Foundation. This conclusion is not altered by the possibility of </w:t>
      </w:r>
      <w:r w:rsidR="00F97F50" w:rsidRPr="00680333">
        <w:rPr>
          <w:color w:val="000000"/>
          <w:szCs w:val="24"/>
          <w:lang w:val="en-US"/>
        </w:rPr>
        <w:t xml:space="preserve">a </w:t>
      </w:r>
      <w:r w:rsidRPr="00680333">
        <w:rPr>
          <w:color w:val="000000"/>
          <w:szCs w:val="24"/>
          <w:lang w:val="en-US"/>
        </w:rPr>
        <w:t xml:space="preserve">further transfer of rights to the NFT by </w:t>
      </w:r>
      <w:r w:rsidR="00F97F50" w:rsidRPr="00680333">
        <w:rPr>
          <w:color w:val="000000"/>
          <w:szCs w:val="24"/>
          <w:lang w:val="en-US"/>
        </w:rPr>
        <w:t>the bidder</w:t>
      </w:r>
      <w:r w:rsidRPr="00680333">
        <w:rPr>
          <w:color w:val="000000"/>
          <w:szCs w:val="24"/>
          <w:lang w:val="en-US"/>
        </w:rPr>
        <w:t xml:space="preserve">. With this in mind, in your opinion, </w:t>
      </w:r>
      <w:r w:rsidR="00F97F50" w:rsidRPr="00680333">
        <w:rPr>
          <w:color w:val="000000"/>
          <w:szCs w:val="24"/>
          <w:lang w:val="en-US"/>
        </w:rPr>
        <w:t xml:space="preserve">no such </w:t>
      </w:r>
      <w:r w:rsidRPr="00680333">
        <w:rPr>
          <w:color w:val="000000"/>
          <w:szCs w:val="24"/>
          <w:lang w:val="en-US"/>
        </w:rPr>
        <w:t>equivalence exist</w:t>
      </w:r>
      <w:r w:rsidR="00F97F50" w:rsidRPr="00680333">
        <w:rPr>
          <w:color w:val="000000"/>
          <w:szCs w:val="24"/>
          <w:lang w:val="en-US"/>
        </w:rPr>
        <w:t>s</w:t>
      </w:r>
      <w:r w:rsidRPr="00680333">
        <w:rPr>
          <w:color w:val="000000"/>
          <w:szCs w:val="24"/>
          <w:lang w:val="en-US"/>
        </w:rPr>
        <w:t xml:space="preserve"> in the present case.</w:t>
      </w:r>
    </w:p>
    <w:p w14:paraId="7CCAB286" w14:textId="406F8AE1" w:rsidR="00E77DFA" w:rsidRPr="00680333" w:rsidRDefault="00574B3B" w:rsidP="00A47DE8">
      <w:pPr>
        <w:spacing w:afterLines="120" w:after="288" w:line="259" w:lineRule="auto"/>
        <w:rPr>
          <w:szCs w:val="24"/>
        </w:rPr>
      </w:pPr>
      <w:r w:rsidRPr="00680333">
        <w:rPr>
          <w:color w:val="000000"/>
          <w:szCs w:val="24"/>
          <w:lang w:val="en-US"/>
        </w:rPr>
        <w:t xml:space="preserve">In addition, it should be noted that all </w:t>
      </w:r>
      <w:r w:rsidR="00F97F50" w:rsidRPr="00680333">
        <w:rPr>
          <w:color w:val="000000"/>
          <w:szCs w:val="24"/>
          <w:lang w:val="en-US"/>
        </w:rPr>
        <w:t xml:space="preserve">the </w:t>
      </w:r>
      <w:r w:rsidRPr="00680333">
        <w:rPr>
          <w:color w:val="000000"/>
          <w:szCs w:val="24"/>
          <w:lang w:val="en-US"/>
        </w:rPr>
        <w:t>proceeds from the auctions held will be donated to</w:t>
      </w:r>
      <w:r w:rsidR="00F97F50" w:rsidRPr="00680333">
        <w:rPr>
          <w:color w:val="000000"/>
          <w:szCs w:val="24"/>
          <w:lang w:val="en-US"/>
        </w:rPr>
        <w:t>wards</w:t>
      </w:r>
      <w:r w:rsidRPr="00680333">
        <w:rPr>
          <w:color w:val="000000"/>
          <w:szCs w:val="24"/>
          <w:lang w:val="en-US"/>
        </w:rPr>
        <w:t xml:space="preserve"> the foundation's statutory activities.</w:t>
      </w:r>
    </w:p>
    <w:p w14:paraId="072FA736" w14:textId="60F06264" w:rsidR="00E77DFA" w:rsidRPr="00680333" w:rsidRDefault="00574B3B" w:rsidP="00A47DE8">
      <w:pPr>
        <w:spacing w:afterLines="120" w:after="288" w:line="259" w:lineRule="auto"/>
        <w:rPr>
          <w:szCs w:val="24"/>
        </w:rPr>
      </w:pPr>
      <w:r w:rsidRPr="00680333">
        <w:rPr>
          <w:color w:val="000000"/>
          <w:szCs w:val="24"/>
          <w:lang w:val="en-US"/>
        </w:rPr>
        <w:t xml:space="preserve">The above understanding of the regulations was confirmed by the Director of National Tax Information in a similar case, in an individual interpretation dated </w:t>
      </w:r>
      <w:r w:rsidR="00F97F50" w:rsidRPr="00680333">
        <w:rPr>
          <w:color w:val="000000"/>
          <w:szCs w:val="24"/>
          <w:lang w:val="en-US"/>
        </w:rPr>
        <w:t xml:space="preserve">2 </w:t>
      </w:r>
      <w:r w:rsidRPr="00680333">
        <w:rPr>
          <w:color w:val="000000"/>
          <w:szCs w:val="24"/>
          <w:lang w:val="en-US"/>
        </w:rPr>
        <w:t>May 2018, ref. 0112-KDIL2-3.4012.100.2018.1.WB. Moreover, in the facts of t</w:t>
      </w:r>
      <w:r w:rsidR="00F97F50" w:rsidRPr="00680333">
        <w:rPr>
          <w:color w:val="000000"/>
          <w:szCs w:val="24"/>
          <w:lang w:val="en-US"/>
        </w:rPr>
        <w:t>hat</w:t>
      </w:r>
      <w:r w:rsidRPr="00680333">
        <w:rPr>
          <w:color w:val="000000"/>
          <w:szCs w:val="24"/>
          <w:lang w:val="en-US"/>
        </w:rPr>
        <w:t xml:space="preserve"> case, </w:t>
      </w:r>
      <w:r w:rsidR="006056BB" w:rsidRPr="00680333">
        <w:rPr>
          <w:color w:val="000000"/>
          <w:szCs w:val="24"/>
          <w:lang w:val="en-US"/>
        </w:rPr>
        <w:t>works</w:t>
      </w:r>
      <w:r w:rsidRPr="00680333">
        <w:rPr>
          <w:color w:val="000000"/>
          <w:szCs w:val="24"/>
          <w:lang w:val="en-US"/>
        </w:rPr>
        <w:t xml:space="preserve"> of cancer patients were auctioned</w:t>
      </w:r>
      <w:r w:rsidR="006056BB" w:rsidRPr="00680333">
        <w:rPr>
          <w:color w:val="000000"/>
          <w:szCs w:val="24"/>
          <w:lang w:val="en-US"/>
        </w:rPr>
        <w:t>,</w:t>
      </w:r>
      <w:r w:rsidR="00826BF1" w:rsidRPr="00680333">
        <w:rPr>
          <w:color w:val="000000"/>
          <w:szCs w:val="24"/>
          <w:lang w:val="en-US"/>
        </w:rPr>
        <w:t xml:space="preserve"> </w:t>
      </w:r>
      <w:r w:rsidR="00F97F50" w:rsidRPr="00680333">
        <w:rPr>
          <w:color w:val="000000"/>
          <w:szCs w:val="24"/>
          <w:lang w:val="en-US"/>
        </w:rPr>
        <w:t xml:space="preserve">that </w:t>
      </w:r>
      <w:r w:rsidR="006056BB" w:rsidRPr="00680333">
        <w:rPr>
          <w:color w:val="000000"/>
          <w:szCs w:val="24"/>
          <w:lang w:val="en-US"/>
        </w:rPr>
        <w:t xml:space="preserve">were a person’s </w:t>
      </w:r>
      <w:r w:rsidRPr="00680333">
        <w:rPr>
          <w:color w:val="000000"/>
          <w:szCs w:val="24"/>
          <w:lang w:val="en-US"/>
        </w:rPr>
        <w:t>creative work</w:t>
      </w:r>
      <w:r w:rsidR="006056BB" w:rsidRPr="00680333">
        <w:rPr>
          <w:color w:val="000000"/>
          <w:szCs w:val="24"/>
          <w:lang w:val="en-US"/>
        </w:rPr>
        <w:t xml:space="preserve">, not </w:t>
      </w:r>
      <w:r w:rsidRPr="00680333">
        <w:rPr>
          <w:color w:val="000000"/>
          <w:szCs w:val="24"/>
          <w:lang w:val="en-US"/>
        </w:rPr>
        <w:t>records of a few bits of information.</w:t>
      </w:r>
    </w:p>
    <w:p w14:paraId="4A2E75A5" w14:textId="68CD7782" w:rsidR="00E77DFA" w:rsidRPr="00680333" w:rsidRDefault="00574B3B" w:rsidP="00A47DE8">
      <w:pPr>
        <w:spacing w:afterLines="120" w:after="288" w:line="259" w:lineRule="auto"/>
        <w:rPr>
          <w:szCs w:val="24"/>
        </w:rPr>
      </w:pPr>
      <w:r w:rsidRPr="00680333">
        <w:rPr>
          <w:color w:val="000000"/>
          <w:szCs w:val="24"/>
          <w:lang w:val="en-US"/>
        </w:rPr>
        <w:t xml:space="preserve">In view of the above, in your opinion, the transfer of rights to the NFT will not constitute a supply of goods or services for consideration within the meaning of the VAT Act, and consequently will not be subject to value added tax. Thus, your activity of holding an auction and the subsequent disbursement of funds obtained from the auction </w:t>
      </w:r>
      <w:r w:rsidR="00F97F50" w:rsidRPr="00680333">
        <w:rPr>
          <w:color w:val="000000"/>
          <w:szCs w:val="24"/>
          <w:lang w:val="en-US"/>
        </w:rPr>
        <w:t xml:space="preserve">do </w:t>
      </w:r>
      <w:r w:rsidRPr="00680333">
        <w:rPr>
          <w:color w:val="000000"/>
          <w:szCs w:val="24"/>
          <w:lang w:val="en-US"/>
        </w:rPr>
        <w:t xml:space="preserve">not constitute business activity within the meaning of </w:t>
      </w:r>
      <w:r w:rsidRPr="00680333">
        <w:rPr>
          <w:color w:val="1B1B1B"/>
          <w:szCs w:val="24"/>
          <w:lang w:val="en-US"/>
        </w:rPr>
        <w:t>Art</w:t>
      </w:r>
      <w:r w:rsidR="00F97F50" w:rsidRPr="00680333">
        <w:rPr>
          <w:color w:val="1B1B1B"/>
          <w:szCs w:val="24"/>
          <w:lang w:val="en-US"/>
        </w:rPr>
        <w:t>.</w:t>
      </w:r>
      <w:r w:rsidRPr="00680333">
        <w:rPr>
          <w:color w:val="1B1B1B"/>
          <w:szCs w:val="24"/>
          <w:lang w:val="en-US"/>
        </w:rPr>
        <w:t xml:space="preserve"> 15(2) </w:t>
      </w:r>
      <w:r w:rsidRPr="00680333">
        <w:rPr>
          <w:color w:val="000000"/>
          <w:szCs w:val="24"/>
          <w:lang w:val="en-US"/>
        </w:rPr>
        <w:t>of the VAT Act.</w:t>
      </w:r>
    </w:p>
    <w:p w14:paraId="7364092A" w14:textId="77777777" w:rsidR="00E77DFA" w:rsidRPr="00680333" w:rsidRDefault="00574B3B" w:rsidP="00A47DE8">
      <w:pPr>
        <w:spacing w:afterLines="120" w:after="288" w:line="259" w:lineRule="auto"/>
        <w:rPr>
          <w:szCs w:val="24"/>
        </w:rPr>
      </w:pPr>
      <w:r w:rsidRPr="00680333">
        <w:rPr>
          <w:color w:val="000000"/>
          <w:szCs w:val="24"/>
          <w:lang w:val="en-US"/>
        </w:rPr>
        <w:t>Re. 3</w:t>
      </w:r>
    </w:p>
    <w:p w14:paraId="5FC0825F" w14:textId="2C716AF0" w:rsidR="00E77DFA" w:rsidRPr="00680333" w:rsidRDefault="00574B3B" w:rsidP="00A47DE8">
      <w:pPr>
        <w:spacing w:afterLines="120" w:after="288" w:line="259" w:lineRule="auto"/>
        <w:rPr>
          <w:szCs w:val="24"/>
        </w:rPr>
      </w:pPr>
      <w:r w:rsidRPr="00680333">
        <w:rPr>
          <w:color w:val="000000"/>
          <w:szCs w:val="24"/>
          <w:lang w:val="en-US"/>
        </w:rPr>
        <w:t xml:space="preserve">In your opinion, for the transfer of rights to </w:t>
      </w:r>
      <w:r w:rsidR="00F97F50" w:rsidRPr="00680333">
        <w:rPr>
          <w:color w:val="000000"/>
          <w:szCs w:val="24"/>
          <w:lang w:val="en-US"/>
        </w:rPr>
        <w:t xml:space="preserve">an </w:t>
      </w:r>
      <w:r w:rsidRPr="00680333">
        <w:rPr>
          <w:color w:val="000000"/>
          <w:szCs w:val="24"/>
          <w:lang w:val="en-US"/>
        </w:rPr>
        <w:t>NFT you should not issue invoice</w:t>
      </w:r>
      <w:r w:rsidR="006056BB" w:rsidRPr="00680333">
        <w:rPr>
          <w:color w:val="000000"/>
          <w:szCs w:val="24"/>
          <w:lang w:val="en-US"/>
        </w:rPr>
        <w:t>s</w:t>
      </w:r>
      <w:r w:rsidRPr="00680333">
        <w:rPr>
          <w:color w:val="000000"/>
          <w:szCs w:val="24"/>
          <w:lang w:val="en-US"/>
        </w:rPr>
        <w:t xml:space="preserve"> to buyers of </w:t>
      </w:r>
      <w:r w:rsidR="00F97F50" w:rsidRPr="00680333">
        <w:rPr>
          <w:color w:val="000000"/>
          <w:szCs w:val="24"/>
          <w:lang w:val="en-US"/>
        </w:rPr>
        <w:t xml:space="preserve">the </w:t>
      </w:r>
      <w:r w:rsidRPr="00680333">
        <w:rPr>
          <w:color w:val="000000"/>
          <w:szCs w:val="24"/>
          <w:lang w:val="en-US"/>
        </w:rPr>
        <w:t>NFT. This is because the described activity does not constitute a supply of goods for consideration and, as an activity not subject to value added tax, should not be documented with an invoice.</w:t>
      </w:r>
    </w:p>
    <w:p w14:paraId="775668ED" w14:textId="77777777" w:rsidR="00E77DFA" w:rsidRPr="00680333" w:rsidRDefault="00574B3B" w:rsidP="00A47DE8">
      <w:pPr>
        <w:spacing w:afterLines="120" w:after="288" w:line="259" w:lineRule="auto"/>
        <w:rPr>
          <w:szCs w:val="24"/>
        </w:rPr>
      </w:pPr>
      <w:r w:rsidRPr="00680333">
        <w:rPr>
          <w:color w:val="000000"/>
          <w:szCs w:val="24"/>
          <w:lang w:val="en-US"/>
        </w:rPr>
        <w:t>Evaluation of the position</w:t>
      </w:r>
    </w:p>
    <w:p w14:paraId="490433F3" w14:textId="77777777" w:rsidR="00E77DFA" w:rsidRPr="00680333" w:rsidRDefault="00574B3B" w:rsidP="00A47DE8">
      <w:pPr>
        <w:spacing w:afterLines="120" w:after="288" w:line="259" w:lineRule="auto"/>
        <w:rPr>
          <w:szCs w:val="24"/>
        </w:rPr>
      </w:pPr>
      <w:r w:rsidRPr="00680333">
        <w:rPr>
          <w:color w:val="000000"/>
          <w:szCs w:val="24"/>
          <w:lang w:val="en-US"/>
        </w:rPr>
        <w:t>The position you have presented in your application is correct.</w:t>
      </w:r>
    </w:p>
    <w:p w14:paraId="4149C1D3" w14:textId="15E7D20E" w:rsidR="00E77DFA" w:rsidRPr="00680333" w:rsidRDefault="00574B3B" w:rsidP="00A47DE8">
      <w:pPr>
        <w:spacing w:afterLines="120" w:after="288" w:line="259" w:lineRule="auto"/>
        <w:rPr>
          <w:szCs w:val="24"/>
        </w:rPr>
      </w:pPr>
      <w:r w:rsidRPr="00680333">
        <w:rPr>
          <w:b/>
          <w:color w:val="000000"/>
          <w:szCs w:val="24"/>
          <w:lang w:val="en-US"/>
        </w:rPr>
        <w:t>REASON</w:t>
      </w:r>
      <w:r w:rsidR="00625CDC" w:rsidRPr="00680333">
        <w:rPr>
          <w:b/>
          <w:color w:val="000000"/>
          <w:szCs w:val="24"/>
          <w:lang w:val="en-US"/>
        </w:rPr>
        <w:t>S</w:t>
      </w:r>
      <w:r w:rsidRPr="00680333">
        <w:rPr>
          <w:b/>
          <w:color w:val="000000"/>
          <w:szCs w:val="24"/>
          <w:lang w:val="en-US"/>
        </w:rPr>
        <w:t xml:space="preserve"> for </w:t>
      </w:r>
      <w:r w:rsidRPr="00680333">
        <w:rPr>
          <w:color w:val="000000"/>
          <w:szCs w:val="24"/>
          <w:lang w:val="en-US"/>
        </w:rPr>
        <w:t>individual interpretation</w:t>
      </w:r>
    </w:p>
    <w:p w14:paraId="459D9F9B" w14:textId="0FEECBB8" w:rsidR="00E77DFA" w:rsidRPr="00680333" w:rsidRDefault="00574B3B" w:rsidP="00A47DE8">
      <w:pPr>
        <w:spacing w:afterLines="120" w:after="288" w:line="259" w:lineRule="auto"/>
        <w:rPr>
          <w:szCs w:val="24"/>
        </w:rPr>
      </w:pPr>
      <w:r w:rsidRPr="00680333">
        <w:rPr>
          <w:color w:val="000000"/>
          <w:szCs w:val="24"/>
          <w:lang w:val="en-US"/>
        </w:rPr>
        <w:t xml:space="preserve">Pursuant to </w:t>
      </w:r>
      <w:r w:rsidR="002026DD" w:rsidRPr="00680333">
        <w:rPr>
          <w:color w:val="1B1B1B"/>
          <w:szCs w:val="24"/>
          <w:lang w:val="en-US"/>
        </w:rPr>
        <w:t>Art.</w:t>
      </w:r>
      <w:r w:rsidRPr="00680333">
        <w:rPr>
          <w:color w:val="1B1B1B"/>
          <w:szCs w:val="24"/>
          <w:lang w:val="en-US"/>
        </w:rPr>
        <w:t xml:space="preserve"> 5(1)(1) of the </w:t>
      </w:r>
      <w:r w:rsidRPr="00680333">
        <w:rPr>
          <w:color w:val="000000"/>
          <w:szCs w:val="24"/>
          <w:lang w:val="en-US"/>
        </w:rPr>
        <w:t>Value Added Tax Act of 11 March 2004 (Journal of Laws of 2022, item 931, as amended), hereinafter referred to as the “Act”:</w:t>
      </w:r>
    </w:p>
    <w:p w14:paraId="4B00E2FC" w14:textId="570A108F" w:rsidR="00E77DFA" w:rsidRPr="00680333" w:rsidRDefault="00070D84" w:rsidP="00A47DE8">
      <w:pPr>
        <w:spacing w:afterLines="120" w:after="288" w:line="259" w:lineRule="auto"/>
        <w:rPr>
          <w:szCs w:val="24"/>
        </w:rPr>
      </w:pPr>
      <w:r w:rsidRPr="00680333">
        <w:rPr>
          <w:color w:val="000000"/>
          <w:szCs w:val="24"/>
          <w:lang w:val="en-US"/>
        </w:rPr>
        <w:t xml:space="preserve">tax on goods and services (...) are </w:t>
      </w:r>
      <w:r w:rsidR="00642A01" w:rsidRPr="00680333">
        <w:rPr>
          <w:color w:val="000000"/>
          <w:szCs w:val="24"/>
          <w:lang w:val="en-US"/>
        </w:rPr>
        <w:t xml:space="preserve">imposed </w:t>
      </w:r>
      <w:r w:rsidRPr="00680333">
        <w:rPr>
          <w:color w:val="000000"/>
          <w:szCs w:val="24"/>
          <w:lang w:val="en-US"/>
        </w:rPr>
        <w:t>on the supply of goods and services for consideration in the territory of the country.</w:t>
      </w:r>
    </w:p>
    <w:p w14:paraId="7C10CA0A" w14:textId="382A1910" w:rsidR="00E77DFA" w:rsidRPr="00680333" w:rsidRDefault="00574B3B" w:rsidP="00A47DE8">
      <w:pPr>
        <w:spacing w:afterLines="120" w:after="288" w:line="259" w:lineRule="auto"/>
        <w:rPr>
          <w:szCs w:val="24"/>
        </w:rPr>
      </w:pPr>
      <w:r w:rsidRPr="00680333">
        <w:rPr>
          <w:color w:val="000000"/>
          <w:szCs w:val="24"/>
          <w:lang w:val="en-US"/>
        </w:rPr>
        <w:t xml:space="preserve">Pursuant to </w:t>
      </w:r>
      <w:r w:rsidRPr="00680333">
        <w:rPr>
          <w:color w:val="1B1B1B"/>
          <w:szCs w:val="24"/>
          <w:lang w:val="en-US"/>
        </w:rPr>
        <w:t>Art</w:t>
      </w:r>
      <w:r w:rsidR="00070D84" w:rsidRPr="00680333">
        <w:rPr>
          <w:color w:val="1B1B1B"/>
          <w:szCs w:val="24"/>
          <w:lang w:val="en-US"/>
        </w:rPr>
        <w:t>.</w:t>
      </w:r>
      <w:r w:rsidRPr="00680333">
        <w:rPr>
          <w:color w:val="1B1B1B"/>
          <w:szCs w:val="24"/>
          <w:lang w:val="en-US"/>
        </w:rPr>
        <w:t xml:space="preserve"> 2(6) of the </w:t>
      </w:r>
      <w:r w:rsidRPr="00680333">
        <w:rPr>
          <w:color w:val="000000"/>
          <w:szCs w:val="24"/>
          <w:lang w:val="en-US"/>
        </w:rPr>
        <w:t>aforementioned law:</w:t>
      </w:r>
    </w:p>
    <w:p w14:paraId="2B23E270" w14:textId="06D4649F" w:rsidR="00E77DFA" w:rsidRPr="00680333" w:rsidRDefault="00642A01" w:rsidP="00A47DE8">
      <w:pPr>
        <w:spacing w:afterLines="120" w:after="288" w:line="259" w:lineRule="auto"/>
        <w:rPr>
          <w:szCs w:val="24"/>
        </w:rPr>
      </w:pPr>
      <w:r w:rsidRPr="00680333">
        <w:rPr>
          <w:color w:val="000000"/>
          <w:szCs w:val="24"/>
          <w:lang w:val="en-US"/>
        </w:rPr>
        <w:t>g</w:t>
      </w:r>
      <w:r w:rsidR="00574B3B" w:rsidRPr="00680333">
        <w:rPr>
          <w:color w:val="000000"/>
          <w:szCs w:val="24"/>
          <w:lang w:val="en-US"/>
        </w:rPr>
        <w:t>ods mean</w:t>
      </w:r>
      <w:r w:rsidR="00070D84" w:rsidRPr="00680333">
        <w:rPr>
          <w:color w:val="000000"/>
          <w:szCs w:val="24"/>
          <w:lang w:val="en-US"/>
        </w:rPr>
        <w:t>s</w:t>
      </w:r>
      <w:r w:rsidR="00574B3B" w:rsidRPr="00680333">
        <w:rPr>
          <w:color w:val="000000"/>
          <w:szCs w:val="24"/>
          <w:lang w:val="en-US"/>
        </w:rPr>
        <w:t xml:space="preserve"> things and their parts, as well as all forms of energy.</w:t>
      </w:r>
    </w:p>
    <w:p w14:paraId="1AB29F75" w14:textId="29324DE3" w:rsidR="00E77DFA" w:rsidRPr="00680333" w:rsidRDefault="00574B3B" w:rsidP="00A47DE8">
      <w:pPr>
        <w:spacing w:afterLines="120" w:after="288" w:line="259" w:lineRule="auto"/>
        <w:rPr>
          <w:szCs w:val="24"/>
        </w:rPr>
      </w:pPr>
      <w:r w:rsidRPr="00680333">
        <w:rPr>
          <w:color w:val="000000"/>
          <w:szCs w:val="24"/>
          <w:lang w:val="en-US"/>
        </w:rPr>
        <w:t xml:space="preserve">According to </w:t>
      </w:r>
      <w:r w:rsidRPr="00680333">
        <w:rPr>
          <w:color w:val="1B1B1B"/>
          <w:szCs w:val="24"/>
          <w:lang w:val="en-US"/>
        </w:rPr>
        <w:t>Art</w:t>
      </w:r>
      <w:r w:rsidR="00070D84" w:rsidRPr="00680333">
        <w:rPr>
          <w:color w:val="1B1B1B"/>
          <w:szCs w:val="24"/>
          <w:lang w:val="en-US"/>
        </w:rPr>
        <w:t>.</w:t>
      </w:r>
      <w:r w:rsidRPr="00680333">
        <w:rPr>
          <w:color w:val="1B1B1B"/>
          <w:szCs w:val="24"/>
          <w:lang w:val="en-US"/>
        </w:rPr>
        <w:t xml:space="preserve"> 2(22) of the </w:t>
      </w:r>
      <w:r w:rsidRPr="00680333">
        <w:rPr>
          <w:color w:val="000000"/>
          <w:szCs w:val="24"/>
          <w:lang w:val="en-US"/>
        </w:rPr>
        <w:t xml:space="preserve">VAT </w:t>
      </w:r>
      <w:r w:rsidR="00070D84" w:rsidRPr="00680333">
        <w:rPr>
          <w:color w:val="000000"/>
          <w:szCs w:val="24"/>
          <w:lang w:val="en-US"/>
        </w:rPr>
        <w:t>Act</w:t>
      </w:r>
      <w:r w:rsidRPr="00680333">
        <w:rPr>
          <w:color w:val="000000"/>
          <w:szCs w:val="24"/>
          <w:lang w:val="en-US"/>
        </w:rPr>
        <w:t>:</w:t>
      </w:r>
    </w:p>
    <w:p w14:paraId="519C0AE4" w14:textId="5B963D99" w:rsidR="00E77DFA" w:rsidRPr="00680333" w:rsidRDefault="00642A01" w:rsidP="00A47DE8">
      <w:pPr>
        <w:spacing w:afterLines="120" w:after="288" w:line="259" w:lineRule="auto"/>
        <w:rPr>
          <w:szCs w:val="24"/>
        </w:rPr>
      </w:pPr>
      <w:r w:rsidRPr="00680333">
        <w:rPr>
          <w:color w:val="000000"/>
          <w:szCs w:val="24"/>
          <w:lang w:val="en-US"/>
        </w:rPr>
        <w:t>s</w:t>
      </w:r>
      <w:r w:rsidR="00574B3B" w:rsidRPr="00680333">
        <w:rPr>
          <w:color w:val="000000"/>
          <w:szCs w:val="24"/>
          <w:lang w:val="en-US"/>
        </w:rPr>
        <w:t xml:space="preserve">ale </w:t>
      </w:r>
      <w:r w:rsidR="00070D84" w:rsidRPr="00680333">
        <w:rPr>
          <w:color w:val="000000"/>
          <w:szCs w:val="24"/>
          <w:lang w:val="en-US"/>
        </w:rPr>
        <w:t xml:space="preserve">means </w:t>
      </w:r>
      <w:r w:rsidR="00574B3B" w:rsidRPr="00680333">
        <w:rPr>
          <w:color w:val="000000"/>
          <w:szCs w:val="24"/>
          <w:lang w:val="en-US"/>
        </w:rPr>
        <w:t xml:space="preserve">the delivery of goods and the provision of services against payment </w:t>
      </w:r>
      <w:r w:rsidR="00070D84" w:rsidRPr="00680333">
        <w:rPr>
          <w:color w:val="000000"/>
          <w:szCs w:val="24"/>
          <w:lang w:val="en-US"/>
        </w:rPr>
        <w:t>i</w:t>
      </w:r>
      <w:r w:rsidR="00574B3B" w:rsidRPr="00680333">
        <w:rPr>
          <w:color w:val="000000"/>
          <w:szCs w:val="24"/>
          <w:lang w:val="en-US"/>
        </w:rPr>
        <w:t>n the territory of the country, the export of goods</w:t>
      </w:r>
      <w:r w:rsidR="00070D84" w:rsidRPr="00680333">
        <w:rPr>
          <w:color w:val="000000"/>
          <w:szCs w:val="24"/>
          <w:lang w:val="en-US"/>
        </w:rPr>
        <w:t>,</w:t>
      </w:r>
      <w:r w:rsidR="00574B3B" w:rsidRPr="00680333">
        <w:rPr>
          <w:color w:val="000000"/>
          <w:szCs w:val="24"/>
          <w:lang w:val="en-US"/>
        </w:rPr>
        <w:t xml:space="preserve"> and the intra-</w:t>
      </w:r>
      <w:r w:rsidRPr="00680333">
        <w:rPr>
          <w:color w:val="000000"/>
          <w:szCs w:val="24"/>
          <w:lang w:val="en-US"/>
        </w:rPr>
        <w:t>c</w:t>
      </w:r>
      <w:r w:rsidR="00574B3B" w:rsidRPr="00680333">
        <w:rPr>
          <w:color w:val="000000"/>
          <w:szCs w:val="24"/>
          <w:lang w:val="en-US"/>
        </w:rPr>
        <w:t>ommunity supply of goods.</w:t>
      </w:r>
    </w:p>
    <w:p w14:paraId="6A5AC04A" w14:textId="2DC5F2AC" w:rsidR="00E77DFA" w:rsidRPr="00680333" w:rsidRDefault="00574B3B" w:rsidP="00A47DE8">
      <w:pPr>
        <w:spacing w:afterLines="120" w:after="288" w:line="259" w:lineRule="auto"/>
        <w:rPr>
          <w:szCs w:val="24"/>
        </w:rPr>
      </w:pPr>
      <w:r w:rsidRPr="00680333">
        <w:rPr>
          <w:color w:val="000000"/>
          <w:szCs w:val="24"/>
          <w:lang w:val="en-US"/>
        </w:rPr>
        <w:t xml:space="preserve">Pursuant to </w:t>
      </w:r>
      <w:r w:rsidRPr="00680333">
        <w:rPr>
          <w:color w:val="1B1B1B"/>
          <w:szCs w:val="24"/>
          <w:lang w:val="en-US"/>
        </w:rPr>
        <w:t>Art</w:t>
      </w:r>
      <w:r w:rsidR="00070D84" w:rsidRPr="00680333">
        <w:rPr>
          <w:color w:val="1B1B1B"/>
          <w:szCs w:val="24"/>
          <w:lang w:val="en-US"/>
        </w:rPr>
        <w:t>.</w:t>
      </w:r>
      <w:r w:rsidRPr="00680333">
        <w:rPr>
          <w:color w:val="1B1B1B"/>
          <w:szCs w:val="24"/>
          <w:lang w:val="en-US"/>
        </w:rPr>
        <w:t xml:space="preserve"> 7 (1) of the </w:t>
      </w:r>
      <w:r w:rsidRPr="00680333">
        <w:rPr>
          <w:color w:val="000000"/>
          <w:szCs w:val="24"/>
          <w:lang w:val="en-US"/>
        </w:rPr>
        <w:t>aforementioned law:</w:t>
      </w:r>
    </w:p>
    <w:p w14:paraId="368FD390" w14:textId="51927664" w:rsidR="00E77DFA" w:rsidRPr="00680333" w:rsidRDefault="00574B3B" w:rsidP="00A47DE8">
      <w:pPr>
        <w:spacing w:afterLines="120" w:after="288" w:line="259" w:lineRule="auto"/>
        <w:rPr>
          <w:szCs w:val="24"/>
        </w:rPr>
      </w:pPr>
      <w:r w:rsidRPr="00680333">
        <w:rPr>
          <w:color w:val="000000"/>
          <w:szCs w:val="24"/>
          <w:lang w:val="en-US"/>
        </w:rPr>
        <w:t xml:space="preserve">The supply of goods referred to in </w:t>
      </w:r>
      <w:r w:rsidRPr="00680333">
        <w:rPr>
          <w:color w:val="1B1B1B"/>
          <w:szCs w:val="24"/>
          <w:lang w:val="en-US"/>
        </w:rPr>
        <w:t>Art</w:t>
      </w:r>
      <w:r w:rsidR="00070D84" w:rsidRPr="00680333">
        <w:rPr>
          <w:color w:val="1B1B1B"/>
          <w:szCs w:val="24"/>
          <w:lang w:val="en-US"/>
        </w:rPr>
        <w:t>.</w:t>
      </w:r>
      <w:r w:rsidRPr="00680333">
        <w:rPr>
          <w:color w:val="1B1B1B"/>
          <w:szCs w:val="24"/>
          <w:lang w:val="en-US"/>
        </w:rPr>
        <w:t xml:space="preserve"> 5(1)(1) </w:t>
      </w:r>
      <w:r w:rsidR="00070D84" w:rsidRPr="00680333">
        <w:rPr>
          <w:color w:val="000000"/>
          <w:szCs w:val="24"/>
          <w:lang w:val="en-US"/>
        </w:rPr>
        <w:t>means</w:t>
      </w:r>
      <w:r w:rsidRPr="00680333">
        <w:rPr>
          <w:color w:val="000000"/>
          <w:szCs w:val="24"/>
          <w:lang w:val="en-US"/>
        </w:rPr>
        <w:t xml:space="preserve"> the transfer of the right to dispose of goods as </w:t>
      </w:r>
      <w:r w:rsidR="00070D84" w:rsidRPr="00680333">
        <w:rPr>
          <w:color w:val="000000"/>
          <w:szCs w:val="24"/>
          <w:lang w:val="en-US"/>
        </w:rPr>
        <w:t xml:space="preserve">the </w:t>
      </w:r>
      <w:r w:rsidRPr="00680333">
        <w:rPr>
          <w:color w:val="000000"/>
          <w:szCs w:val="24"/>
          <w:lang w:val="en-US"/>
        </w:rPr>
        <w:t>owner (...).</w:t>
      </w:r>
    </w:p>
    <w:p w14:paraId="46B41EBE" w14:textId="4D0247F0" w:rsidR="00E77DFA" w:rsidRPr="00680333" w:rsidRDefault="00574B3B" w:rsidP="00A47DE8">
      <w:pPr>
        <w:spacing w:afterLines="120" w:after="288" w:line="259" w:lineRule="auto"/>
        <w:rPr>
          <w:szCs w:val="24"/>
        </w:rPr>
      </w:pPr>
      <w:r w:rsidRPr="00680333">
        <w:rPr>
          <w:color w:val="000000"/>
          <w:szCs w:val="24"/>
          <w:lang w:val="en-US"/>
        </w:rPr>
        <w:t xml:space="preserve">According to the provision of </w:t>
      </w:r>
      <w:r w:rsidRPr="00680333">
        <w:rPr>
          <w:color w:val="1B1B1B"/>
          <w:szCs w:val="24"/>
          <w:lang w:val="en-US"/>
        </w:rPr>
        <w:t>Art</w:t>
      </w:r>
      <w:r w:rsidR="00070D84" w:rsidRPr="00680333">
        <w:rPr>
          <w:color w:val="1B1B1B"/>
          <w:szCs w:val="24"/>
          <w:lang w:val="en-US"/>
        </w:rPr>
        <w:t>.</w:t>
      </w:r>
      <w:r w:rsidRPr="00680333">
        <w:rPr>
          <w:color w:val="1B1B1B"/>
          <w:szCs w:val="24"/>
          <w:lang w:val="en-US"/>
        </w:rPr>
        <w:t xml:space="preserve"> 8 (1) of </w:t>
      </w:r>
      <w:r w:rsidRPr="00680333">
        <w:rPr>
          <w:color w:val="000000"/>
          <w:szCs w:val="24"/>
          <w:lang w:val="en-US"/>
        </w:rPr>
        <w:t xml:space="preserve">the </w:t>
      </w:r>
      <w:r w:rsidR="00070D84" w:rsidRPr="00680333">
        <w:rPr>
          <w:color w:val="000000"/>
          <w:szCs w:val="24"/>
          <w:lang w:val="en-US"/>
        </w:rPr>
        <w:t>VAT Act</w:t>
      </w:r>
      <w:r w:rsidRPr="00680333">
        <w:rPr>
          <w:color w:val="000000"/>
          <w:szCs w:val="24"/>
          <w:lang w:val="en-US"/>
        </w:rPr>
        <w:t>:</w:t>
      </w:r>
    </w:p>
    <w:p w14:paraId="070C3A4A" w14:textId="421D567C" w:rsidR="00E77DFA" w:rsidRPr="00680333" w:rsidRDefault="00574B3B" w:rsidP="00A47DE8">
      <w:pPr>
        <w:spacing w:afterLines="120" w:after="288" w:line="259" w:lineRule="auto"/>
        <w:rPr>
          <w:szCs w:val="24"/>
        </w:rPr>
      </w:pPr>
      <w:r w:rsidRPr="00680333">
        <w:rPr>
          <w:color w:val="000000"/>
          <w:szCs w:val="24"/>
          <w:lang w:val="en-US"/>
        </w:rPr>
        <w:t xml:space="preserve">The provision of services </w:t>
      </w:r>
      <w:r w:rsidR="00070D84" w:rsidRPr="00680333">
        <w:rPr>
          <w:color w:val="000000"/>
          <w:szCs w:val="24"/>
          <w:lang w:val="en-US"/>
        </w:rPr>
        <w:t xml:space="preserve">as </w:t>
      </w:r>
      <w:r w:rsidRPr="00680333">
        <w:rPr>
          <w:color w:val="000000"/>
          <w:szCs w:val="24"/>
          <w:lang w:val="en-US"/>
        </w:rPr>
        <w:t xml:space="preserve">referred to in </w:t>
      </w:r>
      <w:r w:rsidRPr="00680333">
        <w:rPr>
          <w:color w:val="1B1B1B"/>
          <w:szCs w:val="24"/>
          <w:lang w:val="en-US"/>
        </w:rPr>
        <w:t>Art</w:t>
      </w:r>
      <w:r w:rsidR="00070D84" w:rsidRPr="00680333">
        <w:rPr>
          <w:color w:val="1B1B1B"/>
          <w:szCs w:val="24"/>
          <w:lang w:val="en-US"/>
        </w:rPr>
        <w:t>.</w:t>
      </w:r>
      <w:r w:rsidRPr="00680333">
        <w:rPr>
          <w:color w:val="1B1B1B"/>
          <w:szCs w:val="24"/>
          <w:lang w:val="en-US"/>
        </w:rPr>
        <w:t xml:space="preserve"> 5 (1) (1) shall </w:t>
      </w:r>
      <w:r w:rsidRPr="00680333">
        <w:rPr>
          <w:color w:val="000000"/>
          <w:szCs w:val="24"/>
          <w:lang w:val="en-US"/>
        </w:rPr>
        <w:t xml:space="preserve">be understood as any </w:t>
      </w:r>
      <w:r w:rsidR="00642A01" w:rsidRPr="00680333">
        <w:rPr>
          <w:color w:val="000000"/>
          <w:szCs w:val="24"/>
          <w:lang w:val="en-US"/>
        </w:rPr>
        <w:t>provision</w:t>
      </w:r>
      <w:r w:rsidRPr="00680333">
        <w:rPr>
          <w:color w:val="000000"/>
          <w:szCs w:val="24"/>
          <w:lang w:val="en-US"/>
        </w:rPr>
        <w:t xml:space="preserve"> for the benefit of a natural person, legal person or organi</w:t>
      </w:r>
      <w:r w:rsidR="00070D84" w:rsidRPr="00680333">
        <w:rPr>
          <w:color w:val="000000"/>
          <w:szCs w:val="24"/>
          <w:lang w:val="en-US"/>
        </w:rPr>
        <w:t>s</w:t>
      </w:r>
      <w:r w:rsidRPr="00680333">
        <w:rPr>
          <w:color w:val="000000"/>
          <w:szCs w:val="24"/>
          <w:lang w:val="en-US"/>
        </w:rPr>
        <w:t>ational unit without legal personality</w:t>
      </w:r>
      <w:r w:rsidR="00070D84" w:rsidRPr="00680333">
        <w:rPr>
          <w:color w:val="000000"/>
          <w:szCs w:val="24"/>
          <w:lang w:val="en-US"/>
        </w:rPr>
        <w:t xml:space="preserve"> that</w:t>
      </w:r>
      <w:r w:rsidRPr="00680333">
        <w:rPr>
          <w:color w:val="000000"/>
          <w:szCs w:val="24"/>
          <w:lang w:val="en-US"/>
        </w:rPr>
        <w:t xml:space="preserve"> does not constitute a supply of goods within the meaning of </w:t>
      </w:r>
      <w:r w:rsidR="002026DD" w:rsidRPr="00680333">
        <w:rPr>
          <w:color w:val="000000"/>
          <w:szCs w:val="24"/>
          <w:lang w:val="en-US"/>
        </w:rPr>
        <w:t>Art.</w:t>
      </w:r>
      <w:r w:rsidRPr="00680333">
        <w:rPr>
          <w:color w:val="000000"/>
          <w:szCs w:val="24"/>
          <w:lang w:val="en-US"/>
        </w:rPr>
        <w:t xml:space="preserve"> 7 (...).</w:t>
      </w:r>
    </w:p>
    <w:p w14:paraId="7B24E57F" w14:textId="7B5C5B7A" w:rsidR="00E77DFA" w:rsidRPr="00680333" w:rsidRDefault="00574B3B" w:rsidP="00A47DE8">
      <w:pPr>
        <w:spacing w:afterLines="120" w:after="288" w:line="259" w:lineRule="auto"/>
        <w:rPr>
          <w:szCs w:val="24"/>
        </w:rPr>
      </w:pPr>
      <w:r w:rsidRPr="00680333">
        <w:rPr>
          <w:color w:val="000000"/>
          <w:szCs w:val="24"/>
          <w:lang w:val="en-US"/>
        </w:rPr>
        <w:t xml:space="preserve">The concept of </w:t>
      </w:r>
      <w:r w:rsidR="00642A01" w:rsidRPr="00680333">
        <w:rPr>
          <w:color w:val="000000"/>
          <w:szCs w:val="24"/>
          <w:lang w:val="en-US"/>
        </w:rPr>
        <w:t>providing</w:t>
      </w:r>
      <w:r w:rsidRPr="00680333">
        <w:rPr>
          <w:color w:val="000000"/>
          <w:szCs w:val="24"/>
          <w:lang w:val="en-US"/>
        </w:rPr>
        <w:t xml:space="preserve"> services has a very broad scope. Provision should be understood as any behavior</w:t>
      </w:r>
      <w:r w:rsidR="00070D84" w:rsidRPr="00680333">
        <w:rPr>
          <w:color w:val="000000"/>
          <w:szCs w:val="24"/>
          <w:lang w:val="en-US"/>
        </w:rPr>
        <w:t xml:space="preserve"> that</w:t>
      </w:r>
      <w:r w:rsidRPr="00680333">
        <w:rPr>
          <w:color w:val="000000"/>
          <w:szCs w:val="24"/>
          <w:lang w:val="en-US"/>
        </w:rPr>
        <w:t xml:space="preserve"> may consist of </w:t>
      </w:r>
      <w:r w:rsidR="00070D84" w:rsidRPr="00680333">
        <w:rPr>
          <w:color w:val="000000"/>
          <w:szCs w:val="24"/>
          <w:lang w:val="en-US"/>
        </w:rPr>
        <w:t xml:space="preserve">either </w:t>
      </w:r>
      <w:r w:rsidRPr="00680333">
        <w:rPr>
          <w:color w:val="000000"/>
          <w:szCs w:val="24"/>
          <w:lang w:val="en-US"/>
        </w:rPr>
        <w:t xml:space="preserve">action (doing, performing something for the benefit of another person) </w:t>
      </w:r>
      <w:r w:rsidR="00070D84" w:rsidRPr="00680333">
        <w:rPr>
          <w:color w:val="000000"/>
          <w:szCs w:val="24"/>
          <w:lang w:val="en-US"/>
        </w:rPr>
        <w:t xml:space="preserve">or </w:t>
      </w:r>
      <w:r w:rsidRPr="00680333">
        <w:rPr>
          <w:color w:val="000000"/>
          <w:szCs w:val="24"/>
          <w:lang w:val="en-US"/>
        </w:rPr>
        <w:t xml:space="preserve">omission, refraining from action (not doing or tolerating). When assessing the nature of a performance as a service, it should be borne in mind that the </w:t>
      </w:r>
      <w:r w:rsidR="00070D84" w:rsidRPr="00680333">
        <w:rPr>
          <w:color w:val="000000"/>
          <w:szCs w:val="24"/>
          <w:lang w:val="en-US"/>
        </w:rPr>
        <w:t>VAT Act</w:t>
      </w:r>
      <w:r w:rsidRPr="00680333">
        <w:rPr>
          <w:color w:val="000000"/>
          <w:szCs w:val="24"/>
          <w:lang w:val="en-US"/>
        </w:rPr>
        <w:t xml:space="preserve"> classifies as a service any performance that is not a supply under Art</w:t>
      </w:r>
      <w:r w:rsidR="00070D84" w:rsidRPr="00680333">
        <w:rPr>
          <w:color w:val="000000"/>
          <w:szCs w:val="24"/>
          <w:lang w:val="en-US"/>
        </w:rPr>
        <w:t>.</w:t>
      </w:r>
      <w:r w:rsidRPr="00680333">
        <w:rPr>
          <w:color w:val="000000"/>
          <w:szCs w:val="24"/>
          <w:lang w:val="en-US"/>
        </w:rPr>
        <w:t xml:space="preserve"> 7 of the </w:t>
      </w:r>
      <w:r w:rsidR="00070D84" w:rsidRPr="00680333">
        <w:rPr>
          <w:color w:val="000000"/>
          <w:szCs w:val="24"/>
          <w:lang w:val="en-US"/>
        </w:rPr>
        <w:t>VAT Act</w:t>
      </w:r>
      <w:r w:rsidRPr="00680333">
        <w:rPr>
          <w:color w:val="000000"/>
          <w:szCs w:val="24"/>
          <w:lang w:val="en-US"/>
        </w:rPr>
        <w:t xml:space="preserve">. It should be noted, however, that a service </w:t>
      </w:r>
      <w:r w:rsidR="00070D84" w:rsidRPr="00680333">
        <w:rPr>
          <w:color w:val="000000"/>
          <w:szCs w:val="24"/>
          <w:lang w:val="en-US"/>
        </w:rPr>
        <w:t>is</w:t>
      </w:r>
      <w:r w:rsidRPr="00680333">
        <w:rPr>
          <w:color w:val="000000"/>
          <w:szCs w:val="24"/>
          <w:lang w:val="en-US"/>
        </w:rPr>
        <w:t xml:space="preserve"> only a service whe</w:t>
      </w:r>
      <w:r w:rsidR="00070D84" w:rsidRPr="00680333">
        <w:rPr>
          <w:color w:val="000000"/>
          <w:szCs w:val="24"/>
          <w:lang w:val="en-US"/>
        </w:rPr>
        <w:t>n</w:t>
      </w:r>
      <w:r w:rsidRPr="00680333">
        <w:rPr>
          <w:color w:val="000000"/>
          <w:szCs w:val="24"/>
          <w:lang w:val="en-US"/>
        </w:rPr>
        <w:t xml:space="preserve"> there is a direct consumer, the recipient of the service, who benefits from it in a material way.</w:t>
      </w:r>
    </w:p>
    <w:p w14:paraId="51853751" w14:textId="212E525B" w:rsidR="00E77DFA" w:rsidRPr="00680333" w:rsidRDefault="00574B3B" w:rsidP="00A47DE8">
      <w:pPr>
        <w:spacing w:afterLines="120" w:after="288" w:line="259" w:lineRule="auto"/>
        <w:rPr>
          <w:szCs w:val="24"/>
        </w:rPr>
      </w:pPr>
      <w:r w:rsidRPr="00680333">
        <w:rPr>
          <w:color w:val="000000"/>
          <w:szCs w:val="24"/>
          <w:lang w:val="en-US"/>
        </w:rPr>
        <w:t>Accordingly, an activity is taxable only if it is performed under a contract of obligation, one of the parties to the transaction can be considered the direct beneficiary of the activity, and the connection between the payment received and the benefit to the payer must be direct and clear enough to say that the payment is made in exchange for that benefit.</w:t>
      </w:r>
    </w:p>
    <w:p w14:paraId="7EA7F3C4" w14:textId="4BDA685F" w:rsidR="00E77DFA" w:rsidRPr="00680333" w:rsidRDefault="00574B3B" w:rsidP="00A47DE8">
      <w:pPr>
        <w:spacing w:afterLines="120" w:after="288" w:line="259" w:lineRule="auto"/>
        <w:rPr>
          <w:szCs w:val="24"/>
        </w:rPr>
      </w:pPr>
      <w:r w:rsidRPr="00680333">
        <w:rPr>
          <w:color w:val="000000"/>
          <w:szCs w:val="24"/>
          <w:lang w:val="en-US"/>
        </w:rPr>
        <w:t xml:space="preserve">Pursuant to </w:t>
      </w:r>
      <w:r w:rsidRPr="00680333">
        <w:rPr>
          <w:color w:val="1B1B1B"/>
          <w:szCs w:val="24"/>
          <w:lang w:val="en-US"/>
        </w:rPr>
        <w:t>Art</w:t>
      </w:r>
      <w:r w:rsidR="00070D84" w:rsidRPr="00680333">
        <w:rPr>
          <w:color w:val="1B1B1B"/>
          <w:szCs w:val="24"/>
          <w:lang w:val="en-US"/>
        </w:rPr>
        <w:t>.</w:t>
      </w:r>
      <w:r w:rsidRPr="00680333">
        <w:rPr>
          <w:color w:val="1B1B1B"/>
          <w:szCs w:val="24"/>
          <w:lang w:val="en-US"/>
        </w:rPr>
        <w:t xml:space="preserve"> 15 (1) of </w:t>
      </w:r>
      <w:r w:rsidRPr="00680333">
        <w:rPr>
          <w:color w:val="000000"/>
          <w:szCs w:val="24"/>
          <w:lang w:val="en-US"/>
        </w:rPr>
        <w:t xml:space="preserve">the </w:t>
      </w:r>
      <w:r w:rsidR="00070D84" w:rsidRPr="00680333">
        <w:rPr>
          <w:color w:val="000000"/>
          <w:szCs w:val="24"/>
          <w:lang w:val="en-US"/>
        </w:rPr>
        <w:t>Act</w:t>
      </w:r>
      <w:r w:rsidRPr="00680333">
        <w:rPr>
          <w:color w:val="000000"/>
          <w:szCs w:val="24"/>
          <w:lang w:val="en-US"/>
        </w:rPr>
        <w:t>:</w:t>
      </w:r>
    </w:p>
    <w:p w14:paraId="0C3FA223" w14:textId="2A4F0A41" w:rsidR="00E77DFA" w:rsidRPr="00680333" w:rsidRDefault="0040696E" w:rsidP="00A47DE8">
      <w:pPr>
        <w:spacing w:afterLines="120" w:after="288" w:line="259" w:lineRule="auto"/>
        <w:rPr>
          <w:szCs w:val="24"/>
        </w:rPr>
      </w:pPr>
      <w:r w:rsidRPr="00680333">
        <w:rPr>
          <w:color w:val="000000"/>
          <w:szCs w:val="24"/>
          <w:lang w:val="en-US"/>
        </w:rPr>
        <w:t>t</w:t>
      </w:r>
      <w:r w:rsidR="00070D84" w:rsidRPr="00680333">
        <w:rPr>
          <w:color w:val="000000"/>
          <w:szCs w:val="24"/>
          <w:lang w:val="en-US"/>
        </w:rPr>
        <w:t>axpayers are legal persons, organisational units without legal personality and natural persons that independently perform</w:t>
      </w:r>
      <w:r w:rsidR="00D5730A" w:rsidRPr="00680333">
        <w:rPr>
          <w:color w:val="000000"/>
          <w:szCs w:val="24"/>
          <w:lang w:val="en-US"/>
        </w:rPr>
        <w:t xml:space="preserve"> </w:t>
      </w:r>
      <w:r w:rsidR="00070D84" w:rsidRPr="00680333">
        <w:rPr>
          <w:color w:val="000000"/>
          <w:szCs w:val="24"/>
          <w:lang w:val="en-US"/>
        </w:rPr>
        <w:t xml:space="preserve">business activity </w:t>
      </w:r>
      <w:r w:rsidR="00D5730A" w:rsidRPr="00680333">
        <w:rPr>
          <w:color w:val="000000"/>
          <w:szCs w:val="24"/>
          <w:lang w:val="en-US"/>
        </w:rPr>
        <w:t xml:space="preserve">as </w:t>
      </w:r>
      <w:r w:rsidR="00070D84" w:rsidRPr="00680333">
        <w:rPr>
          <w:color w:val="000000"/>
          <w:szCs w:val="24"/>
          <w:lang w:val="en-US"/>
        </w:rPr>
        <w:t>referred to in paragraph 2, regardless of the purpose or result of such activity.</w:t>
      </w:r>
    </w:p>
    <w:p w14:paraId="003BDCFB" w14:textId="53AF9A03" w:rsidR="00E77DFA" w:rsidRPr="00680333" w:rsidRDefault="00574B3B" w:rsidP="00A47DE8">
      <w:pPr>
        <w:spacing w:afterLines="120" w:after="288" w:line="259" w:lineRule="auto"/>
        <w:rPr>
          <w:szCs w:val="24"/>
        </w:rPr>
      </w:pPr>
      <w:r w:rsidRPr="00680333">
        <w:rPr>
          <w:color w:val="000000"/>
          <w:szCs w:val="24"/>
          <w:lang w:val="en-US"/>
        </w:rPr>
        <w:t xml:space="preserve">According to </w:t>
      </w:r>
      <w:r w:rsidRPr="00680333">
        <w:rPr>
          <w:color w:val="1B1B1B"/>
          <w:szCs w:val="24"/>
          <w:lang w:val="en-US"/>
        </w:rPr>
        <w:t>Art</w:t>
      </w:r>
      <w:r w:rsidR="00D5730A" w:rsidRPr="00680333">
        <w:rPr>
          <w:color w:val="1B1B1B"/>
          <w:szCs w:val="24"/>
          <w:lang w:val="en-US"/>
        </w:rPr>
        <w:t>.</w:t>
      </w:r>
      <w:r w:rsidRPr="00680333">
        <w:rPr>
          <w:color w:val="1B1B1B"/>
          <w:szCs w:val="24"/>
          <w:lang w:val="en-US"/>
        </w:rPr>
        <w:t xml:space="preserve"> 15(2) of </w:t>
      </w:r>
      <w:r w:rsidRPr="00680333">
        <w:rPr>
          <w:color w:val="000000"/>
          <w:szCs w:val="24"/>
          <w:lang w:val="en-US"/>
        </w:rPr>
        <w:t xml:space="preserve">the </w:t>
      </w:r>
      <w:r w:rsidR="00070D84" w:rsidRPr="00680333">
        <w:rPr>
          <w:color w:val="000000"/>
          <w:szCs w:val="24"/>
          <w:lang w:val="en-US"/>
        </w:rPr>
        <w:t>Act</w:t>
      </w:r>
      <w:r w:rsidRPr="00680333">
        <w:rPr>
          <w:color w:val="000000"/>
          <w:szCs w:val="24"/>
          <w:lang w:val="en-US"/>
        </w:rPr>
        <w:t>:</w:t>
      </w:r>
    </w:p>
    <w:p w14:paraId="13992882" w14:textId="4D4FC37A" w:rsidR="00E77DFA" w:rsidRPr="00680333" w:rsidRDefault="0040696E" w:rsidP="00A47DE8">
      <w:pPr>
        <w:spacing w:afterLines="120" w:after="288" w:line="259" w:lineRule="auto"/>
        <w:rPr>
          <w:szCs w:val="24"/>
        </w:rPr>
      </w:pPr>
      <w:r w:rsidRPr="00680333">
        <w:rPr>
          <w:color w:val="000000"/>
          <w:szCs w:val="24"/>
          <w:lang w:val="en-US"/>
        </w:rPr>
        <w:t>b</w:t>
      </w:r>
      <w:r w:rsidR="00574B3B" w:rsidRPr="00680333">
        <w:rPr>
          <w:color w:val="000000"/>
          <w:szCs w:val="24"/>
          <w:lang w:val="en-US"/>
        </w:rPr>
        <w:t xml:space="preserve">usiness activity includes any activity of producers, traders or service providers, including natural resource extractors and farmers, as well as the activities of freelancers. </w:t>
      </w:r>
      <w:r w:rsidR="0002172C" w:rsidRPr="00680333">
        <w:rPr>
          <w:color w:val="000000"/>
          <w:szCs w:val="24"/>
          <w:lang w:val="en-US"/>
        </w:rPr>
        <w:t xml:space="preserve">Business </w:t>
      </w:r>
      <w:r w:rsidR="00574B3B" w:rsidRPr="00680333">
        <w:rPr>
          <w:color w:val="000000"/>
          <w:szCs w:val="24"/>
          <w:lang w:val="en-US"/>
        </w:rPr>
        <w:t>activity includes, in particular, activities involving the use of goods or intangible assets on a</w:t>
      </w:r>
      <w:r w:rsidR="009D6249" w:rsidRPr="00680333">
        <w:rPr>
          <w:color w:val="000000"/>
          <w:szCs w:val="24"/>
          <w:lang w:val="en-US"/>
        </w:rPr>
        <w:t> </w:t>
      </w:r>
      <w:r w:rsidR="00574B3B" w:rsidRPr="00680333">
        <w:rPr>
          <w:color w:val="000000"/>
          <w:szCs w:val="24"/>
          <w:lang w:val="en-US"/>
        </w:rPr>
        <w:t>continuous basis for profit-making purposes.</w:t>
      </w:r>
    </w:p>
    <w:p w14:paraId="75B3B3DB" w14:textId="4198AFD4" w:rsidR="00E77DFA" w:rsidRPr="00680333" w:rsidRDefault="00574B3B" w:rsidP="00A47DE8">
      <w:pPr>
        <w:spacing w:afterLines="120" w:after="288" w:line="259" w:lineRule="auto"/>
        <w:rPr>
          <w:szCs w:val="24"/>
        </w:rPr>
      </w:pPr>
      <w:r w:rsidRPr="00680333">
        <w:rPr>
          <w:color w:val="000000"/>
          <w:szCs w:val="24"/>
          <w:lang w:val="en-US"/>
        </w:rPr>
        <w:t xml:space="preserve">The concept of </w:t>
      </w:r>
      <w:r w:rsidR="0002172C" w:rsidRPr="00680333">
        <w:rPr>
          <w:color w:val="000000"/>
          <w:szCs w:val="24"/>
          <w:lang w:val="en-US"/>
        </w:rPr>
        <w:t xml:space="preserve">business </w:t>
      </w:r>
      <w:r w:rsidRPr="00680333">
        <w:rPr>
          <w:color w:val="000000"/>
          <w:szCs w:val="24"/>
          <w:lang w:val="en-US"/>
        </w:rPr>
        <w:t>activity is also defined in the second paragraph of Art</w:t>
      </w:r>
      <w:r w:rsidR="00D5730A" w:rsidRPr="00680333">
        <w:rPr>
          <w:color w:val="000000"/>
          <w:szCs w:val="24"/>
          <w:lang w:val="en-US"/>
        </w:rPr>
        <w:t>.</w:t>
      </w:r>
      <w:r w:rsidRPr="00680333">
        <w:rPr>
          <w:color w:val="000000"/>
          <w:szCs w:val="24"/>
          <w:lang w:val="en-US"/>
        </w:rPr>
        <w:t xml:space="preserve"> 9 (1) of Council </w:t>
      </w:r>
      <w:r w:rsidRPr="00680333">
        <w:rPr>
          <w:color w:val="1B1B1B"/>
          <w:szCs w:val="24"/>
          <w:lang w:val="en-US"/>
        </w:rPr>
        <w:t xml:space="preserve">Directive </w:t>
      </w:r>
      <w:r w:rsidRPr="00680333">
        <w:rPr>
          <w:color w:val="000000"/>
          <w:szCs w:val="24"/>
          <w:lang w:val="en-US"/>
        </w:rPr>
        <w:t>2006/112/EC of 28 November 2006 on the common system of value added tax (Official Journal of the EU.L of 11 December 2006, No. 347, p. 1, as amended), hereinafter referred to as Directive 2006/112/EC:</w:t>
      </w:r>
    </w:p>
    <w:p w14:paraId="0A07BC59" w14:textId="723061DF" w:rsidR="00E77DFA" w:rsidRPr="00680333" w:rsidRDefault="00574B3B" w:rsidP="00A47DE8">
      <w:pPr>
        <w:spacing w:afterLines="120" w:after="288" w:line="259" w:lineRule="auto"/>
        <w:rPr>
          <w:szCs w:val="24"/>
        </w:rPr>
      </w:pPr>
      <w:r w:rsidRPr="00680333">
        <w:rPr>
          <w:color w:val="000000"/>
          <w:szCs w:val="24"/>
          <w:lang w:val="en-US"/>
        </w:rPr>
        <w:t>"</w:t>
      </w:r>
      <w:r w:rsidR="0040696E" w:rsidRPr="00680333">
        <w:rPr>
          <w:color w:val="000000"/>
          <w:szCs w:val="24"/>
          <w:lang w:val="en-US"/>
        </w:rPr>
        <w:t>b</w:t>
      </w:r>
      <w:r w:rsidRPr="00680333">
        <w:rPr>
          <w:color w:val="000000"/>
          <w:szCs w:val="24"/>
          <w:lang w:val="en-US"/>
        </w:rPr>
        <w:t>usiness activity" includes any activity of producers, traders or service providers, including mining, agricultural activities and the exercise of liberal professions or those recognized as such. In particular, the use, on a continuous basis, of tangible or intangible property for the purpose of earning income therefrom shall be considered business activity.</w:t>
      </w:r>
    </w:p>
    <w:p w14:paraId="65D15BA6" w14:textId="1CE31DF0" w:rsidR="00E77DFA" w:rsidRPr="00680333" w:rsidRDefault="00574B3B" w:rsidP="00A47DE8">
      <w:pPr>
        <w:spacing w:afterLines="120" w:after="288" w:line="259" w:lineRule="auto"/>
        <w:rPr>
          <w:szCs w:val="24"/>
        </w:rPr>
      </w:pPr>
      <w:r w:rsidRPr="00680333">
        <w:rPr>
          <w:color w:val="000000"/>
          <w:szCs w:val="24"/>
          <w:lang w:val="en-US"/>
        </w:rPr>
        <w:t>The first paragraph</w:t>
      </w:r>
      <w:r w:rsidR="00DE253D" w:rsidRPr="00680333">
        <w:rPr>
          <w:color w:val="000000"/>
          <w:szCs w:val="24"/>
          <w:lang w:val="en-US"/>
        </w:rPr>
        <w:t xml:space="preserve"> of</w:t>
      </w:r>
      <w:r w:rsidRPr="00680333">
        <w:rPr>
          <w:color w:val="000000"/>
          <w:szCs w:val="24"/>
          <w:lang w:val="en-US"/>
        </w:rPr>
        <w:t xml:space="preserve"> Art</w:t>
      </w:r>
      <w:r w:rsidR="00DE253D" w:rsidRPr="00680333">
        <w:rPr>
          <w:color w:val="000000"/>
          <w:szCs w:val="24"/>
          <w:lang w:val="en-US"/>
        </w:rPr>
        <w:t>.</w:t>
      </w:r>
      <w:r w:rsidRPr="00680333">
        <w:rPr>
          <w:color w:val="000000"/>
          <w:szCs w:val="24"/>
          <w:lang w:val="en-US"/>
        </w:rPr>
        <w:t xml:space="preserve"> 9 (1) of </w:t>
      </w:r>
      <w:r w:rsidRPr="00680333">
        <w:rPr>
          <w:color w:val="1B1B1B"/>
          <w:szCs w:val="24"/>
          <w:lang w:val="en-US"/>
        </w:rPr>
        <w:t xml:space="preserve">Directive </w:t>
      </w:r>
      <w:r w:rsidRPr="00680333">
        <w:rPr>
          <w:color w:val="000000"/>
          <w:szCs w:val="24"/>
          <w:lang w:val="en-US"/>
        </w:rPr>
        <w:t>2006/112/EC indicates that:</w:t>
      </w:r>
    </w:p>
    <w:p w14:paraId="2BB5EDC9" w14:textId="04E8CD29" w:rsidR="00E77DFA" w:rsidRPr="00680333" w:rsidRDefault="00574B3B" w:rsidP="00A47DE8">
      <w:pPr>
        <w:spacing w:afterLines="120" w:after="288" w:line="259" w:lineRule="auto"/>
        <w:rPr>
          <w:szCs w:val="24"/>
        </w:rPr>
      </w:pPr>
      <w:r w:rsidRPr="00680333">
        <w:rPr>
          <w:color w:val="000000"/>
          <w:szCs w:val="24"/>
          <w:lang w:val="en-US"/>
        </w:rPr>
        <w:t>"</w:t>
      </w:r>
      <w:r w:rsidR="0040696E" w:rsidRPr="00680333">
        <w:rPr>
          <w:color w:val="000000"/>
          <w:szCs w:val="24"/>
          <w:lang w:val="en-US"/>
        </w:rPr>
        <w:t>t</w:t>
      </w:r>
      <w:r w:rsidRPr="00680333">
        <w:rPr>
          <w:color w:val="000000"/>
          <w:szCs w:val="24"/>
          <w:lang w:val="en-US"/>
        </w:rPr>
        <w:t>axpayer" is any person who independently conducts any business activity anywhere, regardless of the purpose or results of such activity.</w:t>
      </w:r>
    </w:p>
    <w:p w14:paraId="7D7002DF" w14:textId="77777777" w:rsidR="00E77DFA" w:rsidRPr="00680333" w:rsidRDefault="00574B3B" w:rsidP="00A47DE8">
      <w:pPr>
        <w:spacing w:afterLines="120" w:after="288" w:line="259" w:lineRule="auto"/>
        <w:rPr>
          <w:szCs w:val="24"/>
        </w:rPr>
      </w:pPr>
      <w:r w:rsidRPr="00680333">
        <w:rPr>
          <w:color w:val="000000"/>
          <w:szCs w:val="24"/>
          <w:lang w:val="en-US"/>
        </w:rPr>
        <w:t>It is clear from the above regulations that the scope of VAT taxation is determined by two factors:</w:t>
      </w:r>
    </w:p>
    <w:p w14:paraId="4D2B1075" w14:textId="5000402D" w:rsidR="00E77DFA" w:rsidRPr="00680333" w:rsidRDefault="00574B3B" w:rsidP="00A47DE8">
      <w:pPr>
        <w:spacing w:afterLines="120" w:after="288" w:line="259" w:lineRule="auto"/>
        <w:rPr>
          <w:szCs w:val="24"/>
        </w:rPr>
      </w:pPr>
      <w:r w:rsidRPr="00680333">
        <w:rPr>
          <w:color w:val="000000"/>
          <w:szCs w:val="24"/>
          <w:lang w:val="en-US"/>
        </w:rPr>
        <w:t xml:space="preserve">- </w:t>
      </w:r>
      <w:r w:rsidR="00DE253D" w:rsidRPr="00680333">
        <w:rPr>
          <w:color w:val="000000"/>
          <w:szCs w:val="24"/>
          <w:lang w:val="en-US"/>
        </w:rPr>
        <w:t>relating to the object</w:t>
      </w:r>
      <w:r w:rsidRPr="00680333">
        <w:rPr>
          <w:color w:val="000000"/>
          <w:szCs w:val="24"/>
          <w:lang w:val="en-US"/>
        </w:rPr>
        <w:t xml:space="preserve"> - only the supply of goods and services is taxable</w:t>
      </w:r>
      <w:r w:rsidR="00DE253D" w:rsidRPr="00680333">
        <w:rPr>
          <w:color w:val="000000"/>
          <w:szCs w:val="24"/>
          <w:lang w:val="en-US"/>
        </w:rPr>
        <w:t>,</w:t>
      </w:r>
      <w:r w:rsidRPr="00680333">
        <w:rPr>
          <w:color w:val="000000"/>
          <w:szCs w:val="24"/>
          <w:lang w:val="en-US"/>
        </w:rPr>
        <w:t xml:space="preserve"> and</w:t>
      </w:r>
    </w:p>
    <w:p w14:paraId="082344A1" w14:textId="34AADCD5" w:rsidR="00E77DFA" w:rsidRPr="00680333" w:rsidRDefault="00574B3B" w:rsidP="00A47DE8">
      <w:pPr>
        <w:spacing w:afterLines="120" w:after="288" w:line="259" w:lineRule="auto"/>
        <w:rPr>
          <w:szCs w:val="24"/>
        </w:rPr>
      </w:pPr>
      <w:r w:rsidRPr="00680333">
        <w:rPr>
          <w:color w:val="000000"/>
          <w:szCs w:val="24"/>
          <w:lang w:val="en-US"/>
        </w:rPr>
        <w:t xml:space="preserve">- </w:t>
      </w:r>
      <w:r w:rsidR="00DE253D" w:rsidRPr="00680333">
        <w:rPr>
          <w:color w:val="000000"/>
          <w:szCs w:val="24"/>
          <w:lang w:val="en-US"/>
        </w:rPr>
        <w:t xml:space="preserve">relating to the </w:t>
      </w:r>
      <w:r w:rsidRPr="00680333">
        <w:rPr>
          <w:color w:val="000000"/>
          <w:szCs w:val="24"/>
          <w:lang w:val="en-US"/>
        </w:rPr>
        <w:t>subject - the supply and provision of services must be made by a taxpayer acting as such.</w:t>
      </w:r>
    </w:p>
    <w:p w14:paraId="4C0C8C16" w14:textId="77777777" w:rsidR="00E77DFA" w:rsidRPr="00680333" w:rsidRDefault="00574B3B" w:rsidP="00A47DE8">
      <w:pPr>
        <w:spacing w:afterLines="120" w:after="288" w:line="259" w:lineRule="auto"/>
        <w:rPr>
          <w:szCs w:val="24"/>
        </w:rPr>
      </w:pPr>
      <w:r w:rsidRPr="00680333">
        <w:rPr>
          <w:color w:val="000000"/>
          <w:szCs w:val="24"/>
          <w:lang w:val="en-US"/>
        </w:rPr>
        <w:t>The important thing is that both prerequisites must be met together.</w:t>
      </w:r>
    </w:p>
    <w:p w14:paraId="1866F94B" w14:textId="3FAD8DA4" w:rsidR="00E77DFA" w:rsidRPr="00680333" w:rsidRDefault="00574B3B" w:rsidP="00A47DE8">
      <w:pPr>
        <w:spacing w:afterLines="120" w:after="288" w:line="259" w:lineRule="auto"/>
        <w:rPr>
          <w:szCs w:val="24"/>
        </w:rPr>
      </w:pPr>
      <w:r w:rsidRPr="00680333">
        <w:rPr>
          <w:color w:val="000000"/>
          <w:szCs w:val="24"/>
          <w:lang w:val="en-US"/>
        </w:rPr>
        <w:t>It should be noted that</w:t>
      </w:r>
      <w:r w:rsidR="00DE253D" w:rsidRPr="00680333">
        <w:rPr>
          <w:color w:val="000000"/>
          <w:szCs w:val="24"/>
          <w:lang w:val="en-US"/>
        </w:rPr>
        <w:t>,</w:t>
      </w:r>
      <w:r w:rsidRPr="00680333">
        <w:rPr>
          <w:color w:val="000000"/>
          <w:szCs w:val="24"/>
          <w:lang w:val="en-US"/>
        </w:rPr>
        <w:t xml:space="preserve"> under both national and Community legislation, in order for an activity to be subject to VAT, it must be carried out by a </w:t>
      </w:r>
      <w:r w:rsidR="00DE253D" w:rsidRPr="00680333">
        <w:rPr>
          <w:color w:val="000000"/>
          <w:szCs w:val="24"/>
          <w:lang w:val="en-US"/>
        </w:rPr>
        <w:t xml:space="preserve">VAT </w:t>
      </w:r>
      <w:r w:rsidRPr="00680333">
        <w:rPr>
          <w:color w:val="000000"/>
          <w:szCs w:val="24"/>
          <w:lang w:val="en-US"/>
        </w:rPr>
        <w:t>taxpayer acting in th</w:t>
      </w:r>
      <w:r w:rsidR="00DE253D" w:rsidRPr="00680333">
        <w:rPr>
          <w:color w:val="000000"/>
          <w:szCs w:val="24"/>
          <w:lang w:val="en-US"/>
        </w:rPr>
        <w:t>at</w:t>
      </w:r>
      <w:r w:rsidRPr="00680333">
        <w:rPr>
          <w:color w:val="000000"/>
          <w:szCs w:val="24"/>
          <w:lang w:val="en-US"/>
        </w:rPr>
        <w:t xml:space="preserve"> capacity (i.e., in the course of business</w:t>
      </w:r>
      <w:r w:rsidR="00225FB2" w:rsidRPr="00680333">
        <w:rPr>
          <w:color w:val="000000"/>
          <w:szCs w:val="24"/>
          <w:lang w:val="en-US"/>
        </w:rPr>
        <w:t xml:space="preserve"> activity</w:t>
      </w:r>
      <w:r w:rsidRPr="00680333">
        <w:rPr>
          <w:color w:val="000000"/>
          <w:szCs w:val="24"/>
          <w:lang w:val="en-US"/>
        </w:rPr>
        <w:t xml:space="preserve">). Thus, not every action </w:t>
      </w:r>
      <w:r w:rsidR="00DE253D" w:rsidRPr="00680333">
        <w:rPr>
          <w:color w:val="000000"/>
          <w:szCs w:val="24"/>
          <w:lang w:val="en-US"/>
        </w:rPr>
        <w:t>by</w:t>
      </w:r>
      <w:r w:rsidRPr="00680333">
        <w:rPr>
          <w:color w:val="000000"/>
          <w:szCs w:val="24"/>
          <w:lang w:val="en-US"/>
        </w:rPr>
        <w:t xml:space="preserve"> a taxpayer </w:t>
      </w:r>
      <w:r w:rsidR="00DE253D" w:rsidRPr="00680333">
        <w:rPr>
          <w:color w:val="000000"/>
          <w:szCs w:val="24"/>
          <w:lang w:val="en-US"/>
        </w:rPr>
        <w:t>constitutes</w:t>
      </w:r>
      <w:r w:rsidRPr="00680333">
        <w:rPr>
          <w:color w:val="000000"/>
          <w:szCs w:val="24"/>
          <w:lang w:val="en-US"/>
        </w:rPr>
        <w:t xml:space="preserve"> VAT-taxable activity. This problem is particularly relevant to the activities of foundations.</w:t>
      </w:r>
    </w:p>
    <w:p w14:paraId="417668CB" w14:textId="001FAE83" w:rsidR="00E77DFA" w:rsidRPr="00680333" w:rsidRDefault="00574B3B" w:rsidP="00A47DE8">
      <w:pPr>
        <w:spacing w:afterLines="120" w:after="288" w:line="259" w:lineRule="auto"/>
        <w:rPr>
          <w:szCs w:val="24"/>
        </w:rPr>
      </w:pPr>
      <w:r w:rsidRPr="00680333">
        <w:rPr>
          <w:color w:val="000000"/>
          <w:szCs w:val="24"/>
          <w:lang w:val="en-US"/>
        </w:rPr>
        <w:t xml:space="preserve">It should be noted that the activities of foundations are regulated by the provisions of the </w:t>
      </w:r>
      <w:r w:rsidRPr="00680333">
        <w:rPr>
          <w:color w:val="1B1B1B"/>
          <w:szCs w:val="24"/>
          <w:lang w:val="en-US"/>
        </w:rPr>
        <w:t xml:space="preserve">Law </w:t>
      </w:r>
      <w:r w:rsidRPr="00680333">
        <w:rPr>
          <w:color w:val="000000"/>
          <w:szCs w:val="24"/>
          <w:lang w:val="en-US"/>
        </w:rPr>
        <w:t xml:space="preserve">on Foundations of </w:t>
      </w:r>
      <w:r w:rsidR="00DE253D" w:rsidRPr="00680333">
        <w:rPr>
          <w:color w:val="000000"/>
          <w:szCs w:val="24"/>
          <w:lang w:val="en-US"/>
        </w:rPr>
        <w:t xml:space="preserve">6 </w:t>
      </w:r>
      <w:r w:rsidRPr="00680333">
        <w:rPr>
          <w:color w:val="000000"/>
          <w:szCs w:val="24"/>
          <w:lang w:val="en-US"/>
        </w:rPr>
        <w:t>April 1984 (Journal of Laws of 2020, item 2167).</w:t>
      </w:r>
    </w:p>
    <w:p w14:paraId="769F1693" w14:textId="5A769A93" w:rsidR="00E77DFA" w:rsidRPr="00680333" w:rsidRDefault="00574B3B" w:rsidP="00A47DE8">
      <w:pPr>
        <w:spacing w:afterLines="120" w:after="288" w:line="259" w:lineRule="auto"/>
        <w:rPr>
          <w:szCs w:val="24"/>
        </w:rPr>
      </w:pPr>
      <w:r w:rsidRPr="00680333">
        <w:rPr>
          <w:color w:val="000000"/>
          <w:szCs w:val="24"/>
          <w:lang w:val="en-US"/>
        </w:rPr>
        <w:t xml:space="preserve">According to </w:t>
      </w:r>
      <w:r w:rsidR="002026DD" w:rsidRPr="00680333">
        <w:rPr>
          <w:color w:val="1B1B1B"/>
          <w:szCs w:val="24"/>
          <w:lang w:val="en-US"/>
        </w:rPr>
        <w:t>Art.</w:t>
      </w:r>
      <w:r w:rsidRPr="00680333">
        <w:rPr>
          <w:color w:val="1B1B1B"/>
          <w:szCs w:val="24"/>
          <w:lang w:val="en-US"/>
        </w:rPr>
        <w:t xml:space="preserve"> 1 of the </w:t>
      </w:r>
      <w:r w:rsidRPr="00680333">
        <w:rPr>
          <w:color w:val="000000"/>
          <w:szCs w:val="24"/>
          <w:lang w:val="en-US"/>
        </w:rPr>
        <w:t>Law on Foundations:</w:t>
      </w:r>
    </w:p>
    <w:p w14:paraId="5031F5A5" w14:textId="4F02FC13" w:rsidR="00E77DFA" w:rsidRPr="00680333" w:rsidRDefault="00225FB2" w:rsidP="00A47DE8">
      <w:pPr>
        <w:spacing w:afterLines="120" w:after="288" w:line="259" w:lineRule="auto"/>
        <w:rPr>
          <w:szCs w:val="24"/>
        </w:rPr>
      </w:pPr>
      <w:r w:rsidRPr="00680333">
        <w:rPr>
          <w:color w:val="000000"/>
          <w:szCs w:val="24"/>
          <w:lang w:val="en-US"/>
        </w:rPr>
        <w:t>a</w:t>
      </w:r>
      <w:r w:rsidR="00DE253D" w:rsidRPr="00680333">
        <w:rPr>
          <w:color w:val="000000"/>
          <w:szCs w:val="24"/>
          <w:lang w:val="en-US"/>
        </w:rPr>
        <w:t xml:space="preserve"> </w:t>
      </w:r>
      <w:r w:rsidR="00574B3B" w:rsidRPr="00680333">
        <w:rPr>
          <w:color w:val="000000"/>
          <w:szCs w:val="24"/>
          <w:lang w:val="en-US"/>
        </w:rPr>
        <w:t xml:space="preserve">foundation may be established for socially or economically useful purposes consistent with the fundamental interests of the Republic of Poland, in particular such as health care, </w:t>
      </w:r>
      <w:r w:rsidR="00166AC1" w:rsidRPr="00680333">
        <w:rPr>
          <w:color w:val="000000"/>
          <w:szCs w:val="24"/>
          <w:lang w:val="en-US"/>
        </w:rPr>
        <w:t xml:space="preserve">the </w:t>
      </w:r>
      <w:r w:rsidR="00574B3B" w:rsidRPr="00680333">
        <w:rPr>
          <w:color w:val="000000"/>
          <w:szCs w:val="24"/>
          <w:lang w:val="en-US"/>
        </w:rPr>
        <w:t>development of the economy and science, education and upbringing, culture and art, welfare and social assistance, environmental protection</w:t>
      </w:r>
      <w:r w:rsidR="00166AC1" w:rsidRPr="00680333">
        <w:rPr>
          <w:color w:val="000000"/>
          <w:szCs w:val="24"/>
          <w:lang w:val="en-US"/>
        </w:rPr>
        <w:t>,</w:t>
      </w:r>
      <w:r w:rsidR="00574B3B" w:rsidRPr="00680333">
        <w:rPr>
          <w:color w:val="000000"/>
          <w:szCs w:val="24"/>
          <w:lang w:val="en-US"/>
        </w:rPr>
        <w:t xml:space="preserve"> and care for historical monuments.</w:t>
      </w:r>
    </w:p>
    <w:p w14:paraId="27A998AE" w14:textId="408D3EF7" w:rsidR="00E77DFA" w:rsidRPr="00680333" w:rsidRDefault="00574B3B" w:rsidP="00A47DE8">
      <w:pPr>
        <w:spacing w:afterLines="120" w:after="288" w:line="259" w:lineRule="auto"/>
        <w:rPr>
          <w:szCs w:val="24"/>
        </w:rPr>
      </w:pPr>
      <w:r w:rsidRPr="00680333">
        <w:rPr>
          <w:color w:val="000000"/>
          <w:szCs w:val="24"/>
          <w:lang w:val="en-US"/>
        </w:rPr>
        <w:t xml:space="preserve">According to </w:t>
      </w:r>
      <w:r w:rsidRPr="00680333">
        <w:rPr>
          <w:color w:val="1B1B1B"/>
          <w:szCs w:val="24"/>
          <w:lang w:val="en-US"/>
        </w:rPr>
        <w:t>Art</w:t>
      </w:r>
      <w:r w:rsidR="00166AC1" w:rsidRPr="00680333">
        <w:rPr>
          <w:color w:val="1B1B1B"/>
          <w:szCs w:val="24"/>
          <w:lang w:val="en-US"/>
        </w:rPr>
        <w:t>.</w:t>
      </w:r>
      <w:r w:rsidRPr="00680333">
        <w:rPr>
          <w:color w:val="1B1B1B"/>
          <w:szCs w:val="24"/>
          <w:lang w:val="en-US"/>
        </w:rPr>
        <w:t xml:space="preserve"> 4 of the </w:t>
      </w:r>
      <w:r w:rsidRPr="00680333">
        <w:rPr>
          <w:color w:val="000000"/>
          <w:szCs w:val="24"/>
          <w:lang w:val="en-US"/>
        </w:rPr>
        <w:t>Law on Foundations:</w:t>
      </w:r>
    </w:p>
    <w:p w14:paraId="3053079B" w14:textId="05B57050" w:rsidR="00E77DFA" w:rsidRPr="00680333" w:rsidRDefault="00225FB2" w:rsidP="00A47DE8">
      <w:pPr>
        <w:spacing w:afterLines="120" w:after="288" w:line="259" w:lineRule="auto"/>
        <w:rPr>
          <w:szCs w:val="24"/>
        </w:rPr>
      </w:pPr>
      <w:r w:rsidRPr="00680333">
        <w:rPr>
          <w:color w:val="000000"/>
          <w:szCs w:val="24"/>
          <w:lang w:val="en-US"/>
        </w:rPr>
        <w:t>a</w:t>
      </w:r>
      <w:r w:rsidR="00166AC1" w:rsidRPr="00680333">
        <w:rPr>
          <w:color w:val="000000"/>
          <w:szCs w:val="24"/>
          <w:lang w:val="en-US"/>
        </w:rPr>
        <w:t xml:space="preserve"> </w:t>
      </w:r>
      <w:r w:rsidR="00574B3B" w:rsidRPr="00680333">
        <w:rPr>
          <w:color w:val="000000"/>
          <w:szCs w:val="24"/>
          <w:lang w:val="en-US"/>
        </w:rPr>
        <w:t>foundation operates under the provisions of this law and the statute.</w:t>
      </w:r>
    </w:p>
    <w:p w14:paraId="7C578837" w14:textId="1CA253BA" w:rsidR="00E77DFA" w:rsidRPr="00680333" w:rsidRDefault="00574B3B" w:rsidP="00A47DE8">
      <w:pPr>
        <w:spacing w:afterLines="120" w:after="288" w:line="259" w:lineRule="auto"/>
        <w:rPr>
          <w:szCs w:val="24"/>
        </w:rPr>
      </w:pPr>
      <w:r w:rsidRPr="00680333">
        <w:rPr>
          <w:color w:val="000000"/>
          <w:szCs w:val="24"/>
          <w:lang w:val="en-US"/>
        </w:rPr>
        <w:t xml:space="preserve">Pursuant to </w:t>
      </w:r>
      <w:r w:rsidRPr="00680333">
        <w:rPr>
          <w:color w:val="1B1B1B"/>
          <w:szCs w:val="24"/>
          <w:lang w:val="en-US"/>
        </w:rPr>
        <w:t>Art</w:t>
      </w:r>
      <w:r w:rsidR="00166AC1" w:rsidRPr="00680333">
        <w:rPr>
          <w:color w:val="1B1B1B"/>
          <w:szCs w:val="24"/>
          <w:lang w:val="en-US"/>
        </w:rPr>
        <w:t>.</w:t>
      </w:r>
      <w:r w:rsidRPr="00680333">
        <w:rPr>
          <w:color w:val="1B1B1B"/>
          <w:szCs w:val="24"/>
          <w:lang w:val="en-US"/>
        </w:rPr>
        <w:t xml:space="preserve"> 5 (1) of the </w:t>
      </w:r>
      <w:r w:rsidRPr="00680333">
        <w:rPr>
          <w:color w:val="000000"/>
          <w:szCs w:val="24"/>
          <w:lang w:val="en-US"/>
        </w:rPr>
        <w:t>Law on Foundations:</w:t>
      </w:r>
    </w:p>
    <w:p w14:paraId="4511AE0D" w14:textId="2E8CC944" w:rsidR="00E77DFA" w:rsidRPr="00680333" w:rsidRDefault="00225FB2" w:rsidP="00A47DE8">
      <w:pPr>
        <w:spacing w:afterLines="120" w:after="288" w:line="259" w:lineRule="auto"/>
        <w:rPr>
          <w:szCs w:val="24"/>
        </w:rPr>
      </w:pPr>
      <w:r w:rsidRPr="00680333">
        <w:rPr>
          <w:color w:val="000000"/>
          <w:szCs w:val="24"/>
          <w:lang w:val="en-US"/>
        </w:rPr>
        <w:t>a</w:t>
      </w:r>
      <w:r w:rsidR="00574B3B" w:rsidRPr="00680333">
        <w:rPr>
          <w:color w:val="000000"/>
          <w:szCs w:val="24"/>
          <w:lang w:val="en-US"/>
        </w:rPr>
        <w:t xml:space="preserve"> founder shall establish the foundation's statute, specifying its name, seat and assets, objectives, principles, </w:t>
      </w:r>
      <w:r w:rsidR="00166AC1" w:rsidRPr="00680333">
        <w:rPr>
          <w:color w:val="000000"/>
          <w:szCs w:val="24"/>
          <w:lang w:val="en-US"/>
        </w:rPr>
        <w:t xml:space="preserve">the </w:t>
      </w:r>
      <w:r w:rsidR="00574B3B" w:rsidRPr="00680333">
        <w:rPr>
          <w:color w:val="000000"/>
          <w:szCs w:val="24"/>
          <w:lang w:val="en-US"/>
        </w:rPr>
        <w:t xml:space="preserve">forms and scope of the foundation's activities, </w:t>
      </w:r>
      <w:r w:rsidR="00166AC1" w:rsidRPr="00680333">
        <w:rPr>
          <w:color w:val="000000"/>
          <w:szCs w:val="24"/>
          <w:lang w:val="en-US"/>
        </w:rPr>
        <w:t xml:space="preserve">the </w:t>
      </w:r>
      <w:r w:rsidR="00574B3B" w:rsidRPr="00680333">
        <w:rPr>
          <w:color w:val="000000"/>
          <w:szCs w:val="24"/>
          <w:lang w:val="en-US"/>
        </w:rPr>
        <w:t>composition and organi</w:t>
      </w:r>
      <w:r w:rsidR="00166AC1" w:rsidRPr="00680333">
        <w:rPr>
          <w:color w:val="000000"/>
          <w:szCs w:val="24"/>
          <w:lang w:val="en-US"/>
        </w:rPr>
        <w:t>s</w:t>
      </w:r>
      <w:r w:rsidR="00574B3B" w:rsidRPr="00680333">
        <w:rPr>
          <w:color w:val="000000"/>
          <w:szCs w:val="24"/>
          <w:lang w:val="en-US"/>
        </w:rPr>
        <w:t xml:space="preserve">ation of the board of directors, </w:t>
      </w:r>
      <w:r w:rsidR="00166AC1" w:rsidRPr="00680333">
        <w:rPr>
          <w:color w:val="000000"/>
          <w:szCs w:val="24"/>
          <w:lang w:val="en-US"/>
        </w:rPr>
        <w:t xml:space="preserve">and </w:t>
      </w:r>
      <w:r w:rsidR="00574B3B" w:rsidRPr="00680333">
        <w:rPr>
          <w:color w:val="000000"/>
          <w:szCs w:val="24"/>
          <w:lang w:val="en-US"/>
        </w:rPr>
        <w:t>the method of appoin</w:t>
      </w:r>
      <w:r w:rsidR="00166AC1" w:rsidRPr="00680333">
        <w:rPr>
          <w:color w:val="000000"/>
          <w:szCs w:val="24"/>
          <w:lang w:val="en-US"/>
        </w:rPr>
        <w:t>ting</w:t>
      </w:r>
      <w:r w:rsidR="00574B3B" w:rsidRPr="00680333">
        <w:rPr>
          <w:color w:val="000000"/>
          <w:szCs w:val="24"/>
          <w:lang w:val="en-US"/>
        </w:rPr>
        <w:t xml:space="preserve"> and the duties and powers of th</w:t>
      </w:r>
      <w:r w:rsidR="00166AC1" w:rsidRPr="00680333">
        <w:rPr>
          <w:color w:val="000000"/>
          <w:szCs w:val="24"/>
          <w:lang w:val="en-US"/>
        </w:rPr>
        <w:t>at</w:t>
      </w:r>
      <w:r w:rsidR="00574B3B" w:rsidRPr="00680333">
        <w:rPr>
          <w:color w:val="000000"/>
          <w:szCs w:val="24"/>
          <w:lang w:val="en-US"/>
        </w:rPr>
        <w:t xml:space="preserve"> body and its members. The statute may also contain other provisions, in particular concerning the conduct of business </w:t>
      </w:r>
      <w:r w:rsidR="00710457" w:rsidRPr="00680333">
        <w:rPr>
          <w:color w:val="000000"/>
          <w:szCs w:val="24"/>
          <w:lang w:val="en-US"/>
        </w:rPr>
        <w:t xml:space="preserve">activity </w:t>
      </w:r>
      <w:r w:rsidR="00574B3B" w:rsidRPr="00680333">
        <w:rPr>
          <w:color w:val="000000"/>
          <w:szCs w:val="24"/>
          <w:lang w:val="en-US"/>
        </w:rPr>
        <w:t xml:space="preserve">by the foundation, the permissibility and conditions of its merger with another foundation, changes in the purpose or the statute, and </w:t>
      </w:r>
      <w:r w:rsidR="00166AC1" w:rsidRPr="00680333">
        <w:rPr>
          <w:color w:val="000000"/>
          <w:szCs w:val="24"/>
          <w:lang w:val="en-US"/>
        </w:rPr>
        <w:t xml:space="preserve">may </w:t>
      </w:r>
      <w:r w:rsidR="00574B3B" w:rsidRPr="00680333">
        <w:rPr>
          <w:color w:val="000000"/>
          <w:szCs w:val="24"/>
          <w:lang w:val="en-US"/>
        </w:rPr>
        <w:t>also provide for the creation of other foundation bodies in addition to the board of directors.</w:t>
      </w:r>
    </w:p>
    <w:p w14:paraId="524EFD2B" w14:textId="4EF43B4F" w:rsidR="00E77DFA" w:rsidRPr="00680333" w:rsidRDefault="00574B3B" w:rsidP="00A47DE8">
      <w:pPr>
        <w:spacing w:afterLines="120" w:after="288" w:line="259" w:lineRule="auto"/>
        <w:rPr>
          <w:szCs w:val="24"/>
        </w:rPr>
      </w:pPr>
      <w:r w:rsidRPr="00680333">
        <w:rPr>
          <w:color w:val="000000"/>
          <w:szCs w:val="24"/>
          <w:lang w:val="en-US"/>
        </w:rPr>
        <w:t xml:space="preserve">In addition, under </w:t>
      </w:r>
      <w:r w:rsidRPr="00680333">
        <w:rPr>
          <w:color w:val="1B1B1B"/>
          <w:szCs w:val="24"/>
          <w:lang w:val="en-US"/>
        </w:rPr>
        <w:t>Art</w:t>
      </w:r>
      <w:r w:rsidR="00166AC1" w:rsidRPr="00680333">
        <w:rPr>
          <w:color w:val="1B1B1B"/>
          <w:szCs w:val="24"/>
          <w:lang w:val="en-US"/>
        </w:rPr>
        <w:t>.</w:t>
      </w:r>
      <w:r w:rsidRPr="00680333">
        <w:rPr>
          <w:color w:val="1B1B1B"/>
          <w:szCs w:val="24"/>
          <w:lang w:val="en-US"/>
        </w:rPr>
        <w:t xml:space="preserve"> 5(5) of </w:t>
      </w:r>
      <w:r w:rsidRPr="00680333">
        <w:rPr>
          <w:color w:val="000000"/>
          <w:szCs w:val="24"/>
          <w:lang w:val="en-US"/>
        </w:rPr>
        <w:t xml:space="preserve">the </w:t>
      </w:r>
      <w:r w:rsidR="00166AC1" w:rsidRPr="00680333">
        <w:rPr>
          <w:color w:val="000000"/>
          <w:szCs w:val="24"/>
          <w:lang w:val="en-US"/>
        </w:rPr>
        <w:t xml:space="preserve">same </w:t>
      </w:r>
      <w:r w:rsidRPr="00680333">
        <w:rPr>
          <w:color w:val="000000"/>
          <w:szCs w:val="24"/>
          <w:lang w:val="en-US"/>
        </w:rPr>
        <w:t>law:</w:t>
      </w:r>
    </w:p>
    <w:p w14:paraId="3B53294C" w14:textId="0A942CE1" w:rsidR="00E77DFA" w:rsidRPr="00680333" w:rsidRDefault="00710457" w:rsidP="00A47DE8">
      <w:pPr>
        <w:spacing w:afterLines="120" w:after="288" w:line="259" w:lineRule="auto"/>
        <w:rPr>
          <w:szCs w:val="24"/>
        </w:rPr>
      </w:pPr>
      <w:r w:rsidRPr="00680333">
        <w:rPr>
          <w:color w:val="000000"/>
          <w:szCs w:val="24"/>
          <w:lang w:val="en-US"/>
        </w:rPr>
        <w:t>a</w:t>
      </w:r>
      <w:r w:rsidR="00166AC1" w:rsidRPr="00680333">
        <w:rPr>
          <w:color w:val="000000"/>
          <w:szCs w:val="24"/>
          <w:lang w:val="en-US"/>
        </w:rPr>
        <w:t xml:space="preserve"> </w:t>
      </w:r>
      <w:r w:rsidR="00574B3B" w:rsidRPr="00680333">
        <w:rPr>
          <w:color w:val="000000"/>
          <w:szCs w:val="24"/>
          <w:lang w:val="en-US"/>
        </w:rPr>
        <w:t>foundation may carry out business activities to the extent of achieving its objectives. If the foundation is to carry out business activities, the value of the foundation's assets allocated to business activities may not be less than one thousand zlotys.</w:t>
      </w:r>
    </w:p>
    <w:p w14:paraId="006417D0" w14:textId="6655D2C3" w:rsidR="00E77DFA" w:rsidRPr="00680333" w:rsidRDefault="00574B3B" w:rsidP="00A47DE8">
      <w:pPr>
        <w:spacing w:afterLines="120" w:after="288" w:line="259" w:lineRule="auto"/>
        <w:rPr>
          <w:szCs w:val="24"/>
        </w:rPr>
      </w:pPr>
      <w:r w:rsidRPr="00680333">
        <w:rPr>
          <w:color w:val="000000"/>
          <w:szCs w:val="24"/>
          <w:lang w:val="en-US"/>
        </w:rPr>
        <w:t xml:space="preserve">In light of </w:t>
      </w:r>
      <w:r w:rsidRPr="00680333">
        <w:rPr>
          <w:color w:val="1B1B1B"/>
          <w:szCs w:val="24"/>
          <w:lang w:val="en-US"/>
        </w:rPr>
        <w:t>Art</w:t>
      </w:r>
      <w:r w:rsidR="00166AC1" w:rsidRPr="00680333">
        <w:rPr>
          <w:color w:val="1B1B1B"/>
          <w:szCs w:val="24"/>
          <w:lang w:val="en-US"/>
        </w:rPr>
        <w:t>.</w:t>
      </w:r>
      <w:r w:rsidRPr="00680333">
        <w:rPr>
          <w:color w:val="1B1B1B"/>
          <w:szCs w:val="24"/>
          <w:lang w:val="en-US"/>
        </w:rPr>
        <w:t xml:space="preserve"> 7 (1) </w:t>
      </w:r>
      <w:r w:rsidRPr="00680333">
        <w:rPr>
          <w:color w:val="000000"/>
          <w:szCs w:val="24"/>
          <w:lang w:val="en-US"/>
        </w:rPr>
        <w:t xml:space="preserve">and (2) of the </w:t>
      </w:r>
      <w:r w:rsidR="00166AC1" w:rsidRPr="00680333">
        <w:rPr>
          <w:color w:val="000000"/>
          <w:szCs w:val="24"/>
          <w:lang w:val="en-US"/>
        </w:rPr>
        <w:t xml:space="preserve">same </w:t>
      </w:r>
      <w:r w:rsidRPr="00680333">
        <w:rPr>
          <w:color w:val="000000"/>
          <w:szCs w:val="24"/>
          <w:lang w:val="en-US"/>
        </w:rPr>
        <w:t>law,</w:t>
      </w:r>
    </w:p>
    <w:p w14:paraId="1AF239D1" w14:textId="0056286C" w:rsidR="00E77DFA" w:rsidRPr="00680333" w:rsidRDefault="00710457" w:rsidP="00A47DE8">
      <w:pPr>
        <w:spacing w:afterLines="120" w:after="288" w:line="259" w:lineRule="auto"/>
        <w:rPr>
          <w:szCs w:val="24"/>
        </w:rPr>
      </w:pPr>
      <w:r w:rsidRPr="00680333">
        <w:rPr>
          <w:color w:val="000000"/>
          <w:szCs w:val="24"/>
          <w:lang w:val="en-US"/>
        </w:rPr>
        <w:t>a</w:t>
      </w:r>
      <w:r w:rsidR="00166AC1" w:rsidRPr="00680333">
        <w:rPr>
          <w:color w:val="000000"/>
          <w:szCs w:val="24"/>
          <w:lang w:val="en-US"/>
        </w:rPr>
        <w:t xml:space="preserve"> </w:t>
      </w:r>
      <w:r w:rsidR="00574B3B" w:rsidRPr="00680333">
        <w:rPr>
          <w:color w:val="000000"/>
          <w:szCs w:val="24"/>
          <w:lang w:val="en-US"/>
        </w:rPr>
        <w:t xml:space="preserve">foundation </w:t>
      </w:r>
      <w:r w:rsidR="00166AC1" w:rsidRPr="00680333">
        <w:rPr>
          <w:color w:val="000000"/>
          <w:szCs w:val="24"/>
          <w:lang w:val="en-US"/>
        </w:rPr>
        <w:t>must be registered</w:t>
      </w:r>
      <w:r w:rsidR="00574B3B" w:rsidRPr="00680333">
        <w:rPr>
          <w:color w:val="000000"/>
          <w:szCs w:val="24"/>
          <w:lang w:val="en-US"/>
        </w:rPr>
        <w:t xml:space="preserve"> in the National Court Register. </w:t>
      </w:r>
      <w:r w:rsidRPr="00680333">
        <w:rPr>
          <w:color w:val="000000"/>
          <w:szCs w:val="24"/>
          <w:lang w:val="en-US"/>
        </w:rPr>
        <w:t>A</w:t>
      </w:r>
      <w:r w:rsidR="00166AC1" w:rsidRPr="00680333">
        <w:rPr>
          <w:color w:val="000000"/>
          <w:szCs w:val="24"/>
          <w:lang w:val="en-US"/>
        </w:rPr>
        <w:t xml:space="preserve"> </w:t>
      </w:r>
      <w:r w:rsidR="00574B3B" w:rsidRPr="00680333">
        <w:rPr>
          <w:color w:val="000000"/>
          <w:szCs w:val="24"/>
          <w:lang w:val="en-US"/>
        </w:rPr>
        <w:t>foundation acquires legal personality upon entry into the National Court Register.</w:t>
      </w:r>
    </w:p>
    <w:p w14:paraId="59A0C3B1" w14:textId="75C71522" w:rsidR="00E77DFA" w:rsidRPr="00680333" w:rsidRDefault="00574B3B" w:rsidP="00A47DE8">
      <w:pPr>
        <w:spacing w:afterLines="120" w:after="288" w:line="259" w:lineRule="auto"/>
        <w:rPr>
          <w:szCs w:val="24"/>
        </w:rPr>
      </w:pPr>
      <w:r w:rsidRPr="00680333">
        <w:rPr>
          <w:color w:val="000000"/>
          <w:szCs w:val="24"/>
          <w:lang w:val="en-US"/>
        </w:rPr>
        <w:t xml:space="preserve">In principle, based on the aforementioned regulations, the activities of a foundation can therefore be divided into statutory activities (related to the </w:t>
      </w:r>
      <w:r w:rsidR="00166AC1" w:rsidRPr="00680333">
        <w:rPr>
          <w:color w:val="000000"/>
          <w:szCs w:val="24"/>
          <w:lang w:val="en-US"/>
        </w:rPr>
        <w:t xml:space="preserve">achievement </w:t>
      </w:r>
      <w:r w:rsidRPr="00680333">
        <w:rPr>
          <w:color w:val="000000"/>
          <w:szCs w:val="24"/>
          <w:lang w:val="en-US"/>
        </w:rPr>
        <w:t xml:space="preserve">of the purposes for which the foundation was established) and other business activities (which, in principle, are intended to support </w:t>
      </w:r>
      <w:r w:rsidR="00166AC1" w:rsidRPr="00680333">
        <w:rPr>
          <w:color w:val="000000"/>
          <w:szCs w:val="24"/>
          <w:lang w:val="en-US"/>
        </w:rPr>
        <w:t xml:space="preserve">its </w:t>
      </w:r>
      <w:r w:rsidRPr="00680333">
        <w:rPr>
          <w:color w:val="000000"/>
          <w:szCs w:val="24"/>
          <w:lang w:val="en-US"/>
        </w:rPr>
        <w:t>statutory activities).</w:t>
      </w:r>
    </w:p>
    <w:p w14:paraId="07805172" w14:textId="77C569BC" w:rsidR="00E77DFA" w:rsidRPr="00680333" w:rsidRDefault="00574B3B" w:rsidP="00A47DE8">
      <w:pPr>
        <w:spacing w:afterLines="120" w:after="288" w:line="259" w:lineRule="auto"/>
        <w:rPr>
          <w:szCs w:val="24"/>
        </w:rPr>
      </w:pPr>
      <w:r w:rsidRPr="00680333">
        <w:rPr>
          <w:color w:val="000000"/>
          <w:szCs w:val="24"/>
          <w:lang w:val="en-US"/>
        </w:rPr>
        <w:t xml:space="preserve">Referring the provision of </w:t>
      </w:r>
      <w:r w:rsidRPr="00680333">
        <w:rPr>
          <w:color w:val="1B1B1B"/>
          <w:szCs w:val="24"/>
          <w:lang w:val="en-US"/>
        </w:rPr>
        <w:t>Art</w:t>
      </w:r>
      <w:r w:rsidR="00166AC1" w:rsidRPr="00680333">
        <w:rPr>
          <w:color w:val="1B1B1B"/>
          <w:szCs w:val="24"/>
          <w:lang w:val="en-US"/>
        </w:rPr>
        <w:t>.</w:t>
      </w:r>
      <w:r w:rsidRPr="00680333">
        <w:rPr>
          <w:color w:val="1B1B1B"/>
          <w:szCs w:val="24"/>
          <w:lang w:val="en-US"/>
        </w:rPr>
        <w:t xml:space="preserve"> 15(1) of the </w:t>
      </w:r>
      <w:r w:rsidRPr="00680333">
        <w:rPr>
          <w:color w:val="000000"/>
          <w:szCs w:val="24"/>
          <w:lang w:val="en-US"/>
        </w:rPr>
        <w:t xml:space="preserve">VAT </w:t>
      </w:r>
      <w:r w:rsidR="00166AC1" w:rsidRPr="00680333">
        <w:rPr>
          <w:color w:val="000000"/>
          <w:szCs w:val="24"/>
          <w:lang w:val="en-US"/>
        </w:rPr>
        <w:t xml:space="preserve">Act </w:t>
      </w:r>
      <w:r w:rsidRPr="00680333">
        <w:rPr>
          <w:color w:val="000000"/>
          <w:szCs w:val="24"/>
          <w:lang w:val="en-US"/>
        </w:rPr>
        <w:t>to the provisions of the Law on Foundations, it should be stated that a foundation that conducts business activit</w:t>
      </w:r>
      <w:r w:rsidR="00166AC1" w:rsidRPr="00680333">
        <w:rPr>
          <w:color w:val="000000"/>
          <w:szCs w:val="24"/>
          <w:lang w:val="en-US"/>
        </w:rPr>
        <w:t>y</w:t>
      </w:r>
      <w:r w:rsidRPr="00680333">
        <w:rPr>
          <w:color w:val="000000"/>
          <w:szCs w:val="24"/>
          <w:lang w:val="en-US"/>
        </w:rPr>
        <w:t xml:space="preserve"> becomes a VAT taxpayer under the same rules as any other entrepreneur.</w:t>
      </w:r>
    </w:p>
    <w:p w14:paraId="60C1245B" w14:textId="35D6852D" w:rsidR="00E77DFA" w:rsidRPr="00680333" w:rsidRDefault="00574B3B" w:rsidP="00A47DE8">
      <w:pPr>
        <w:spacing w:afterLines="120" w:after="288" w:line="259" w:lineRule="auto"/>
        <w:rPr>
          <w:szCs w:val="24"/>
        </w:rPr>
      </w:pPr>
      <w:r w:rsidRPr="00680333">
        <w:rPr>
          <w:color w:val="000000"/>
          <w:szCs w:val="24"/>
          <w:lang w:val="en-US"/>
        </w:rPr>
        <w:t xml:space="preserve">In turn, according to </w:t>
      </w:r>
      <w:r w:rsidRPr="00680333">
        <w:rPr>
          <w:color w:val="1B1B1B"/>
          <w:szCs w:val="24"/>
          <w:lang w:val="en-US"/>
        </w:rPr>
        <w:t>Art</w:t>
      </w:r>
      <w:r w:rsidR="00166AC1" w:rsidRPr="00680333">
        <w:rPr>
          <w:color w:val="1B1B1B"/>
          <w:szCs w:val="24"/>
          <w:lang w:val="en-US"/>
        </w:rPr>
        <w:t>.</w:t>
      </w:r>
      <w:r w:rsidRPr="00680333">
        <w:rPr>
          <w:color w:val="1B1B1B"/>
          <w:szCs w:val="24"/>
          <w:lang w:val="en-US"/>
        </w:rPr>
        <w:t xml:space="preserve"> 1(1)(1) </w:t>
      </w:r>
      <w:r w:rsidRPr="00680333">
        <w:rPr>
          <w:color w:val="000000"/>
          <w:szCs w:val="24"/>
          <w:lang w:val="en-US"/>
        </w:rPr>
        <w:t>and (</w:t>
      </w:r>
      <w:r w:rsidRPr="00680333">
        <w:rPr>
          <w:color w:val="1B1B1B"/>
          <w:szCs w:val="24"/>
          <w:lang w:val="en-US"/>
        </w:rPr>
        <w:t xml:space="preserve">2) of the </w:t>
      </w:r>
      <w:r w:rsidRPr="00680333">
        <w:rPr>
          <w:color w:val="000000"/>
          <w:szCs w:val="24"/>
          <w:lang w:val="en-US"/>
        </w:rPr>
        <w:t xml:space="preserve">Act of </w:t>
      </w:r>
      <w:r w:rsidR="00166AC1" w:rsidRPr="00680333">
        <w:rPr>
          <w:color w:val="000000"/>
          <w:szCs w:val="24"/>
          <w:lang w:val="en-US"/>
        </w:rPr>
        <w:t>24</w:t>
      </w:r>
      <w:r w:rsidRPr="00680333">
        <w:rPr>
          <w:color w:val="000000"/>
          <w:szCs w:val="24"/>
          <w:lang w:val="en-US"/>
        </w:rPr>
        <w:t xml:space="preserve"> April 22003 on public benefit activities and volunteerism (Journal of Laws 2022, item 1327, as amended):</w:t>
      </w:r>
    </w:p>
    <w:p w14:paraId="6C9C9BC3" w14:textId="01BFD94E" w:rsidR="00E77DFA" w:rsidRPr="00680333" w:rsidRDefault="00574B3B" w:rsidP="00A47DE8">
      <w:pPr>
        <w:spacing w:afterLines="120" w:after="288" w:line="259" w:lineRule="auto"/>
        <w:rPr>
          <w:szCs w:val="24"/>
        </w:rPr>
      </w:pPr>
      <w:r w:rsidRPr="00680333">
        <w:rPr>
          <w:color w:val="000000"/>
          <w:szCs w:val="24"/>
          <w:lang w:val="en-US"/>
        </w:rPr>
        <w:t>The law regulates:</w:t>
      </w:r>
    </w:p>
    <w:p w14:paraId="4F106679" w14:textId="0477F58F" w:rsidR="00E77DFA" w:rsidRPr="00680333" w:rsidRDefault="00574B3B" w:rsidP="00A47DE8">
      <w:pPr>
        <w:spacing w:afterLines="120" w:after="288" w:line="259" w:lineRule="auto"/>
        <w:ind w:left="587"/>
        <w:rPr>
          <w:szCs w:val="24"/>
        </w:rPr>
      </w:pPr>
      <w:r w:rsidRPr="00680333">
        <w:rPr>
          <w:b/>
          <w:color w:val="000000"/>
          <w:szCs w:val="24"/>
          <w:lang w:val="en-US"/>
        </w:rPr>
        <w:t xml:space="preserve">1) </w:t>
      </w:r>
      <w:r w:rsidRPr="00680333">
        <w:rPr>
          <w:bCs/>
          <w:color w:val="000000"/>
          <w:szCs w:val="24"/>
          <w:lang w:val="en-US"/>
        </w:rPr>
        <w:t>the</w:t>
      </w:r>
      <w:r w:rsidRPr="00680333">
        <w:rPr>
          <w:b/>
          <w:color w:val="000000"/>
          <w:szCs w:val="24"/>
          <w:lang w:val="en-US"/>
        </w:rPr>
        <w:t xml:space="preserve"> </w:t>
      </w:r>
      <w:r w:rsidRPr="00680333">
        <w:rPr>
          <w:color w:val="000000"/>
          <w:szCs w:val="24"/>
          <w:lang w:val="en-US"/>
        </w:rPr>
        <w:t>acquisition of goods and services, the conduct of public benefit activities by non-governmental organi</w:t>
      </w:r>
      <w:r w:rsidR="00166AC1" w:rsidRPr="00680333">
        <w:rPr>
          <w:color w:val="000000"/>
          <w:szCs w:val="24"/>
          <w:lang w:val="en-US"/>
        </w:rPr>
        <w:t>s</w:t>
      </w:r>
      <w:r w:rsidRPr="00680333">
        <w:rPr>
          <w:color w:val="000000"/>
          <w:szCs w:val="24"/>
          <w:lang w:val="en-US"/>
        </w:rPr>
        <w:t>ations in the sphere of public tasks, cooperation between public administration bodies and non-governmental organi</w:t>
      </w:r>
      <w:r w:rsidR="00166AC1" w:rsidRPr="00680333">
        <w:rPr>
          <w:color w:val="000000"/>
          <w:szCs w:val="24"/>
          <w:lang w:val="en-US"/>
        </w:rPr>
        <w:t>s</w:t>
      </w:r>
      <w:r w:rsidRPr="00680333">
        <w:rPr>
          <w:color w:val="000000"/>
          <w:szCs w:val="24"/>
          <w:lang w:val="en-US"/>
        </w:rPr>
        <w:t xml:space="preserve">ations, and the cooperation referred to in </w:t>
      </w:r>
      <w:r w:rsidR="002026DD" w:rsidRPr="00680333">
        <w:rPr>
          <w:color w:val="000000"/>
          <w:szCs w:val="24"/>
          <w:lang w:val="en-US"/>
        </w:rPr>
        <w:t>Art.</w:t>
      </w:r>
      <w:r w:rsidRPr="00680333">
        <w:rPr>
          <w:color w:val="000000"/>
          <w:szCs w:val="24"/>
          <w:lang w:val="en-US"/>
        </w:rPr>
        <w:t xml:space="preserve"> 4d;</w:t>
      </w:r>
    </w:p>
    <w:p w14:paraId="433819AE" w14:textId="20934555" w:rsidR="00E77DFA" w:rsidRPr="00680333" w:rsidRDefault="00574B3B" w:rsidP="00A47DE8">
      <w:pPr>
        <w:spacing w:afterLines="120" w:after="288" w:line="259" w:lineRule="auto"/>
        <w:ind w:left="587"/>
        <w:rPr>
          <w:szCs w:val="24"/>
        </w:rPr>
      </w:pPr>
      <w:r w:rsidRPr="00680333">
        <w:rPr>
          <w:b/>
          <w:color w:val="000000"/>
          <w:szCs w:val="24"/>
          <w:lang w:val="en-US"/>
        </w:rPr>
        <w:t xml:space="preserve">2) </w:t>
      </w:r>
      <w:r w:rsidRPr="00680333">
        <w:rPr>
          <w:color w:val="000000"/>
          <w:szCs w:val="24"/>
          <w:lang w:val="en-US"/>
        </w:rPr>
        <w:t>the acquisition of public benefit organi</w:t>
      </w:r>
      <w:r w:rsidR="00166AC1" w:rsidRPr="00680333">
        <w:rPr>
          <w:color w:val="000000"/>
          <w:szCs w:val="24"/>
          <w:lang w:val="en-US"/>
        </w:rPr>
        <w:t>s</w:t>
      </w:r>
      <w:r w:rsidRPr="00680333">
        <w:rPr>
          <w:color w:val="000000"/>
          <w:szCs w:val="24"/>
          <w:lang w:val="en-US"/>
        </w:rPr>
        <w:t xml:space="preserve">ation status by </w:t>
      </w:r>
      <w:r w:rsidR="00710457" w:rsidRPr="00680333">
        <w:rPr>
          <w:color w:val="000000"/>
          <w:szCs w:val="24"/>
          <w:lang w:val="en-US"/>
        </w:rPr>
        <w:t>non-governmental organisations</w:t>
      </w:r>
      <w:r w:rsidR="00166AC1" w:rsidRPr="00680333">
        <w:rPr>
          <w:color w:val="000000"/>
          <w:szCs w:val="24"/>
          <w:lang w:val="en-US"/>
        </w:rPr>
        <w:t>,</w:t>
      </w:r>
      <w:r w:rsidRPr="00680333">
        <w:rPr>
          <w:color w:val="000000"/>
          <w:szCs w:val="24"/>
          <w:lang w:val="en-US"/>
        </w:rPr>
        <w:t xml:space="preserve"> and the operation of public benefit organi</w:t>
      </w:r>
      <w:r w:rsidR="00166AC1" w:rsidRPr="00680333">
        <w:rPr>
          <w:color w:val="000000"/>
          <w:szCs w:val="24"/>
          <w:lang w:val="en-US"/>
        </w:rPr>
        <w:t>s</w:t>
      </w:r>
      <w:r w:rsidRPr="00680333">
        <w:rPr>
          <w:color w:val="000000"/>
          <w:szCs w:val="24"/>
          <w:lang w:val="en-US"/>
        </w:rPr>
        <w:t>ations.</w:t>
      </w:r>
    </w:p>
    <w:p w14:paraId="5A3E0D5D" w14:textId="4CD78121" w:rsidR="00E77DFA" w:rsidRPr="00680333" w:rsidRDefault="00574B3B" w:rsidP="00A47DE8">
      <w:pPr>
        <w:spacing w:afterLines="120" w:after="288" w:line="259" w:lineRule="auto"/>
        <w:rPr>
          <w:szCs w:val="24"/>
        </w:rPr>
      </w:pPr>
      <w:r w:rsidRPr="00680333">
        <w:rPr>
          <w:color w:val="000000"/>
          <w:szCs w:val="24"/>
          <w:lang w:val="en-US"/>
        </w:rPr>
        <w:t xml:space="preserve">According to </w:t>
      </w:r>
      <w:r w:rsidRPr="00680333">
        <w:rPr>
          <w:color w:val="1B1B1B"/>
          <w:szCs w:val="24"/>
          <w:lang w:val="en-US"/>
        </w:rPr>
        <w:t>Art</w:t>
      </w:r>
      <w:r w:rsidR="00166AC1" w:rsidRPr="00680333">
        <w:rPr>
          <w:color w:val="1B1B1B"/>
          <w:szCs w:val="24"/>
          <w:lang w:val="en-US"/>
        </w:rPr>
        <w:t>.</w:t>
      </w:r>
      <w:r w:rsidRPr="00680333">
        <w:rPr>
          <w:color w:val="1B1B1B"/>
          <w:szCs w:val="24"/>
          <w:lang w:val="en-US"/>
        </w:rPr>
        <w:t xml:space="preserve"> 3 (1) of the </w:t>
      </w:r>
      <w:r w:rsidRPr="00680333">
        <w:rPr>
          <w:color w:val="000000"/>
          <w:szCs w:val="24"/>
          <w:lang w:val="en-US"/>
        </w:rPr>
        <w:t>Law on Public Benefit Activity and Volunteerism:</w:t>
      </w:r>
    </w:p>
    <w:p w14:paraId="19938ADE" w14:textId="77777777" w:rsidR="00E77DFA" w:rsidRPr="00680333" w:rsidRDefault="00574B3B" w:rsidP="00A47DE8">
      <w:pPr>
        <w:spacing w:afterLines="120" w:after="288" w:line="259" w:lineRule="auto"/>
        <w:rPr>
          <w:szCs w:val="24"/>
        </w:rPr>
      </w:pPr>
      <w:r w:rsidRPr="00680333">
        <w:rPr>
          <w:color w:val="000000"/>
          <w:szCs w:val="24"/>
          <w:lang w:val="en-US"/>
        </w:rPr>
        <w:t>public benefit activity is socially useful activity carried out by non-governmental organizations in the sphere of public tasks specified in the law.</w:t>
      </w:r>
    </w:p>
    <w:p w14:paraId="4C433792" w14:textId="0281B21F" w:rsidR="00E77DFA" w:rsidRPr="00680333" w:rsidRDefault="00574B3B" w:rsidP="00A47DE8">
      <w:pPr>
        <w:spacing w:afterLines="120" w:after="288" w:line="259" w:lineRule="auto"/>
        <w:rPr>
          <w:szCs w:val="24"/>
        </w:rPr>
      </w:pPr>
      <w:r w:rsidRPr="00680333">
        <w:rPr>
          <w:color w:val="000000"/>
          <w:szCs w:val="24"/>
          <w:lang w:val="en-US"/>
        </w:rPr>
        <w:t xml:space="preserve">In light of </w:t>
      </w:r>
      <w:r w:rsidR="002026DD" w:rsidRPr="00680333">
        <w:rPr>
          <w:color w:val="1B1B1B"/>
          <w:szCs w:val="24"/>
          <w:lang w:val="en-US"/>
        </w:rPr>
        <w:t>Art.</w:t>
      </w:r>
      <w:r w:rsidRPr="00680333">
        <w:rPr>
          <w:color w:val="1B1B1B"/>
          <w:szCs w:val="24"/>
          <w:lang w:val="en-US"/>
        </w:rPr>
        <w:t xml:space="preserve"> 3(2)(2) of the </w:t>
      </w:r>
      <w:r w:rsidRPr="00680333">
        <w:rPr>
          <w:color w:val="000000"/>
          <w:szCs w:val="24"/>
          <w:lang w:val="en-US"/>
        </w:rPr>
        <w:t>aforementioned law:</w:t>
      </w:r>
    </w:p>
    <w:p w14:paraId="49B7BC79" w14:textId="77777777" w:rsidR="00E77DFA" w:rsidRPr="00680333" w:rsidRDefault="00574B3B" w:rsidP="00A47DE8">
      <w:pPr>
        <w:spacing w:afterLines="120" w:after="288" w:line="259" w:lineRule="auto"/>
        <w:rPr>
          <w:szCs w:val="24"/>
        </w:rPr>
      </w:pPr>
      <w:r w:rsidRPr="00680333">
        <w:rPr>
          <w:color w:val="000000"/>
          <w:szCs w:val="24"/>
          <w:lang w:val="en-US"/>
        </w:rPr>
        <w:t>non-governmental organizations are non-profit legal persons or organizational units without legal personality, to which a separate act grants legal capacity, including foundations and associations, subject to paragraph 4.</w:t>
      </w:r>
    </w:p>
    <w:p w14:paraId="28C63F08" w14:textId="449B0EA7" w:rsidR="00E77DFA" w:rsidRPr="00680333" w:rsidRDefault="00574B3B" w:rsidP="00A47DE8">
      <w:pPr>
        <w:spacing w:afterLines="120" w:after="288" w:line="259" w:lineRule="auto"/>
        <w:rPr>
          <w:szCs w:val="24"/>
        </w:rPr>
      </w:pPr>
      <w:r w:rsidRPr="00680333">
        <w:rPr>
          <w:color w:val="000000"/>
          <w:szCs w:val="24"/>
          <w:lang w:val="en-US"/>
        </w:rPr>
        <w:t xml:space="preserve">Pursuant to </w:t>
      </w:r>
      <w:r w:rsidR="002026DD" w:rsidRPr="00680333">
        <w:rPr>
          <w:color w:val="1B1B1B"/>
          <w:szCs w:val="24"/>
          <w:lang w:val="en-US"/>
        </w:rPr>
        <w:t>Art.</w:t>
      </w:r>
      <w:r w:rsidRPr="00680333">
        <w:rPr>
          <w:color w:val="1B1B1B"/>
          <w:szCs w:val="24"/>
          <w:lang w:val="en-US"/>
        </w:rPr>
        <w:t xml:space="preserve"> 6 of </w:t>
      </w:r>
      <w:r w:rsidRPr="00680333">
        <w:rPr>
          <w:color w:val="000000"/>
          <w:szCs w:val="24"/>
          <w:lang w:val="en-US"/>
        </w:rPr>
        <w:t>the Law on Public Benefit Activity and Volunteerism:</w:t>
      </w:r>
    </w:p>
    <w:p w14:paraId="586CDDE9" w14:textId="74F739D3" w:rsidR="00E77DFA" w:rsidRPr="00680333" w:rsidRDefault="00526907" w:rsidP="00A47DE8">
      <w:pPr>
        <w:spacing w:afterLines="120" w:after="288" w:line="259" w:lineRule="auto"/>
        <w:rPr>
          <w:szCs w:val="24"/>
        </w:rPr>
      </w:pPr>
      <w:r w:rsidRPr="00680333">
        <w:rPr>
          <w:color w:val="000000"/>
          <w:szCs w:val="24"/>
          <w:lang w:val="en-US"/>
        </w:rPr>
        <w:t>p</w:t>
      </w:r>
      <w:r w:rsidR="00574B3B" w:rsidRPr="00680333">
        <w:rPr>
          <w:color w:val="000000"/>
          <w:szCs w:val="24"/>
          <w:lang w:val="en-US"/>
        </w:rPr>
        <w:t xml:space="preserve">ublic benefit activities are not, subject to </w:t>
      </w:r>
      <w:r w:rsidR="002026DD" w:rsidRPr="00680333">
        <w:rPr>
          <w:color w:val="000000"/>
          <w:szCs w:val="24"/>
          <w:lang w:val="en-US"/>
        </w:rPr>
        <w:t>Art.</w:t>
      </w:r>
      <w:r w:rsidR="00574B3B" w:rsidRPr="00680333">
        <w:rPr>
          <w:color w:val="000000"/>
          <w:szCs w:val="24"/>
          <w:lang w:val="en-US"/>
        </w:rPr>
        <w:t xml:space="preserve"> 9</w:t>
      </w:r>
      <w:r w:rsidR="002026DD" w:rsidRPr="00680333">
        <w:rPr>
          <w:color w:val="000000"/>
          <w:szCs w:val="24"/>
          <w:lang w:val="en-US"/>
        </w:rPr>
        <w:t>(</w:t>
      </w:r>
      <w:r w:rsidR="00574B3B" w:rsidRPr="00680333">
        <w:rPr>
          <w:color w:val="000000"/>
          <w:szCs w:val="24"/>
          <w:lang w:val="en-US"/>
        </w:rPr>
        <w:t>1</w:t>
      </w:r>
      <w:r w:rsidR="002026DD" w:rsidRPr="00680333">
        <w:rPr>
          <w:color w:val="000000"/>
          <w:szCs w:val="24"/>
          <w:lang w:val="en-US"/>
        </w:rPr>
        <w:t>)</w:t>
      </w:r>
      <w:r w:rsidR="00574B3B" w:rsidRPr="00680333">
        <w:rPr>
          <w:color w:val="000000"/>
          <w:szCs w:val="24"/>
          <w:lang w:val="en-US"/>
        </w:rPr>
        <w:t xml:space="preserve">, </w:t>
      </w:r>
      <w:r w:rsidRPr="00680333">
        <w:rPr>
          <w:color w:val="000000"/>
          <w:szCs w:val="24"/>
          <w:lang w:val="en-US"/>
        </w:rPr>
        <w:t>business</w:t>
      </w:r>
      <w:r w:rsidR="00574B3B" w:rsidRPr="00680333">
        <w:rPr>
          <w:color w:val="000000"/>
          <w:szCs w:val="24"/>
          <w:lang w:val="en-US"/>
        </w:rPr>
        <w:t xml:space="preserve"> activities, as defined by the provisions of the </w:t>
      </w:r>
      <w:r w:rsidR="00574B3B" w:rsidRPr="00680333">
        <w:rPr>
          <w:color w:val="1B1B1B"/>
          <w:szCs w:val="24"/>
          <w:lang w:val="en-US"/>
        </w:rPr>
        <w:t xml:space="preserve">Act of 6 </w:t>
      </w:r>
      <w:r w:rsidR="00574B3B" w:rsidRPr="00680333">
        <w:rPr>
          <w:color w:val="000000"/>
          <w:szCs w:val="24"/>
          <w:lang w:val="en-US"/>
        </w:rPr>
        <w:t>March 2018. - Entrepreneur Law (Journal of Laws of 2021, item 162 and 2105, and of 2022, item 24 and 974), and may be conducted as unpaid activity or as paid activity.</w:t>
      </w:r>
    </w:p>
    <w:p w14:paraId="638A22D6" w14:textId="4B72561A" w:rsidR="00E77DFA" w:rsidRPr="00680333" w:rsidRDefault="00574B3B" w:rsidP="00A47DE8">
      <w:pPr>
        <w:spacing w:afterLines="120" w:after="288" w:line="259" w:lineRule="auto"/>
        <w:rPr>
          <w:szCs w:val="24"/>
        </w:rPr>
      </w:pPr>
      <w:r w:rsidRPr="00680333">
        <w:rPr>
          <w:color w:val="000000"/>
          <w:szCs w:val="24"/>
          <w:lang w:val="en-US"/>
        </w:rPr>
        <w:t xml:space="preserve">Pursuant to </w:t>
      </w:r>
      <w:r w:rsidR="002026DD" w:rsidRPr="00680333">
        <w:rPr>
          <w:color w:val="1B1B1B"/>
          <w:szCs w:val="24"/>
          <w:lang w:val="en-US"/>
        </w:rPr>
        <w:t>Art.</w:t>
      </w:r>
      <w:r w:rsidRPr="00680333">
        <w:rPr>
          <w:color w:val="1B1B1B"/>
          <w:szCs w:val="24"/>
          <w:lang w:val="en-US"/>
        </w:rPr>
        <w:t xml:space="preserve"> 7 of </w:t>
      </w:r>
      <w:r w:rsidRPr="00680333">
        <w:rPr>
          <w:color w:val="000000"/>
          <w:szCs w:val="24"/>
          <w:lang w:val="en-US"/>
        </w:rPr>
        <w:t>the Law on Public Benefit Activity and Volunteerism:</w:t>
      </w:r>
    </w:p>
    <w:p w14:paraId="45675ADC" w14:textId="53A4C6DA" w:rsidR="00E77DFA" w:rsidRPr="00680333" w:rsidRDefault="00574B3B" w:rsidP="00A47DE8">
      <w:pPr>
        <w:spacing w:afterLines="120" w:after="288" w:line="259" w:lineRule="auto"/>
        <w:rPr>
          <w:szCs w:val="24"/>
        </w:rPr>
      </w:pPr>
      <w:r w:rsidRPr="00680333">
        <w:rPr>
          <w:color w:val="000000"/>
          <w:szCs w:val="24"/>
          <w:lang w:val="en-US"/>
        </w:rPr>
        <w:t xml:space="preserve">unpaid public benefit activity is activity carried out by non-governmental organizations and entities listed in </w:t>
      </w:r>
      <w:r w:rsidR="002026DD" w:rsidRPr="00680333">
        <w:rPr>
          <w:color w:val="000000"/>
          <w:szCs w:val="24"/>
          <w:lang w:val="en-US"/>
        </w:rPr>
        <w:t>Art.</w:t>
      </w:r>
      <w:r w:rsidRPr="00680333">
        <w:rPr>
          <w:color w:val="000000"/>
          <w:szCs w:val="24"/>
          <w:lang w:val="en-US"/>
        </w:rPr>
        <w:t xml:space="preserve"> 3</w:t>
      </w:r>
      <w:r w:rsidR="002026DD" w:rsidRPr="00680333">
        <w:rPr>
          <w:color w:val="000000"/>
          <w:szCs w:val="24"/>
          <w:lang w:val="en-US"/>
        </w:rPr>
        <w:t>(</w:t>
      </w:r>
      <w:r w:rsidRPr="00680333">
        <w:rPr>
          <w:color w:val="000000"/>
          <w:szCs w:val="24"/>
          <w:lang w:val="en-US"/>
        </w:rPr>
        <w:t>3</w:t>
      </w:r>
      <w:r w:rsidR="002026DD" w:rsidRPr="00680333">
        <w:rPr>
          <w:color w:val="000000"/>
          <w:szCs w:val="24"/>
          <w:lang w:val="en-US"/>
        </w:rPr>
        <w:t>)</w:t>
      </w:r>
      <w:r w:rsidRPr="00680333">
        <w:rPr>
          <w:color w:val="000000"/>
          <w:szCs w:val="24"/>
          <w:lang w:val="en-US"/>
        </w:rPr>
        <w:t xml:space="preserve">, in the sphere of public tasks referred to in </w:t>
      </w:r>
      <w:r w:rsidR="002026DD" w:rsidRPr="00680333">
        <w:rPr>
          <w:color w:val="000000"/>
          <w:szCs w:val="24"/>
          <w:lang w:val="en-US"/>
        </w:rPr>
        <w:t>Art.</w:t>
      </w:r>
      <w:r w:rsidRPr="00680333">
        <w:rPr>
          <w:color w:val="000000"/>
          <w:szCs w:val="24"/>
          <w:lang w:val="en-US"/>
        </w:rPr>
        <w:t xml:space="preserve"> 4, for which they do not receive remuneration.</w:t>
      </w:r>
    </w:p>
    <w:p w14:paraId="29159213" w14:textId="736D6EC3" w:rsidR="00E77DFA" w:rsidRPr="00680333" w:rsidRDefault="00574B3B" w:rsidP="00A47DE8">
      <w:pPr>
        <w:spacing w:afterLines="120" w:after="288" w:line="259" w:lineRule="auto"/>
        <w:rPr>
          <w:szCs w:val="24"/>
        </w:rPr>
      </w:pPr>
      <w:r w:rsidRPr="00680333">
        <w:rPr>
          <w:color w:val="000000"/>
          <w:szCs w:val="24"/>
          <w:lang w:val="en-US"/>
        </w:rPr>
        <w:t xml:space="preserve">On the other hand, paid public benefit activity is, according to </w:t>
      </w:r>
      <w:r w:rsidR="002026DD" w:rsidRPr="00680333">
        <w:rPr>
          <w:color w:val="1B1B1B"/>
          <w:szCs w:val="24"/>
          <w:lang w:val="en-US"/>
        </w:rPr>
        <w:t>Art.</w:t>
      </w:r>
      <w:r w:rsidRPr="00680333">
        <w:rPr>
          <w:color w:val="1B1B1B"/>
          <w:szCs w:val="24"/>
          <w:lang w:val="en-US"/>
        </w:rPr>
        <w:t xml:space="preserve"> 8 (1) of </w:t>
      </w:r>
      <w:r w:rsidRPr="00680333">
        <w:rPr>
          <w:color w:val="000000"/>
          <w:szCs w:val="24"/>
          <w:lang w:val="en-US"/>
        </w:rPr>
        <w:t>the Law on Public Benefit Activity and Volunteerism:</w:t>
      </w:r>
    </w:p>
    <w:p w14:paraId="3B91A8D0" w14:textId="199F8717" w:rsidR="00E77DFA" w:rsidRPr="00680333" w:rsidRDefault="00574B3B" w:rsidP="00A47DE8">
      <w:pPr>
        <w:spacing w:afterLines="120" w:after="288" w:line="259" w:lineRule="auto"/>
        <w:ind w:left="587"/>
        <w:rPr>
          <w:szCs w:val="24"/>
        </w:rPr>
      </w:pPr>
      <w:r w:rsidRPr="00680333">
        <w:rPr>
          <w:b/>
          <w:color w:val="000000"/>
          <w:szCs w:val="24"/>
          <w:lang w:val="en-US"/>
        </w:rPr>
        <w:t xml:space="preserve">1) </w:t>
      </w:r>
      <w:r w:rsidRPr="00680333">
        <w:rPr>
          <w:color w:val="000000"/>
          <w:szCs w:val="24"/>
          <w:lang w:val="en-US"/>
        </w:rPr>
        <w:t>activit</w:t>
      </w:r>
      <w:r w:rsidR="00526907" w:rsidRPr="00680333">
        <w:rPr>
          <w:color w:val="000000"/>
          <w:szCs w:val="24"/>
          <w:lang w:val="en-US"/>
        </w:rPr>
        <w:t>y</w:t>
      </w:r>
      <w:r w:rsidRPr="00680333">
        <w:rPr>
          <w:color w:val="000000"/>
          <w:szCs w:val="24"/>
          <w:lang w:val="en-US"/>
        </w:rPr>
        <w:t xml:space="preserve"> carried out by non-governmental organizations and entities listed in </w:t>
      </w:r>
      <w:r w:rsidR="002026DD" w:rsidRPr="00680333">
        <w:rPr>
          <w:color w:val="000000"/>
          <w:szCs w:val="24"/>
          <w:lang w:val="en-US"/>
        </w:rPr>
        <w:t>Art.</w:t>
      </w:r>
      <w:r w:rsidRPr="00680333">
        <w:rPr>
          <w:color w:val="000000"/>
          <w:szCs w:val="24"/>
          <w:lang w:val="en-US"/>
        </w:rPr>
        <w:t xml:space="preserve"> 3</w:t>
      </w:r>
      <w:r w:rsidR="002026DD" w:rsidRPr="00680333">
        <w:rPr>
          <w:color w:val="000000"/>
          <w:szCs w:val="24"/>
          <w:lang w:val="en-US"/>
        </w:rPr>
        <w:t>(</w:t>
      </w:r>
      <w:r w:rsidRPr="00680333">
        <w:rPr>
          <w:color w:val="000000"/>
          <w:szCs w:val="24"/>
          <w:lang w:val="en-US"/>
        </w:rPr>
        <w:t>3</w:t>
      </w:r>
      <w:r w:rsidR="002026DD" w:rsidRPr="00680333">
        <w:rPr>
          <w:color w:val="000000"/>
          <w:szCs w:val="24"/>
          <w:lang w:val="en-US"/>
        </w:rPr>
        <w:t>)</w:t>
      </w:r>
      <w:r w:rsidRPr="00680333">
        <w:rPr>
          <w:color w:val="000000"/>
          <w:szCs w:val="24"/>
          <w:lang w:val="en-US"/>
        </w:rPr>
        <w:t xml:space="preserve"> in the sphere of public tasks referred to in </w:t>
      </w:r>
      <w:r w:rsidR="002026DD" w:rsidRPr="00680333">
        <w:rPr>
          <w:color w:val="000000"/>
          <w:szCs w:val="24"/>
          <w:lang w:val="en-US"/>
        </w:rPr>
        <w:t>Art.</w:t>
      </w:r>
      <w:r w:rsidRPr="00680333">
        <w:rPr>
          <w:color w:val="000000"/>
          <w:szCs w:val="24"/>
          <w:lang w:val="en-US"/>
        </w:rPr>
        <w:t xml:space="preserve"> 4, for which they receive remuneration;</w:t>
      </w:r>
    </w:p>
    <w:p w14:paraId="5E05F918" w14:textId="180E4DE8" w:rsidR="00E77DFA" w:rsidRPr="00680333" w:rsidRDefault="00574B3B" w:rsidP="00A47DE8">
      <w:pPr>
        <w:spacing w:afterLines="120" w:after="288" w:line="259" w:lineRule="auto"/>
        <w:ind w:left="587"/>
        <w:rPr>
          <w:szCs w:val="24"/>
        </w:rPr>
      </w:pPr>
      <w:r w:rsidRPr="00680333">
        <w:rPr>
          <w:b/>
          <w:color w:val="000000"/>
          <w:szCs w:val="24"/>
          <w:lang w:val="en-US"/>
        </w:rPr>
        <w:t xml:space="preserve">2) </w:t>
      </w:r>
      <w:r w:rsidR="002026DD" w:rsidRPr="00680333">
        <w:rPr>
          <w:bCs/>
          <w:color w:val="000000"/>
          <w:szCs w:val="24"/>
          <w:lang w:val="en-US"/>
        </w:rPr>
        <w:t>the</w:t>
      </w:r>
      <w:r w:rsidR="002026DD" w:rsidRPr="00680333">
        <w:rPr>
          <w:b/>
          <w:color w:val="000000"/>
          <w:szCs w:val="24"/>
          <w:lang w:val="en-US"/>
        </w:rPr>
        <w:t xml:space="preserve"> </w:t>
      </w:r>
      <w:r w:rsidRPr="00680333">
        <w:rPr>
          <w:color w:val="000000"/>
          <w:szCs w:val="24"/>
          <w:lang w:val="en-US"/>
        </w:rPr>
        <w:t xml:space="preserve">sale of manufactured goods or provision of services in the </w:t>
      </w:r>
      <w:r w:rsidR="002026DD" w:rsidRPr="00680333">
        <w:rPr>
          <w:color w:val="000000"/>
          <w:szCs w:val="24"/>
          <w:lang w:val="en-US"/>
        </w:rPr>
        <w:t>areas of</w:t>
      </w:r>
      <w:r w:rsidRPr="00680333">
        <w:rPr>
          <w:color w:val="000000"/>
          <w:szCs w:val="24"/>
          <w:lang w:val="en-US"/>
        </w:rPr>
        <w:t>:</w:t>
      </w:r>
    </w:p>
    <w:p w14:paraId="2631FD24" w14:textId="77CF7ADF" w:rsidR="00E77DFA" w:rsidRPr="00680333" w:rsidRDefault="00574B3B" w:rsidP="00A47DE8">
      <w:pPr>
        <w:spacing w:afterLines="120" w:after="288" w:line="259" w:lineRule="auto"/>
        <w:ind w:left="1174"/>
        <w:rPr>
          <w:szCs w:val="24"/>
        </w:rPr>
      </w:pPr>
      <w:r w:rsidRPr="00680333">
        <w:rPr>
          <w:b/>
          <w:color w:val="000000"/>
          <w:szCs w:val="24"/>
          <w:lang w:val="en-US"/>
        </w:rPr>
        <w:t xml:space="preserve">(a) </w:t>
      </w:r>
      <w:r w:rsidR="002026DD" w:rsidRPr="00680333">
        <w:rPr>
          <w:bCs/>
          <w:color w:val="000000"/>
          <w:szCs w:val="24"/>
          <w:lang w:val="en-US"/>
        </w:rPr>
        <w:t>the</w:t>
      </w:r>
      <w:r w:rsidR="002026DD" w:rsidRPr="00680333">
        <w:rPr>
          <w:b/>
          <w:color w:val="000000"/>
          <w:szCs w:val="24"/>
          <w:lang w:val="en-US"/>
        </w:rPr>
        <w:t xml:space="preserve"> </w:t>
      </w:r>
      <w:r w:rsidRPr="00680333">
        <w:rPr>
          <w:color w:val="000000"/>
          <w:szCs w:val="24"/>
          <w:lang w:val="en-US"/>
        </w:rPr>
        <w:t xml:space="preserve">social and vocational rehabilitation of disabled persons under the terms of the </w:t>
      </w:r>
      <w:r w:rsidRPr="00680333">
        <w:rPr>
          <w:color w:val="1B1B1B"/>
          <w:szCs w:val="24"/>
          <w:lang w:val="en-US"/>
        </w:rPr>
        <w:t xml:space="preserve">Act </w:t>
      </w:r>
      <w:r w:rsidRPr="00680333">
        <w:rPr>
          <w:color w:val="000000"/>
          <w:szCs w:val="24"/>
          <w:lang w:val="en-US"/>
        </w:rPr>
        <w:t xml:space="preserve">of </w:t>
      </w:r>
      <w:r w:rsidR="00C92819" w:rsidRPr="00680333">
        <w:rPr>
          <w:color w:val="000000"/>
          <w:szCs w:val="24"/>
          <w:lang w:val="en-US"/>
        </w:rPr>
        <w:t>27 August</w:t>
      </w:r>
      <w:r w:rsidRPr="00680333">
        <w:rPr>
          <w:color w:val="000000"/>
          <w:szCs w:val="24"/>
          <w:lang w:val="en-US"/>
        </w:rPr>
        <w:t xml:space="preserve"> 1997 on vocational and social rehabilitation and employment of disabled persons (Journal of Laws of 2021, items 573 and 1981, and of 2022, item 558), or</w:t>
      </w:r>
    </w:p>
    <w:p w14:paraId="66C90560" w14:textId="02792AB6" w:rsidR="00E77DFA" w:rsidRPr="00680333" w:rsidRDefault="00574B3B" w:rsidP="00A47DE8">
      <w:pPr>
        <w:spacing w:afterLines="120" w:after="288" w:line="259" w:lineRule="auto"/>
        <w:ind w:left="1174"/>
        <w:rPr>
          <w:szCs w:val="24"/>
        </w:rPr>
      </w:pPr>
      <w:r w:rsidRPr="00680333">
        <w:rPr>
          <w:b/>
          <w:color w:val="000000"/>
          <w:szCs w:val="24"/>
          <w:lang w:val="en-US"/>
        </w:rPr>
        <w:t xml:space="preserve">b) </w:t>
      </w:r>
      <w:r w:rsidR="002026DD" w:rsidRPr="00680333">
        <w:rPr>
          <w:bCs/>
          <w:color w:val="000000"/>
          <w:szCs w:val="24"/>
          <w:lang w:val="en-US"/>
        </w:rPr>
        <w:t>the</w:t>
      </w:r>
      <w:r w:rsidR="002026DD" w:rsidRPr="00680333">
        <w:rPr>
          <w:b/>
          <w:color w:val="000000"/>
          <w:szCs w:val="24"/>
          <w:lang w:val="en-US"/>
        </w:rPr>
        <w:t xml:space="preserve"> </w:t>
      </w:r>
      <w:r w:rsidRPr="00680333">
        <w:rPr>
          <w:color w:val="000000"/>
          <w:szCs w:val="24"/>
          <w:lang w:val="en-US"/>
        </w:rPr>
        <w:t xml:space="preserve">integration and professional and social reintegration of persons at risk of social exclusion, as referred to in the </w:t>
      </w:r>
      <w:r w:rsidRPr="00680333">
        <w:rPr>
          <w:color w:val="1B1B1B"/>
          <w:szCs w:val="24"/>
          <w:lang w:val="en-US"/>
        </w:rPr>
        <w:t xml:space="preserve">Act of </w:t>
      </w:r>
      <w:r w:rsidR="00C92819" w:rsidRPr="00680333">
        <w:rPr>
          <w:color w:val="000000"/>
          <w:szCs w:val="24"/>
          <w:lang w:val="en-US"/>
        </w:rPr>
        <w:t>13 June</w:t>
      </w:r>
      <w:r w:rsidRPr="00680333">
        <w:rPr>
          <w:color w:val="000000"/>
          <w:szCs w:val="24"/>
          <w:lang w:val="en-US"/>
        </w:rPr>
        <w:t xml:space="preserve"> </w:t>
      </w:r>
      <w:r w:rsidR="002026DD" w:rsidRPr="00680333">
        <w:rPr>
          <w:color w:val="000000"/>
          <w:szCs w:val="24"/>
          <w:lang w:val="en-US"/>
        </w:rPr>
        <w:t>2003,</w:t>
      </w:r>
      <w:r w:rsidRPr="00680333">
        <w:rPr>
          <w:color w:val="000000"/>
          <w:szCs w:val="24"/>
          <w:lang w:val="en-US"/>
        </w:rPr>
        <w:t xml:space="preserve"> on social employment (Journal of Laws of 2020, item 176 and of 2022, item 218) and </w:t>
      </w:r>
      <w:r w:rsidRPr="00680333">
        <w:rPr>
          <w:color w:val="1B1B1B"/>
          <w:szCs w:val="24"/>
          <w:lang w:val="en-US"/>
        </w:rPr>
        <w:t xml:space="preserve">the Act of </w:t>
      </w:r>
      <w:r w:rsidR="00427E12" w:rsidRPr="00680333">
        <w:rPr>
          <w:color w:val="000000"/>
          <w:szCs w:val="24"/>
          <w:lang w:val="en-US"/>
        </w:rPr>
        <w:t>27 April</w:t>
      </w:r>
      <w:r w:rsidRPr="00680333">
        <w:rPr>
          <w:color w:val="000000"/>
          <w:szCs w:val="24"/>
          <w:lang w:val="en-US"/>
        </w:rPr>
        <w:t xml:space="preserve"> 2006 on social cooperatives (Journal of Laws of 2020, item 2085);</w:t>
      </w:r>
    </w:p>
    <w:p w14:paraId="48E00FA9" w14:textId="4C4868FC" w:rsidR="00E77DFA" w:rsidRPr="00680333" w:rsidRDefault="00574B3B" w:rsidP="00A47DE8">
      <w:pPr>
        <w:spacing w:afterLines="120" w:after="288" w:line="259" w:lineRule="auto"/>
        <w:ind w:left="587"/>
        <w:rPr>
          <w:szCs w:val="24"/>
        </w:rPr>
      </w:pPr>
      <w:r w:rsidRPr="00680333">
        <w:rPr>
          <w:b/>
          <w:color w:val="000000"/>
          <w:szCs w:val="24"/>
          <w:lang w:val="en-US"/>
        </w:rPr>
        <w:t xml:space="preserve">3) </w:t>
      </w:r>
      <w:r w:rsidR="00427E12" w:rsidRPr="00680333">
        <w:rPr>
          <w:bCs/>
          <w:color w:val="000000"/>
          <w:szCs w:val="24"/>
          <w:lang w:val="en-US"/>
        </w:rPr>
        <w:t>the</w:t>
      </w:r>
      <w:r w:rsidR="00427E12" w:rsidRPr="00680333">
        <w:rPr>
          <w:b/>
          <w:color w:val="000000"/>
          <w:szCs w:val="24"/>
          <w:lang w:val="en-US"/>
        </w:rPr>
        <w:t xml:space="preserve"> </w:t>
      </w:r>
      <w:r w:rsidRPr="00680333">
        <w:rPr>
          <w:color w:val="000000"/>
          <w:szCs w:val="24"/>
          <w:lang w:val="en-US"/>
        </w:rPr>
        <w:t>sale of donation items.</w:t>
      </w:r>
    </w:p>
    <w:p w14:paraId="56C5B3CA" w14:textId="2491D313" w:rsidR="00E77DFA" w:rsidRPr="00680333" w:rsidRDefault="00574B3B" w:rsidP="00A47DE8">
      <w:pPr>
        <w:spacing w:afterLines="120" w:after="288" w:line="259" w:lineRule="auto"/>
        <w:rPr>
          <w:szCs w:val="24"/>
        </w:rPr>
      </w:pPr>
      <w:r w:rsidRPr="00680333">
        <w:rPr>
          <w:color w:val="000000"/>
          <w:szCs w:val="24"/>
          <w:lang w:val="en-US"/>
        </w:rPr>
        <w:t xml:space="preserve">In accordance with </w:t>
      </w:r>
      <w:r w:rsidR="002026DD" w:rsidRPr="00680333">
        <w:rPr>
          <w:color w:val="1B1B1B"/>
          <w:szCs w:val="24"/>
          <w:lang w:val="en-US"/>
        </w:rPr>
        <w:t>Art.</w:t>
      </w:r>
      <w:r w:rsidRPr="00680333">
        <w:rPr>
          <w:color w:val="1B1B1B"/>
          <w:szCs w:val="24"/>
          <w:lang w:val="en-US"/>
        </w:rPr>
        <w:t xml:space="preserve"> 22(1) of </w:t>
      </w:r>
      <w:r w:rsidRPr="00680333">
        <w:rPr>
          <w:color w:val="000000"/>
          <w:szCs w:val="24"/>
          <w:lang w:val="en-US"/>
        </w:rPr>
        <w:t>the Law on Public Benefit Activity and Volunteerism:</w:t>
      </w:r>
    </w:p>
    <w:p w14:paraId="798F2DB6" w14:textId="0C53793E" w:rsidR="00E77DFA" w:rsidRPr="00680333" w:rsidRDefault="00574B3B" w:rsidP="00A47DE8">
      <w:pPr>
        <w:spacing w:afterLines="120" w:after="288" w:line="259" w:lineRule="auto"/>
        <w:rPr>
          <w:szCs w:val="24"/>
        </w:rPr>
      </w:pPr>
      <w:r w:rsidRPr="00680333">
        <w:rPr>
          <w:color w:val="000000"/>
          <w:szCs w:val="24"/>
          <w:lang w:val="en-US"/>
        </w:rPr>
        <w:t xml:space="preserve">non-governmental organization and entities listed in </w:t>
      </w:r>
      <w:r w:rsidR="002026DD" w:rsidRPr="00680333">
        <w:rPr>
          <w:color w:val="000000"/>
          <w:szCs w:val="24"/>
          <w:lang w:val="en-US"/>
        </w:rPr>
        <w:t>Art.</w:t>
      </w:r>
      <w:r w:rsidRPr="00680333">
        <w:rPr>
          <w:color w:val="000000"/>
          <w:szCs w:val="24"/>
          <w:lang w:val="en-US"/>
        </w:rPr>
        <w:t xml:space="preserve"> 3</w:t>
      </w:r>
      <w:r w:rsidR="00427E12" w:rsidRPr="00680333">
        <w:rPr>
          <w:color w:val="000000"/>
          <w:szCs w:val="24"/>
          <w:lang w:val="en-US"/>
        </w:rPr>
        <w:t xml:space="preserve">(3) </w:t>
      </w:r>
      <w:r w:rsidRPr="00680333">
        <w:rPr>
          <w:color w:val="000000"/>
          <w:szCs w:val="24"/>
          <w:lang w:val="en-US"/>
        </w:rPr>
        <w:t xml:space="preserve">points 1 and 4 may obtain the status of public benefit organization, provided that the activities referred to in </w:t>
      </w:r>
      <w:r w:rsidR="002026DD" w:rsidRPr="00680333">
        <w:rPr>
          <w:color w:val="000000"/>
          <w:szCs w:val="24"/>
          <w:lang w:val="en-US"/>
        </w:rPr>
        <w:t>Art.</w:t>
      </w:r>
      <w:r w:rsidRPr="00680333">
        <w:rPr>
          <w:color w:val="000000"/>
          <w:szCs w:val="24"/>
          <w:lang w:val="en-US"/>
        </w:rPr>
        <w:t xml:space="preserve"> 20</w:t>
      </w:r>
      <w:r w:rsidR="006A5C6B" w:rsidRPr="00680333">
        <w:rPr>
          <w:color w:val="000000"/>
          <w:szCs w:val="24"/>
          <w:lang w:val="en-US"/>
        </w:rPr>
        <w:t xml:space="preserve">(1)(1) </w:t>
      </w:r>
      <w:r w:rsidRPr="00680333">
        <w:rPr>
          <w:color w:val="000000"/>
          <w:szCs w:val="24"/>
          <w:lang w:val="en-US"/>
        </w:rPr>
        <w:t xml:space="preserve">point 1 and </w:t>
      </w:r>
      <w:r w:rsidR="006A5C6B" w:rsidRPr="00680333">
        <w:rPr>
          <w:color w:val="000000"/>
          <w:szCs w:val="24"/>
          <w:lang w:val="en-US"/>
        </w:rPr>
        <w:t>(</w:t>
      </w:r>
      <w:r w:rsidRPr="00680333">
        <w:rPr>
          <w:color w:val="000000"/>
          <w:szCs w:val="24"/>
          <w:lang w:val="en-US"/>
        </w:rPr>
        <w:t>2</w:t>
      </w:r>
      <w:r w:rsidR="006A5C6B" w:rsidRPr="00680333">
        <w:rPr>
          <w:color w:val="000000"/>
          <w:szCs w:val="24"/>
          <w:lang w:val="en-US"/>
        </w:rPr>
        <w:t>)</w:t>
      </w:r>
      <w:r w:rsidRPr="00680333">
        <w:rPr>
          <w:color w:val="000000"/>
          <w:szCs w:val="24"/>
          <w:lang w:val="en-US"/>
        </w:rPr>
        <w:t xml:space="preserve"> are carried out continuously for at least 2 years.</w:t>
      </w:r>
    </w:p>
    <w:p w14:paraId="04D99D73" w14:textId="25EA71FA" w:rsidR="00E77DFA" w:rsidRPr="00680333" w:rsidRDefault="00574B3B" w:rsidP="00A47DE8">
      <w:pPr>
        <w:spacing w:afterLines="120" w:after="288" w:line="259" w:lineRule="auto"/>
        <w:rPr>
          <w:szCs w:val="24"/>
        </w:rPr>
      </w:pPr>
      <w:r w:rsidRPr="00680333">
        <w:rPr>
          <w:color w:val="000000"/>
          <w:szCs w:val="24"/>
          <w:lang w:val="en-US"/>
        </w:rPr>
        <w:t xml:space="preserve">In light of </w:t>
      </w:r>
      <w:r w:rsidR="002026DD" w:rsidRPr="00680333">
        <w:rPr>
          <w:color w:val="1B1B1B"/>
          <w:szCs w:val="24"/>
          <w:lang w:val="en-US"/>
        </w:rPr>
        <w:t>Art.</w:t>
      </w:r>
      <w:r w:rsidRPr="00680333">
        <w:rPr>
          <w:color w:val="1B1B1B"/>
          <w:szCs w:val="24"/>
          <w:lang w:val="en-US"/>
        </w:rPr>
        <w:t xml:space="preserve"> 3 of the Law of 6 </w:t>
      </w:r>
      <w:r w:rsidRPr="00680333">
        <w:rPr>
          <w:color w:val="000000"/>
          <w:szCs w:val="24"/>
          <w:lang w:val="en-US"/>
        </w:rPr>
        <w:t xml:space="preserve">March 2018. </w:t>
      </w:r>
      <w:r w:rsidR="006A5C6B" w:rsidRPr="00680333">
        <w:rPr>
          <w:color w:val="000000"/>
          <w:szCs w:val="24"/>
          <w:lang w:val="en-US"/>
        </w:rPr>
        <w:t>–</w:t>
      </w:r>
      <w:r w:rsidRPr="00680333">
        <w:rPr>
          <w:color w:val="000000"/>
          <w:szCs w:val="24"/>
          <w:lang w:val="en-US"/>
        </w:rPr>
        <w:t xml:space="preserve"> Entrepreneurs</w:t>
      </w:r>
      <w:r w:rsidR="006A5C6B" w:rsidRPr="00680333">
        <w:rPr>
          <w:color w:val="000000"/>
          <w:szCs w:val="24"/>
          <w:lang w:val="en-US"/>
        </w:rPr>
        <w:t>’</w:t>
      </w:r>
      <w:r w:rsidRPr="00680333">
        <w:rPr>
          <w:color w:val="000000"/>
          <w:szCs w:val="24"/>
          <w:lang w:val="en-US"/>
        </w:rPr>
        <w:t xml:space="preserve"> Law (Journal of Laws of 2021, item 162, as amended):</w:t>
      </w:r>
    </w:p>
    <w:p w14:paraId="2B7A01D8" w14:textId="120E53C3" w:rsidR="00E77DFA" w:rsidRPr="00680333" w:rsidRDefault="00574B3B" w:rsidP="00A47DE8">
      <w:pPr>
        <w:spacing w:afterLines="120" w:after="288" w:line="259" w:lineRule="auto"/>
        <w:rPr>
          <w:szCs w:val="24"/>
        </w:rPr>
      </w:pPr>
      <w:r w:rsidRPr="00680333">
        <w:rPr>
          <w:color w:val="000000"/>
          <w:szCs w:val="24"/>
          <w:lang w:val="en-US"/>
        </w:rPr>
        <w:t xml:space="preserve">business activity is an organized profit-making activity carried out on </w:t>
      </w:r>
      <w:r w:rsidR="00526907" w:rsidRPr="00680333">
        <w:rPr>
          <w:color w:val="000000"/>
          <w:szCs w:val="24"/>
          <w:lang w:val="en-US"/>
        </w:rPr>
        <w:t>one’s</w:t>
      </w:r>
      <w:r w:rsidRPr="00680333">
        <w:rPr>
          <w:color w:val="000000"/>
          <w:szCs w:val="24"/>
          <w:lang w:val="en-US"/>
        </w:rPr>
        <w:t xml:space="preserve"> own behalf and on a continuous basis.</w:t>
      </w:r>
    </w:p>
    <w:p w14:paraId="02A596BC" w14:textId="442B8CDC" w:rsidR="00E77DFA" w:rsidRPr="00680333" w:rsidRDefault="00574B3B" w:rsidP="00A47DE8">
      <w:pPr>
        <w:spacing w:afterLines="120" w:after="288" w:line="259" w:lineRule="auto"/>
        <w:rPr>
          <w:szCs w:val="24"/>
        </w:rPr>
      </w:pPr>
      <w:r w:rsidRPr="00680333">
        <w:rPr>
          <w:color w:val="000000"/>
          <w:szCs w:val="24"/>
          <w:lang w:val="en-US"/>
        </w:rPr>
        <w:t xml:space="preserve">Doubts include whether </w:t>
      </w:r>
      <w:r w:rsidR="006A5C6B" w:rsidRPr="00680333">
        <w:rPr>
          <w:color w:val="000000"/>
          <w:szCs w:val="24"/>
          <w:lang w:val="en-US"/>
        </w:rPr>
        <w:t xml:space="preserve">the </w:t>
      </w:r>
      <w:r w:rsidRPr="00680333">
        <w:rPr>
          <w:color w:val="000000"/>
          <w:szCs w:val="24"/>
          <w:lang w:val="en-US"/>
        </w:rPr>
        <w:t xml:space="preserve">transfer </w:t>
      </w:r>
      <w:r w:rsidR="006A5C6B" w:rsidRPr="00680333">
        <w:rPr>
          <w:color w:val="000000"/>
          <w:szCs w:val="24"/>
          <w:lang w:val="en-US"/>
        </w:rPr>
        <w:t xml:space="preserve">by you </w:t>
      </w:r>
      <w:r w:rsidRPr="00680333">
        <w:rPr>
          <w:color w:val="000000"/>
          <w:szCs w:val="24"/>
          <w:lang w:val="en-US"/>
        </w:rPr>
        <w:t xml:space="preserve">of the rights to the NFT to the </w:t>
      </w:r>
      <w:r w:rsidR="00222838" w:rsidRPr="00680333">
        <w:rPr>
          <w:color w:val="000000"/>
          <w:szCs w:val="24"/>
          <w:lang w:val="en-US"/>
        </w:rPr>
        <w:t>bidder</w:t>
      </w:r>
      <w:r w:rsidRPr="00680333">
        <w:rPr>
          <w:color w:val="000000"/>
          <w:szCs w:val="24"/>
          <w:lang w:val="en-US"/>
        </w:rPr>
        <w:t xml:space="preserve"> constitutes the provision of services for consideration, and whether the activity of holding an auction (or selling the NFT for a predetermined amount) and the subsequent disbursement of the money obtained from the auction constitutes </w:t>
      </w:r>
      <w:r w:rsidR="0002172C" w:rsidRPr="00680333">
        <w:rPr>
          <w:color w:val="000000"/>
          <w:szCs w:val="24"/>
          <w:lang w:val="en-US"/>
        </w:rPr>
        <w:t>a business</w:t>
      </w:r>
      <w:r w:rsidRPr="00680333">
        <w:rPr>
          <w:color w:val="000000"/>
          <w:szCs w:val="24"/>
          <w:lang w:val="en-US"/>
        </w:rPr>
        <w:t xml:space="preserve"> activity within the meaning of </w:t>
      </w:r>
      <w:r w:rsidR="002026DD" w:rsidRPr="00680333">
        <w:rPr>
          <w:color w:val="1B1B1B"/>
          <w:szCs w:val="24"/>
          <w:lang w:val="en-US"/>
        </w:rPr>
        <w:t>Art.</w:t>
      </w:r>
      <w:r w:rsidRPr="00680333">
        <w:rPr>
          <w:color w:val="1B1B1B"/>
          <w:szCs w:val="24"/>
          <w:lang w:val="en-US"/>
        </w:rPr>
        <w:t xml:space="preserve"> 15(2) </w:t>
      </w:r>
      <w:r w:rsidRPr="00680333">
        <w:rPr>
          <w:color w:val="000000"/>
          <w:szCs w:val="24"/>
          <w:lang w:val="en-US"/>
        </w:rPr>
        <w:t>of the VAT Act</w:t>
      </w:r>
      <w:r w:rsidR="00505CE7" w:rsidRPr="00680333">
        <w:rPr>
          <w:color w:val="000000"/>
          <w:szCs w:val="24"/>
          <w:lang w:val="en-US"/>
        </w:rPr>
        <w:t>.</w:t>
      </w:r>
    </w:p>
    <w:p w14:paraId="259466EA" w14:textId="624FCEBF" w:rsidR="00E77DFA" w:rsidRPr="00680333" w:rsidRDefault="00574B3B" w:rsidP="00A47DE8">
      <w:pPr>
        <w:spacing w:afterLines="120" w:after="288" w:line="259" w:lineRule="auto"/>
        <w:rPr>
          <w:szCs w:val="24"/>
        </w:rPr>
      </w:pPr>
      <w:r w:rsidRPr="00680333">
        <w:rPr>
          <w:color w:val="000000"/>
          <w:szCs w:val="24"/>
          <w:lang w:val="en-US"/>
        </w:rPr>
        <w:t>Here</w:t>
      </w:r>
      <w:r w:rsidR="006A5C6B" w:rsidRPr="00680333">
        <w:rPr>
          <w:color w:val="000000"/>
          <w:szCs w:val="24"/>
          <w:lang w:val="en-US"/>
        </w:rPr>
        <w:t>,</w:t>
      </w:r>
      <w:r w:rsidRPr="00680333">
        <w:rPr>
          <w:color w:val="000000"/>
          <w:szCs w:val="24"/>
          <w:lang w:val="en-US"/>
        </w:rPr>
        <w:t xml:space="preserve"> it should be pointed out that the aforementioned provisions of </w:t>
      </w:r>
      <w:r w:rsidR="002026DD" w:rsidRPr="00680333">
        <w:rPr>
          <w:color w:val="1B1B1B"/>
          <w:szCs w:val="24"/>
          <w:lang w:val="en-US"/>
        </w:rPr>
        <w:t>Art</w:t>
      </w:r>
      <w:r w:rsidR="00427E12" w:rsidRPr="00680333">
        <w:rPr>
          <w:color w:val="1B1B1B"/>
          <w:szCs w:val="24"/>
          <w:lang w:val="en-US"/>
        </w:rPr>
        <w:t>s.</w:t>
      </w:r>
      <w:r w:rsidRPr="00680333">
        <w:rPr>
          <w:color w:val="1B1B1B"/>
          <w:szCs w:val="24"/>
          <w:lang w:val="en-US"/>
        </w:rPr>
        <w:t xml:space="preserve"> 5</w:t>
      </w:r>
      <w:r w:rsidRPr="00680333">
        <w:rPr>
          <w:color w:val="000000"/>
          <w:szCs w:val="24"/>
          <w:lang w:val="en-US"/>
        </w:rPr>
        <w:t xml:space="preserve">, </w:t>
      </w:r>
      <w:r w:rsidRPr="00680333">
        <w:rPr>
          <w:color w:val="1B1B1B"/>
          <w:szCs w:val="24"/>
          <w:lang w:val="en-US"/>
        </w:rPr>
        <w:t xml:space="preserve">7 </w:t>
      </w:r>
      <w:r w:rsidRPr="00680333">
        <w:rPr>
          <w:color w:val="000000"/>
          <w:szCs w:val="24"/>
          <w:lang w:val="en-US"/>
        </w:rPr>
        <w:t xml:space="preserve">and </w:t>
      </w:r>
      <w:r w:rsidRPr="00680333">
        <w:rPr>
          <w:color w:val="1B1B1B"/>
          <w:szCs w:val="24"/>
          <w:lang w:val="en-US"/>
        </w:rPr>
        <w:t xml:space="preserve">8 of </w:t>
      </w:r>
      <w:r w:rsidRPr="00680333">
        <w:rPr>
          <w:color w:val="000000"/>
          <w:szCs w:val="24"/>
          <w:lang w:val="en-US"/>
        </w:rPr>
        <w:t xml:space="preserve">the </w:t>
      </w:r>
      <w:r w:rsidR="00E56399" w:rsidRPr="00680333">
        <w:rPr>
          <w:color w:val="000000"/>
          <w:szCs w:val="24"/>
          <w:lang w:val="en-US"/>
        </w:rPr>
        <w:t>Act</w:t>
      </w:r>
      <w:r w:rsidRPr="00680333">
        <w:rPr>
          <w:color w:val="000000"/>
          <w:szCs w:val="24"/>
          <w:lang w:val="en-US"/>
        </w:rPr>
        <w:t xml:space="preserve"> contain the basic principles </w:t>
      </w:r>
      <w:r w:rsidR="009E0898" w:rsidRPr="00680333">
        <w:rPr>
          <w:color w:val="000000"/>
          <w:szCs w:val="24"/>
          <w:lang w:val="en-US"/>
        </w:rPr>
        <w:t xml:space="preserve">that govern the </w:t>
      </w:r>
      <w:r w:rsidRPr="00680333">
        <w:rPr>
          <w:color w:val="000000"/>
          <w:szCs w:val="24"/>
          <w:lang w:val="en-US"/>
        </w:rPr>
        <w:t xml:space="preserve">taxation on goods and services. It follows from these provisions, first of all, that </w:t>
      </w:r>
      <w:r w:rsidR="009E0898" w:rsidRPr="00680333">
        <w:rPr>
          <w:color w:val="000000"/>
          <w:szCs w:val="24"/>
          <w:lang w:val="en-US"/>
        </w:rPr>
        <w:t xml:space="preserve">the </w:t>
      </w:r>
      <w:r w:rsidRPr="00680333">
        <w:rPr>
          <w:color w:val="000000"/>
          <w:szCs w:val="24"/>
          <w:lang w:val="en-US"/>
        </w:rPr>
        <w:t xml:space="preserve">supply of goods and provision of services carried out in the territory of the country are subject to taxation. In addition, the supply of goods or services is subject to taxation if it is of a </w:t>
      </w:r>
      <w:r w:rsidR="00222838" w:rsidRPr="00680333">
        <w:rPr>
          <w:color w:val="000000"/>
          <w:szCs w:val="24"/>
          <w:lang w:val="en-US"/>
        </w:rPr>
        <w:t>“for consideration”</w:t>
      </w:r>
      <w:r w:rsidRPr="00680333">
        <w:rPr>
          <w:color w:val="000000"/>
          <w:szCs w:val="24"/>
          <w:lang w:val="en-US"/>
        </w:rPr>
        <w:t xml:space="preserve"> nature.</w:t>
      </w:r>
    </w:p>
    <w:p w14:paraId="493CF6D3" w14:textId="04FFEF63" w:rsidR="00E77DFA" w:rsidRPr="00680333" w:rsidRDefault="00574B3B" w:rsidP="00A47DE8">
      <w:pPr>
        <w:spacing w:afterLines="120" w:after="288" w:line="259" w:lineRule="auto"/>
        <w:rPr>
          <w:szCs w:val="24"/>
        </w:rPr>
      </w:pPr>
      <w:r w:rsidRPr="00680333">
        <w:rPr>
          <w:color w:val="000000"/>
          <w:szCs w:val="24"/>
          <w:lang w:val="en-US"/>
        </w:rPr>
        <w:t xml:space="preserve">The </w:t>
      </w:r>
      <w:r w:rsidR="00E56399" w:rsidRPr="00680333">
        <w:rPr>
          <w:color w:val="000000"/>
          <w:szCs w:val="24"/>
          <w:lang w:val="en-US"/>
        </w:rPr>
        <w:t>VAT Act</w:t>
      </w:r>
      <w:r w:rsidRPr="00680333">
        <w:rPr>
          <w:color w:val="000000"/>
          <w:szCs w:val="24"/>
          <w:lang w:val="en-US"/>
        </w:rPr>
        <w:t xml:space="preserve"> does not define the concept of </w:t>
      </w:r>
      <w:r w:rsidR="00222838" w:rsidRPr="00680333">
        <w:rPr>
          <w:color w:val="000000"/>
          <w:szCs w:val="24"/>
          <w:lang w:val="en-US"/>
        </w:rPr>
        <w:t>consideration</w:t>
      </w:r>
      <w:r w:rsidRPr="00680333">
        <w:rPr>
          <w:color w:val="000000"/>
          <w:szCs w:val="24"/>
          <w:lang w:val="en-US"/>
        </w:rPr>
        <w:t xml:space="preserve">. In common language, consideration means payment, remuneration in exchange for a thing (goods) or behavior (service). It should be emphasized that the term </w:t>
      </w:r>
      <w:r w:rsidR="00E56399" w:rsidRPr="00680333">
        <w:rPr>
          <w:color w:val="000000"/>
          <w:szCs w:val="24"/>
          <w:lang w:val="en-US"/>
        </w:rPr>
        <w:t>“</w:t>
      </w:r>
      <w:r w:rsidRPr="00680333">
        <w:rPr>
          <w:color w:val="000000"/>
          <w:szCs w:val="24"/>
          <w:lang w:val="en-US"/>
        </w:rPr>
        <w:t>paid delivery</w:t>
      </w:r>
      <w:r w:rsidR="00E56399" w:rsidRPr="00680333">
        <w:rPr>
          <w:color w:val="000000"/>
          <w:szCs w:val="24"/>
          <w:lang w:val="en-US"/>
        </w:rPr>
        <w:t>”</w:t>
      </w:r>
      <w:r w:rsidRPr="00680333">
        <w:rPr>
          <w:color w:val="000000"/>
          <w:szCs w:val="24"/>
          <w:lang w:val="en-US"/>
        </w:rPr>
        <w:t xml:space="preserve">, </w:t>
      </w:r>
      <w:r w:rsidR="00E56399" w:rsidRPr="00680333">
        <w:rPr>
          <w:color w:val="000000"/>
          <w:szCs w:val="24"/>
          <w:lang w:val="en-US"/>
        </w:rPr>
        <w:t>“</w:t>
      </w:r>
      <w:r w:rsidRPr="00680333">
        <w:rPr>
          <w:color w:val="000000"/>
          <w:szCs w:val="24"/>
          <w:lang w:val="en-US"/>
        </w:rPr>
        <w:t>paid provision of services</w:t>
      </w:r>
      <w:r w:rsidR="00E56399" w:rsidRPr="00680333">
        <w:rPr>
          <w:color w:val="000000"/>
          <w:szCs w:val="24"/>
          <w:lang w:val="en-US"/>
        </w:rPr>
        <w:t>”</w:t>
      </w:r>
      <w:r w:rsidRPr="00680333">
        <w:rPr>
          <w:color w:val="000000"/>
          <w:szCs w:val="24"/>
          <w:lang w:val="en-US"/>
        </w:rPr>
        <w:t xml:space="preserve"> should be understood as an economic benefit to the seller.</w:t>
      </w:r>
    </w:p>
    <w:p w14:paraId="42D5E900" w14:textId="75CFCE77" w:rsidR="00E77DFA" w:rsidRPr="00680333" w:rsidRDefault="00574B3B" w:rsidP="00A47DE8">
      <w:pPr>
        <w:spacing w:afterLines="120" w:after="288" w:line="259" w:lineRule="auto"/>
        <w:rPr>
          <w:szCs w:val="24"/>
        </w:rPr>
      </w:pPr>
      <w:r w:rsidRPr="00680333">
        <w:rPr>
          <w:color w:val="000000"/>
          <w:szCs w:val="24"/>
          <w:lang w:val="en-US"/>
        </w:rPr>
        <w:t>The case law of the European Court of Justice assumes that consideration occurs when there is a direct connection between the delivery of goods or provision of services and the consideration received. This means that there must be a clear, direct benefit to the seller from the legal relationship under which the services are provided. In addition, in order for an activity to be subject to VAT, there must be a direct relationship of a causal nature, between the service and the consideration. The payment received should be a consequence of the service provided.</w:t>
      </w:r>
    </w:p>
    <w:p w14:paraId="23587181" w14:textId="3B4A7331" w:rsidR="00E77DFA" w:rsidRPr="00680333" w:rsidRDefault="00574B3B" w:rsidP="00A47DE8">
      <w:pPr>
        <w:spacing w:afterLines="120" w:after="288" w:line="259" w:lineRule="auto"/>
        <w:rPr>
          <w:szCs w:val="24"/>
        </w:rPr>
      </w:pPr>
      <w:r w:rsidRPr="00680333">
        <w:rPr>
          <w:color w:val="000000"/>
          <w:szCs w:val="24"/>
          <w:lang w:val="en-US"/>
        </w:rPr>
        <w:t xml:space="preserve">The provision of services is a VAT-taxable activity if it is </w:t>
      </w:r>
      <w:r w:rsidR="004F290D" w:rsidRPr="00680333">
        <w:rPr>
          <w:color w:val="000000"/>
          <w:szCs w:val="24"/>
          <w:lang w:val="en-US"/>
        </w:rPr>
        <w:t xml:space="preserve">performed </w:t>
      </w:r>
      <w:r w:rsidRPr="00680333">
        <w:rPr>
          <w:color w:val="000000"/>
          <w:szCs w:val="24"/>
          <w:lang w:val="en-US"/>
        </w:rPr>
        <w:t>for remuneration and if there is an explicit or implicit legal relationship (contract) between the provider of the service and its beneficiary (recipient) under which reciprocal services are performed. VAT taxation of an activity involving the provision of services is therefore determined by its consideration.</w:t>
      </w:r>
    </w:p>
    <w:p w14:paraId="130726CD" w14:textId="0FC62D81" w:rsidR="00E77DFA" w:rsidRPr="00680333" w:rsidRDefault="00574B3B" w:rsidP="00A47DE8">
      <w:pPr>
        <w:spacing w:afterLines="120" w:after="288" w:line="259" w:lineRule="auto"/>
        <w:rPr>
          <w:szCs w:val="24"/>
        </w:rPr>
      </w:pPr>
      <w:r w:rsidRPr="00680333">
        <w:rPr>
          <w:color w:val="000000"/>
          <w:szCs w:val="24"/>
          <w:lang w:val="en-US"/>
        </w:rPr>
        <w:t xml:space="preserve">In the case under review, reference should be made to the CJEU ruling in R. J. Tolsma a Inspecteur der Omzetbelasting Leeuwarden (judgment of </w:t>
      </w:r>
      <w:r w:rsidR="004F290D" w:rsidRPr="00680333">
        <w:rPr>
          <w:color w:val="000000"/>
          <w:szCs w:val="24"/>
          <w:lang w:val="en-US"/>
        </w:rPr>
        <w:t>3 March</w:t>
      </w:r>
      <w:r w:rsidRPr="00680333">
        <w:rPr>
          <w:color w:val="000000"/>
          <w:szCs w:val="24"/>
          <w:lang w:val="en-US"/>
        </w:rPr>
        <w:t xml:space="preserve"> 1994, Case </w:t>
      </w:r>
      <w:r w:rsidRPr="00680333">
        <w:rPr>
          <w:color w:val="1B1B1B"/>
          <w:szCs w:val="24"/>
          <w:lang w:val="en-US"/>
        </w:rPr>
        <w:t>C-16/93</w:t>
      </w:r>
      <w:r w:rsidRPr="00680333">
        <w:rPr>
          <w:color w:val="000000"/>
          <w:szCs w:val="24"/>
          <w:lang w:val="en-US"/>
        </w:rPr>
        <w:t xml:space="preserve">). Tolsma was a street player who presented his work. The player set up a can in front of him, into which passersby could throw donations. The CJEU, pointing to the lack of a direct link between playing music and payment and the voluntariness of the donations, held that donations are not subject to VAT because </w:t>
      </w:r>
      <w:r w:rsidR="004F290D" w:rsidRPr="00680333">
        <w:rPr>
          <w:color w:val="000000"/>
          <w:szCs w:val="24"/>
          <w:lang w:val="en-US"/>
        </w:rPr>
        <w:t>“</w:t>
      </w:r>
      <w:r w:rsidRPr="00680333">
        <w:rPr>
          <w:color w:val="000000"/>
          <w:szCs w:val="24"/>
          <w:lang w:val="en-US"/>
        </w:rPr>
        <w:t>an activity is taxable only if there is a legal relationship between the provider and the recipient of the service, whereby a reciprocal service is provided, with the consideration received by the provider being the value actually transferred in exchange for the services rendered to the recipient of the service.</w:t>
      </w:r>
      <w:r w:rsidR="004F290D" w:rsidRPr="00680333">
        <w:rPr>
          <w:color w:val="000000"/>
          <w:szCs w:val="24"/>
          <w:lang w:val="en-US"/>
        </w:rPr>
        <w:t>”</w:t>
      </w:r>
    </w:p>
    <w:p w14:paraId="14683E26" w14:textId="57575DBF" w:rsidR="00E77DFA" w:rsidRPr="00680333" w:rsidRDefault="00574B3B" w:rsidP="00A47DE8">
      <w:pPr>
        <w:spacing w:afterLines="120" w:after="288" w:line="259" w:lineRule="auto"/>
        <w:rPr>
          <w:szCs w:val="24"/>
        </w:rPr>
      </w:pPr>
      <w:r w:rsidRPr="00680333">
        <w:rPr>
          <w:color w:val="000000"/>
          <w:szCs w:val="24"/>
          <w:lang w:val="en-US"/>
        </w:rPr>
        <w:t xml:space="preserve">Applying the above general assumptions to the description of the case, the condition of provision of services </w:t>
      </w:r>
      <w:r w:rsidR="00505CE7" w:rsidRPr="00680333">
        <w:rPr>
          <w:color w:val="000000"/>
          <w:szCs w:val="24"/>
          <w:lang w:val="en-US"/>
        </w:rPr>
        <w:t xml:space="preserve">for consideration </w:t>
      </w:r>
      <w:r w:rsidRPr="00680333">
        <w:rPr>
          <w:color w:val="000000"/>
          <w:szCs w:val="24"/>
          <w:lang w:val="en-US"/>
        </w:rPr>
        <w:t xml:space="preserve">is not/will not be met. The amount paid by the participant in the auction - the </w:t>
      </w:r>
      <w:r w:rsidR="00505CE7" w:rsidRPr="00680333">
        <w:rPr>
          <w:color w:val="000000"/>
          <w:szCs w:val="24"/>
          <w:lang w:val="en-US"/>
        </w:rPr>
        <w:t>bidder</w:t>
      </w:r>
      <w:r w:rsidRPr="00680333">
        <w:rPr>
          <w:color w:val="000000"/>
          <w:szCs w:val="24"/>
          <w:lang w:val="en-US"/>
        </w:rPr>
        <w:t xml:space="preserve"> who won/wins the auction (or made/donated a donation in </w:t>
      </w:r>
      <w:r w:rsidR="00E36EEA" w:rsidRPr="00680333">
        <w:rPr>
          <w:color w:val="000000"/>
          <w:szCs w:val="24"/>
          <w:lang w:val="en-US"/>
        </w:rPr>
        <w:t xml:space="preserve">the predetermined amount </w:t>
      </w:r>
      <w:r w:rsidRPr="00680333">
        <w:rPr>
          <w:color w:val="000000"/>
          <w:szCs w:val="24"/>
          <w:lang w:val="en-US"/>
        </w:rPr>
        <w:t>does not constitute a provision of services</w:t>
      </w:r>
      <w:r w:rsidR="00E36EEA" w:rsidRPr="00680333">
        <w:rPr>
          <w:color w:val="000000"/>
          <w:szCs w:val="24"/>
          <w:lang w:val="en-US"/>
        </w:rPr>
        <w:t xml:space="preserve"> for consideration</w:t>
      </w:r>
      <w:r w:rsidRPr="00680333">
        <w:rPr>
          <w:color w:val="000000"/>
          <w:szCs w:val="24"/>
          <w:lang w:val="en-US"/>
        </w:rPr>
        <w:t>. The donation paid whether in the amount auctioned or in a predetermined amount is intended to fund the treatment of malignant tumors. An NFT token linked to one of the images of various types of cancer cells transformed by the artist into artwork in the form of NFT is only a confirmation of winning the auction and thus making the highest donation bid. The NFTs given to the winners of the donation auction will be a digital diploma of winning the auction and confirmation of helping cancer patients. On the other hand, the participant</w:t>
      </w:r>
      <w:r w:rsidR="004F290D" w:rsidRPr="00680333">
        <w:rPr>
          <w:color w:val="000000"/>
          <w:szCs w:val="24"/>
          <w:lang w:val="en-US"/>
        </w:rPr>
        <w:t>’</w:t>
      </w:r>
      <w:r w:rsidRPr="00680333">
        <w:rPr>
          <w:color w:val="000000"/>
          <w:szCs w:val="24"/>
          <w:lang w:val="en-US"/>
        </w:rPr>
        <w:t>s receipt of the NFT only signifies the transfer of the right to dispose of the blockchain records in question and does not imply the Foundation</w:t>
      </w:r>
      <w:r w:rsidR="004F290D" w:rsidRPr="00680333">
        <w:rPr>
          <w:color w:val="000000"/>
          <w:szCs w:val="24"/>
          <w:lang w:val="en-US"/>
        </w:rPr>
        <w:t>’</w:t>
      </w:r>
      <w:r w:rsidRPr="00680333">
        <w:rPr>
          <w:color w:val="000000"/>
          <w:szCs w:val="24"/>
          <w:lang w:val="en-US"/>
        </w:rPr>
        <w:t xml:space="preserve">s transfer to the participant of the economic copyright </w:t>
      </w:r>
      <w:r w:rsidR="0086696D" w:rsidRPr="00680333">
        <w:rPr>
          <w:color w:val="000000"/>
          <w:szCs w:val="24"/>
          <w:lang w:val="en-US"/>
        </w:rPr>
        <w:t>in</w:t>
      </w:r>
      <w:r w:rsidR="004F290D" w:rsidRPr="00680333">
        <w:rPr>
          <w:color w:val="000000"/>
          <w:szCs w:val="24"/>
          <w:lang w:val="en-US"/>
        </w:rPr>
        <w:t xml:space="preserve"> </w:t>
      </w:r>
      <w:r w:rsidRPr="00680333">
        <w:rPr>
          <w:color w:val="000000"/>
          <w:szCs w:val="24"/>
          <w:lang w:val="en-US"/>
        </w:rPr>
        <w:t>the photo (understood as a work created through artistic processing of a cancer cell photo) or the granting of a license to use such photo. The acquired NFT rights do not reflect the value of the NFT.</w:t>
      </w:r>
    </w:p>
    <w:p w14:paraId="7E24E9B4" w14:textId="211518BF" w:rsidR="00E77DFA" w:rsidRPr="00680333" w:rsidRDefault="00574B3B" w:rsidP="00A47DE8">
      <w:pPr>
        <w:spacing w:afterLines="120" w:after="288" w:line="259" w:lineRule="auto"/>
        <w:rPr>
          <w:szCs w:val="24"/>
        </w:rPr>
      </w:pPr>
      <w:r w:rsidRPr="00680333">
        <w:rPr>
          <w:color w:val="000000"/>
          <w:szCs w:val="24"/>
          <w:lang w:val="en-US"/>
        </w:rPr>
        <w:t xml:space="preserve">In light of the above, it should be considered that the funds raised are not/will not be linked to the economic value of the NFT rights you transfer to the </w:t>
      </w:r>
      <w:r w:rsidR="00E36EEA" w:rsidRPr="00680333">
        <w:rPr>
          <w:color w:val="000000"/>
          <w:szCs w:val="24"/>
          <w:lang w:val="en-US"/>
        </w:rPr>
        <w:t>bidder</w:t>
      </w:r>
      <w:r w:rsidRPr="00680333">
        <w:rPr>
          <w:color w:val="000000"/>
          <w:szCs w:val="24"/>
          <w:lang w:val="en-US"/>
        </w:rPr>
        <w:t xml:space="preserve"> who won/</w:t>
      </w:r>
      <w:r w:rsidR="00AA6C6F" w:rsidRPr="00680333">
        <w:rPr>
          <w:color w:val="000000"/>
          <w:szCs w:val="24"/>
          <w:lang w:val="en-US"/>
        </w:rPr>
        <w:t>wins</w:t>
      </w:r>
      <w:r w:rsidRPr="00680333">
        <w:rPr>
          <w:color w:val="000000"/>
          <w:szCs w:val="24"/>
          <w:lang w:val="en-US"/>
        </w:rPr>
        <w:t xml:space="preserve"> the auction (or made/</w:t>
      </w:r>
      <w:r w:rsidR="00AA6C6F" w:rsidRPr="00680333">
        <w:rPr>
          <w:color w:val="000000"/>
          <w:szCs w:val="24"/>
          <w:lang w:val="en-US"/>
        </w:rPr>
        <w:t>makes a donation</w:t>
      </w:r>
      <w:r w:rsidRPr="00680333">
        <w:rPr>
          <w:color w:val="000000"/>
          <w:szCs w:val="24"/>
          <w:lang w:val="en-US"/>
        </w:rPr>
        <w:t xml:space="preserve">). </w:t>
      </w:r>
      <w:r w:rsidR="00AA6C6F" w:rsidRPr="00680333">
        <w:rPr>
          <w:color w:val="000000"/>
          <w:szCs w:val="24"/>
          <w:lang w:val="en-US"/>
        </w:rPr>
        <w:t>One</w:t>
      </w:r>
      <w:r w:rsidRPr="00680333">
        <w:rPr>
          <w:color w:val="000000"/>
          <w:szCs w:val="24"/>
          <w:lang w:val="en-US"/>
        </w:rPr>
        <w:t xml:space="preserve"> may consider that the acquired NFT rights act as a reward to the </w:t>
      </w:r>
      <w:r w:rsidR="00E36EEA" w:rsidRPr="00680333">
        <w:rPr>
          <w:color w:val="000000"/>
          <w:szCs w:val="24"/>
          <w:lang w:val="en-US"/>
        </w:rPr>
        <w:t xml:space="preserve">bidder </w:t>
      </w:r>
      <w:r w:rsidRPr="00680333">
        <w:rPr>
          <w:color w:val="000000"/>
          <w:szCs w:val="24"/>
          <w:lang w:val="en-US"/>
        </w:rPr>
        <w:t xml:space="preserve">and an expression of thanks </w:t>
      </w:r>
      <w:r w:rsidR="00AA6C6F" w:rsidRPr="00680333">
        <w:rPr>
          <w:color w:val="000000"/>
          <w:szCs w:val="24"/>
          <w:lang w:val="en-US"/>
        </w:rPr>
        <w:t>by</w:t>
      </w:r>
      <w:r w:rsidRPr="00680333">
        <w:rPr>
          <w:color w:val="000000"/>
          <w:szCs w:val="24"/>
          <w:lang w:val="en-US"/>
        </w:rPr>
        <w:t xml:space="preserve"> the Foundation for the donation, rather than a sale transaction in itself. Therefore, your transfer of the rights to the NFT to the </w:t>
      </w:r>
      <w:r w:rsidR="00E36EEA" w:rsidRPr="00680333">
        <w:rPr>
          <w:color w:val="000000"/>
          <w:szCs w:val="24"/>
          <w:lang w:val="en-US"/>
        </w:rPr>
        <w:t>bidder</w:t>
      </w:r>
      <w:r w:rsidRPr="00680333">
        <w:rPr>
          <w:color w:val="000000"/>
          <w:szCs w:val="24"/>
          <w:lang w:val="en-US"/>
        </w:rPr>
        <w:t xml:space="preserve">, does not meet the condition of consideration, as it is not a consequence of the provision of services within the meaning of </w:t>
      </w:r>
      <w:r w:rsidR="002026DD" w:rsidRPr="00680333">
        <w:rPr>
          <w:color w:val="1B1B1B"/>
          <w:szCs w:val="24"/>
          <w:lang w:val="en-US"/>
        </w:rPr>
        <w:t>Art.</w:t>
      </w:r>
      <w:r w:rsidRPr="00680333">
        <w:rPr>
          <w:color w:val="1B1B1B"/>
          <w:szCs w:val="24"/>
          <w:lang w:val="en-US"/>
        </w:rPr>
        <w:t xml:space="preserve"> 8(1) of </w:t>
      </w:r>
      <w:r w:rsidRPr="00680333">
        <w:rPr>
          <w:color w:val="000000"/>
          <w:szCs w:val="24"/>
          <w:lang w:val="en-US"/>
        </w:rPr>
        <w:t xml:space="preserve">the </w:t>
      </w:r>
      <w:r w:rsidR="0086696D" w:rsidRPr="00680333">
        <w:rPr>
          <w:color w:val="000000"/>
          <w:szCs w:val="24"/>
          <w:lang w:val="en-US"/>
        </w:rPr>
        <w:t>Act</w:t>
      </w:r>
      <w:r w:rsidRPr="00680333">
        <w:rPr>
          <w:color w:val="000000"/>
          <w:szCs w:val="24"/>
          <w:lang w:val="en-US"/>
        </w:rPr>
        <w:t xml:space="preserve">. From the </w:t>
      </w:r>
      <w:r w:rsidR="00E36EEA" w:rsidRPr="00680333">
        <w:rPr>
          <w:color w:val="000000"/>
          <w:szCs w:val="24"/>
          <w:lang w:val="en-US"/>
        </w:rPr>
        <w:t>bidder</w:t>
      </w:r>
      <w:r w:rsidR="0086696D" w:rsidRPr="00680333">
        <w:rPr>
          <w:color w:val="000000"/>
          <w:szCs w:val="24"/>
          <w:lang w:val="en-US"/>
        </w:rPr>
        <w:t>’</w:t>
      </w:r>
      <w:r w:rsidRPr="00680333">
        <w:rPr>
          <w:color w:val="000000"/>
          <w:szCs w:val="24"/>
          <w:lang w:val="en-US"/>
        </w:rPr>
        <w:t>s perspective, the receipt of the NFT involved in the auction is related only to a specific form of assistance, consisting of a commitment to donate to the Foundation. In effect, the amount raised in the auction will be used to cover the costs of patients</w:t>
      </w:r>
      <w:r w:rsidR="0086696D" w:rsidRPr="00680333">
        <w:rPr>
          <w:color w:val="000000"/>
          <w:szCs w:val="24"/>
          <w:lang w:val="en-US"/>
        </w:rPr>
        <w:t>’</w:t>
      </w:r>
      <w:r w:rsidRPr="00680333">
        <w:rPr>
          <w:color w:val="000000"/>
          <w:szCs w:val="24"/>
          <w:lang w:val="en-US"/>
        </w:rPr>
        <w:t xml:space="preserve"> treatment methods. The rights to NFTs acquired in thanksgiving are of secondary importance - as they have no real economic value for the purchaser, but only emotional or symbolic value. In the case at hand, it cannot be considered that the auction participant is/will be making a donation in order to acquire services. The donation is not/will not be made </w:t>
      </w:r>
      <w:r w:rsidR="0086696D" w:rsidRPr="00680333">
        <w:rPr>
          <w:color w:val="000000"/>
          <w:szCs w:val="24"/>
          <w:lang w:val="en-US"/>
        </w:rPr>
        <w:t>“</w:t>
      </w:r>
      <w:r w:rsidRPr="00680333">
        <w:rPr>
          <w:color w:val="000000"/>
          <w:szCs w:val="24"/>
          <w:lang w:val="en-US"/>
        </w:rPr>
        <w:t>in exchange</w:t>
      </w:r>
      <w:r w:rsidR="0086696D" w:rsidRPr="00680333">
        <w:rPr>
          <w:color w:val="000000"/>
          <w:szCs w:val="24"/>
          <w:lang w:val="en-US"/>
        </w:rPr>
        <w:t>”</w:t>
      </w:r>
      <w:r w:rsidRPr="00680333">
        <w:rPr>
          <w:color w:val="000000"/>
          <w:szCs w:val="24"/>
          <w:lang w:val="en-US"/>
        </w:rPr>
        <w:t xml:space="preserve"> for the services provided to the auction participant. The purchaser of NFT rights should therefore be viewed as the donor, and the Foundation and its wards, as the recipient of the donation.</w:t>
      </w:r>
    </w:p>
    <w:p w14:paraId="69269D8B" w14:textId="125952CB" w:rsidR="00E77DFA" w:rsidRPr="00680333" w:rsidRDefault="00574B3B" w:rsidP="00A47DE8">
      <w:pPr>
        <w:spacing w:afterLines="120" w:after="288" w:line="259" w:lineRule="auto"/>
        <w:rPr>
          <w:szCs w:val="24"/>
        </w:rPr>
      </w:pPr>
      <w:r w:rsidRPr="00680333">
        <w:rPr>
          <w:color w:val="000000"/>
          <w:szCs w:val="24"/>
          <w:lang w:val="en-US"/>
        </w:rPr>
        <w:t xml:space="preserve">Accordingly, the transfer of NFT rights to the </w:t>
      </w:r>
      <w:r w:rsidR="00E36EEA" w:rsidRPr="00680333">
        <w:rPr>
          <w:color w:val="000000"/>
          <w:szCs w:val="24"/>
          <w:lang w:val="en-US"/>
        </w:rPr>
        <w:t xml:space="preserve">bidder </w:t>
      </w:r>
      <w:r w:rsidRPr="00680333">
        <w:rPr>
          <w:color w:val="000000"/>
          <w:szCs w:val="24"/>
          <w:lang w:val="en-US"/>
        </w:rPr>
        <w:t xml:space="preserve">who won the auction (or made a donation of a predetermined amount) does not/will not constitute a supply of services for consideration within the meaning of </w:t>
      </w:r>
      <w:r w:rsidR="002026DD" w:rsidRPr="00680333">
        <w:rPr>
          <w:color w:val="1B1B1B"/>
          <w:szCs w:val="24"/>
          <w:lang w:val="en-US"/>
        </w:rPr>
        <w:t>Art.</w:t>
      </w:r>
      <w:r w:rsidRPr="00680333">
        <w:rPr>
          <w:color w:val="1B1B1B"/>
          <w:szCs w:val="24"/>
          <w:lang w:val="en-US"/>
        </w:rPr>
        <w:t xml:space="preserve"> 8(1) </w:t>
      </w:r>
      <w:r w:rsidRPr="00680333">
        <w:rPr>
          <w:color w:val="000000"/>
          <w:szCs w:val="24"/>
          <w:lang w:val="en-US"/>
        </w:rPr>
        <w:t xml:space="preserve">of the </w:t>
      </w:r>
      <w:r w:rsidR="00427E12" w:rsidRPr="00680333">
        <w:rPr>
          <w:color w:val="000000"/>
          <w:szCs w:val="24"/>
          <w:lang w:val="en-US"/>
        </w:rPr>
        <w:t>VAT Act</w:t>
      </w:r>
      <w:r w:rsidRPr="00680333">
        <w:rPr>
          <w:color w:val="000000"/>
          <w:szCs w:val="24"/>
          <w:lang w:val="en-US"/>
        </w:rPr>
        <w:t>.</w:t>
      </w:r>
    </w:p>
    <w:p w14:paraId="0976C0C8" w14:textId="1B19D80E" w:rsidR="00E77DFA" w:rsidRPr="00680333" w:rsidRDefault="00574B3B" w:rsidP="00A47DE8">
      <w:pPr>
        <w:spacing w:afterLines="120" w:after="288" w:line="259" w:lineRule="auto"/>
        <w:rPr>
          <w:szCs w:val="24"/>
        </w:rPr>
      </w:pPr>
      <w:r w:rsidRPr="00680333">
        <w:rPr>
          <w:color w:val="000000"/>
          <w:szCs w:val="24"/>
          <w:lang w:val="en-US"/>
        </w:rPr>
        <w:t xml:space="preserve">At the same time referring to the definition of </w:t>
      </w:r>
      <w:r w:rsidR="0002172C" w:rsidRPr="00680333">
        <w:rPr>
          <w:color w:val="000000"/>
          <w:szCs w:val="24"/>
          <w:lang w:val="en-US"/>
        </w:rPr>
        <w:t xml:space="preserve">business </w:t>
      </w:r>
      <w:r w:rsidRPr="00680333">
        <w:rPr>
          <w:color w:val="000000"/>
          <w:szCs w:val="24"/>
          <w:lang w:val="en-US"/>
        </w:rPr>
        <w:t>activity (</w:t>
      </w:r>
      <w:r w:rsidR="0002172C" w:rsidRPr="00680333">
        <w:rPr>
          <w:color w:val="000000"/>
          <w:szCs w:val="24"/>
          <w:lang w:val="en-US"/>
        </w:rPr>
        <w:t xml:space="preserve">business </w:t>
      </w:r>
      <w:r w:rsidRPr="00680333">
        <w:rPr>
          <w:color w:val="000000"/>
          <w:szCs w:val="24"/>
          <w:lang w:val="en-US"/>
        </w:rPr>
        <w:t xml:space="preserve">activity includes any activity of producers, traders or service providers, including natural resource extractors and farmers, as well as the activities of freelancers. </w:t>
      </w:r>
      <w:r w:rsidR="0002172C" w:rsidRPr="00680333">
        <w:rPr>
          <w:color w:val="000000"/>
          <w:szCs w:val="24"/>
          <w:lang w:val="en-US"/>
        </w:rPr>
        <w:t xml:space="preserve">Business </w:t>
      </w:r>
      <w:r w:rsidRPr="00680333">
        <w:rPr>
          <w:color w:val="000000"/>
          <w:szCs w:val="24"/>
          <w:lang w:val="en-US"/>
        </w:rPr>
        <w:t xml:space="preserve">activity includes, in particular, activities involving the use of goods or intangible assets on a continuous basis for profit-making purposes). It should be pointed out that your activity of holding an auction (or </w:t>
      </w:r>
      <w:r w:rsidR="0086696D" w:rsidRPr="00680333">
        <w:rPr>
          <w:color w:val="000000"/>
          <w:szCs w:val="24"/>
          <w:lang w:val="en-US"/>
        </w:rPr>
        <w:t>“</w:t>
      </w:r>
      <w:r w:rsidRPr="00680333">
        <w:rPr>
          <w:color w:val="000000"/>
          <w:szCs w:val="24"/>
          <w:lang w:val="en-US"/>
        </w:rPr>
        <w:t>sale</w:t>
      </w:r>
      <w:r w:rsidR="0086696D" w:rsidRPr="00680333">
        <w:rPr>
          <w:color w:val="000000"/>
          <w:szCs w:val="24"/>
          <w:lang w:val="en-US"/>
        </w:rPr>
        <w:t>”</w:t>
      </w:r>
      <w:r w:rsidRPr="00680333">
        <w:rPr>
          <w:color w:val="000000"/>
          <w:szCs w:val="24"/>
          <w:lang w:val="en-US"/>
        </w:rPr>
        <w:t xml:space="preserve"> of NFTs for a predetermined amount) and the subsequent disbursement of funds obtained from the auction does not constitute </w:t>
      </w:r>
      <w:r w:rsidR="0002172C" w:rsidRPr="00680333">
        <w:rPr>
          <w:color w:val="000000"/>
          <w:szCs w:val="24"/>
          <w:lang w:val="en-US"/>
        </w:rPr>
        <w:t xml:space="preserve">business </w:t>
      </w:r>
      <w:r w:rsidRPr="00680333">
        <w:rPr>
          <w:color w:val="000000"/>
          <w:szCs w:val="24"/>
          <w:lang w:val="en-US"/>
        </w:rPr>
        <w:t xml:space="preserve">activity within the meaning of </w:t>
      </w:r>
      <w:r w:rsidR="002026DD" w:rsidRPr="00680333">
        <w:rPr>
          <w:color w:val="1B1B1B"/>
          <w:szCs w:val="24"/>
          <w:lang w:val="en-US"/>
        </w:rPr>
        <w:t>Art.</w:t>
      </w:r>
      <w:r w:rsidRPr="00680333">
        <w:rPr>
          <w:color w:val="1B1B1B"/>
          <w:szCs w:val="24"/>
          <w:lang w:val="en-US"/>
        </w:rPr>
        <w:t xml:space="preserve"> 15(2) </w:t>
      </w:r>
      <w:r w:rsidRPr="00680333">
        <w:rPr>
          <w:color w:val="000000"/>
          <w:szCs w:val="24"/>
          <w:lang w:val="en-US"/>
        </w:rPr>
        <w:t xml:space="preserve">of the VAT Act. The Foundation is a public benefit organization and is not registered </w:t>
      </w:r>
      <w:r w:rsidR="008F2CDB" w:rsidRPr="00680333">
        <w:rPr>
          <w:color w:val="000000"/>
          <w:szCs w:val="24"/>
          <w:lang w:val="en-US"/>
        </w:rPr>
        <w:t>in</w:t>
      </w:r>
      <w:r w:rsidRPr="00680333">
        <w:rPr>
          <w:color w:val="000000"/>
          <w:szCs w:val="24"/>
          <w:lang w:val="en-US"/>
        </w:rPr>
        <w:t xml:space="preserve"> the</w:t>
      </w:r>
      <w:r w:rsidR="008F2CDB" w:rsidRPr="00680333">
        <w:rPr>
          <w:color w:val="000000"/>
          <w:szCs w:val="24"/>
          <w:lang w:val="en-US"/>
        </w:rPr>
        <w:t xml:space="preserve"> register of entrepreneurs of the</w:t>
      </w:r>
      <w:r w:rsidRPr="00680333">
        <w:rPr>
          <w:color w:val="000000"/>
          <w:szCs w:val="24"/>
          <w:lang w:val="en-US"/>
        </w:rPr>
        <w:t xml:space="preserve"> National Court Register. The purpose of the venture is not to obtain turnover from the provision of services for </w:t>
      </w:r>
      <w:r w:rsidR="006053A8" w:rsidRPr="00680333">
        <w:rPr>
          <w:color w:val="000000"/>
          <w:szCs w:val="24"/>
          <w:lang w:val="en-US"/>
        </w:rPr>
        <w:t>consideration</w:t>
      </w:r>
      <w:r w:rsidRPr="00680333">
        <w:rPr>
          <w:color w:val="000000"/>
          <w:szCs w:val="24"/>
          <w:lang w:val="en-US"/>
        </w:rPr>
        <w:t>, but to raise funds from donors to finance the costly treatment of malignant tumors. These activities are part of your purpose as a public benefit organization.</w:t>
      </w:r>
    </w:p>
    <w:p w14:paraId="2BCE5F9F" w14:textId="17C866B1" w:rsidR="00E77DFA" w:rsidRPr="00680333" w:rsidRDefault="00574B3B" w:rsidP="00A47DE8">
      <w:pPr>
        <w:spacing w:afterLines="120" w:after="288" w:line="259" w:lineRule="auto"/>
        <w:rPr>
          <w:szCs w:val="24"/>
        </w:rPr>
      </w:pPr>
      <w:r w:rsidRPr="00680333">
        <w:rPr>
          <w:color w:val="000000"/>
          <w:szCs w:val="24"/>
          <w:lang w:val="en-US"/>
        </w:rPr>
        <w:t xml:space="preserve">Accordingly, the activity of holding an auction (or </w:t>
      </w:r>
      <w:r w:rsidR="0086696D" w:rsidRPr="00680333">
        <w:rPr>
          <w:color w:val="000000"/>
          <w:szCs w:val="24"/>
          <w:lang w:val="en-US"/>
        </w:rPr>
        <w:t>“</w:t>
      </w:r>
      <w:r w:rsidRPr="00680333">
        <w:rPr>
          <w:color w:val="000000"/>
          <w:szCs w:val="24"/>
          <w:lang w:val="en-US"/>
        </w:rPr>
        <w:t>selling</w:t>
      </w:r>
      <w:r w:rsidR="0086696D" w:rsidRPr="00680333">
        <w:rPr>
          <w:color w:val="000000"/>
          <w:szCs w:val="24"/>
          <w:lang w:val="en-US"/>
        </w:rPr>
        <w:t>”</w:t>
      </w:r>
      <w:r w:rsidRPr="00680333">
        <w:rPr>
          <w:color w:val="000000"/>
          <w:szCs w:val="24"/>
          <w:lang w:val="en-US"/>
        </w:rPr>
        <w:t xml:space="preserve"> NFTs for a predetermined amount) and the subsequent disbursement of funds obtained from the auction does not constitute a business activity within the meaning of </w:t>
      </w:r>
      <w:r w:rsidR="002026DD" w:rsidRPr="00680333">
        <w:rPr>
          <w:color w:val="1B1B1B"/>
          <w:szCs w:val="24"/>
          <w:lang w:val="en-US"/>
        </w:rPr>
        <w:t>Art.</w:t>
      </w:r>
      <w:r w:rsidRPr="00680333">
        <w:rPr>
          <w:color w:val="1B1B1B"/>
          <w:szCs w:val="24"/>
          <w:lang w:val="en-US"/>
        </w:rPr>
        <w:t xml:space="preserve"> 15(2) </w:t>
      </w:r>
      <w:r w:rsidRPr="00680333">
        <w:rPr>
          <w:color w:val="000000"/>
          <w:szCs w:val="24"/>
          <w:lang w:val="en-US"/>
        </w:rPr>
        <w:t xml:space="preserve">of the </w:t>
      </w:r>
      <w:r w:rsidR="00427E12" w:rsidRPr="00680333">
        <w:rPr>
          <w:color w:val="000000"/>
          <w:szCs w:val="24"/>
          <w:lang w:val="en-US"/>
        </w:rPr>
        <w:t>VAT Act</w:t>
      </w:r>
      <w:r w:rsidRPr="00680333">
        <w:rPr>
          <w:color w:val="000000"/>
          <w:szCs w:val="24"/>
          <w:lang w:val="en-US"/>
        </w:rPr>
        <w:t>.</w:t>
      </w:r>
    </w:p>
    <w:p w14:paraId="27371B9F" w14:textId="77777777" w:rsidR="00E77DFA" w:rsidRPr="00680333" w:rsidRDefault="00574B3B" w:rsidP="00A47DE8">
      <w:pPr>
        <w:spacing w:afterLines="120" w:after="288" w:line="259" w:lineRule="auto"/>
        <w:rPr>
          <w:szCs w:val="24"/>
        </w:rPr>
      </w:pPr>
      <w:r w:rsidRPr="00680333">
        <w:rPr>
          <w:color w:val="000000"/>
          <w:szCs w:val="24"/>
          <w:lang w:val="en-US"/>
        </w:rPr>
        <w:t>In view of the above, your position on the questions marked 1 and 2 in the application is correct.</w:t>
      </w:r>
    </w:p>
    <w:p w14:paraId="082B79D5" w14:textId="61AA1F50" w:rsidR="00E77DFA" w:rsidRPr="00680333" w:rsidRDefault="00574B3B" w:rsidP="00A47DE8">
      <w:pPr>
        <w:spacing w:afterLines="120" w:after="288" w:line="259" w:lineRule="auto"/>
        <w:rPr>
          <w:szCs w:val="24"/>
        </w:rPr>
      </w:pPr>
      <w:r w:rsidRPr="00680333">
        <w:rPr>
          <w:color w:val="000000"/>
          <w:szCs w:val="24"/>
          <w:lang w:val="en-US"/>
        </w:rPr>
        <w:t xml:space="preserve">In addition, your concerns relate to the issue of the obligation to issue invoices to the </w:t>
      </w:r>
      <w:r w:rsidR="00E36EEA" w:rsidRPr="00680333">
        <w:rPr>
          <w:color w:val="000000"/>
          <w:szCs w:val="24"/>
          <w:lang w:val="en-US"/>
        </w:rPr>
        <w:t xml:space="preserve">bidder </w:t>
      </w:r>
      <w:r w:rsidRPr="00680333">
        <w:rPr>
          <w:color w:val="000000"/>
          <w:szCs w:val="24"/>
          <w:lang w:val="en-US"/>
        </w:rPr>
        <w:t>(or buyer).</w:t>
      </w:r>
    </w:p>
    <w:p w14:paraId="06ED9668" w14:textId="3EED8945" w:rsidR="00E77DFA" w:rsidRPr="00680333" w:rsidRDefault="00574B3B" w:rsidP="00A47DE8">
      <w:pPr>
        <w:spacing w:afterLines="120" w:after="288" w:line="259" w:lineRule="auto"/>
        <w:rPr>
          <w:szCs w:val="24"/>
        </w:rPr>
      </w:pPr>
      <w:r w:rsidRPr="00680333">
        <w:rPr>
          <w:color w:val="000000"/>
          <w:szCs w:val="24"/>
          <w:lang w:val="en-US"/>
        </w:rPr>
        <w:t xml:space="preserve">The rules for documenting taxable activities are governed by </w:t>
      </w:r>
      <w:r w:rsidR="002026DD" w:rsidRPr="00680333">
        <w:rPr>
          <w:color w:val="1B1B1B"/>
          <w:szCs w:val="24"/>
          <w:lang w:val="en-US"/>
        </w:rPr>
        <w:t>Art.</w:t>
      </w:r>
      <w:r w:rsidRPr="00680333">
        <w:rPr>
          <w:color w:val="1B1B1B"/>
          <w:szCs w:val="24"/>
          <w:lang w:val="en-US"/>
        </w:rPr>
        <w:t xml:space="preserve"> 106a-106q </w:t>
      </w:r>
      <w:r w:rsidRPr="00680333">
        <w:rPr>
          <w:color w:val="000000"/>
          <w:szCs w:val="24"/>
          <w:lang w:val="en-US"/>
        </w:rPr>
        <w:t xml:space="preserve">of the </w:t>
      </w:r>
      <w:r w:rsidR="0086696D" w:rsidRPr="00680333">
        <w:rPr>
          <w:color w:val="000000"/>
          <w:szCs w:val="24"/>
          <w:lang w:val="en-US"/>
        </w:rPr>
        <w:t>Act</w:t>
      </w:r>
      <w:r w:rsidRPr="00680333">
        <w:rPr>
          <w:color w:val="000000"/>
          <w:szCs w:val="24"/>
          <w:lang w:val="en-US"/>
        </w:rPr>
        <w:t>.</w:t>
      </w:r>
    </w:p>
    <w:p w14:paraId="63AFC5D5" w14:textId="6213CEEF" w:rsidR="00E77DFA" w:rsidRPr="00680333" w:rsidRDefault="00574B3B" w:rsidP="00A47DE8">
      <w:pPr>
        <w:spacing w:afterLines="120" w:after="288" w:line="259" w:lineRule="auto"/>
        <w:rPr>
          <w:szCs w:val="24"/>
        </w:rPr>
      </w:pPr>
      <w:r w:rsidRPr="00680333">
        <w:rPr>
          <w:color w:val="000000"/>
          <w:szCs w:val="24"/>
          <w:lang w:val="en-US"/>
        </w:rPr>
        <w:t xml:space="preserve">According to </w:t>
      </w:r>
      <w:r w:rsidR="002026DD" w:rsidRPr="00680333">
        <w:rPr>
          <w:color w:val="1B1B1B"/>
          <w:szCs w:val="24"/>
          <w:lang w:val="en-US"/>
        </w:rPr>
        <w:t>Art.</w:t>
      </w:r>
      <w:r w:rsidRPr="00680333">
        <w:rPr>
          <w:color w:val="1B1B1B"/>
          <w:szCs w:val="24"/>
          <w:lang w:val="en-US"/>
        </w:rPr>
        <w:t xml:space="preserve"> 106b (3) of </w:t>
      </w:r>
      <w:r w:rsidRPr="00680333">
        <w:rPr>
          <w:color w:val="000000"/>
          <w:szCs w:val="24"/>
          <w:lang w:val="en-US"/>
        </w:rPr>
        <w:t xml:space="preserve">the </w:t>
      </w:r>
      <w:r w:rsidR="0086696D" w:rsidRPr="00680333">
        <w:rPr>
          <w:color w:val="000000"/>
          <w:szCs w:val="24"/>
          <w:lang w:val="en-US"/>
        </w:rPr>
        <w:t>Act</w:t>
      </w:r>
      <w:r w:rsidRPr="00680333">
        <w:rPr>
          <w:color w:val="000000"/>
          <w:szCs w:val="24"/>
          <w:lang w:val="en-US"/>
        </w:rPr>
        <w:t>:</w:t>
      </w:r>
    </w:p>
    <w:p w14:paraId="6945631A" w14:textId="77777777" w:rsidR="00E77DFA" w:rsidRPr="00680333" w:rsidRDefault="00574B3B" w:rsidP="00A47DE8">
      <w:pPr>
        <w:spacing w:afterLines="120" w:after="288" w:line="259" w:lineRule="auto"/>
        <w:rPr>
          <w:szCs w:val="24"/>
        </w:rPr>
      </w:pPr>
      <w:r w:rsidRPr="00680333">
        <w:rPr>
          <w:color w:val="000000"/>
          <w:szCs w:val="24"/>
          <w:lang w:val="en-US"/>
        </w:rPr>
        <w:t>At the request of the purchaser of goods or services, the taxpayer is obliged to issue an invoice documenting:</w:t>
      </w:r>
    </w:p>
    <w:p w14:paraId="25F7DDC6" w14:textId="77777777" w:rsidR="00E77DFA" w:rsidRPr="00680333" w:rsidRDefault="00574B3B" w:rsidP="00A47DE8">
      <w:pPr>
        <w:spacing w:afterLines="120" w:after="288" w:line="259" w:lineRule="auto"/>
        <w:ind w:left="587"/>
        <w:rPr>
          <w:szCs w:val="24"/>
        </w:rPr>
      </w:pPr>
      <w:r w:rsidRPr="00680333">
        <w:rPr>
          <w:b/>
          <w:color w:val="000000"/>
          <w:szCs w:val="24"/>
          <w:lang w:val="en-US"/>
        </w:rPr>
        <w:t xml:space="preserve">1) </w:t>
      </w:r>
      <w:r w:rsidRPr="00680333">
        <w:rPr>
          <w:color w:val="000000"/>
          <w:szCs w:val="24"/>
          <w:lang w:val="en-US"/>
        </w:rPr>
        <w:t>activities referred to in paragraph 1 item 1, if the obligation to issue an invoice does not result from paragraph 1, except:</w:t>
      </w:r>
    </w:p>
    <w:p w14:paraId="3103BC0A" w14:textId="2CF68D41" w:rsidR="00E77DFA" w:rsidRPr="00680333" w:rsidRDefault="00574B3B" w:rsidP="00A47DE8">
      <w:pPr>
        <w:spacing w:afterLines="120" w:after="288" w:line="259" w:lineRule="auto"/>
        <w:ind w:left="1174"/>
        <w:rPr>
          <w:szCs w:val="24"/>
        </w:rPr>
      </w:pPr>
      <w:r w:rsidRPr="00680333">
        <w:rPr>
          <w:b/>
          <w:color w:val="000000"/>
          <w:szCs w:val="24"/>
          <w:lang w:val="en-US"/>
        </w:rPr>
        <w:t xml:space="preserve">(a) </w:t>
      </w:r>
      <w:r w:rsidRPr="00680333">
        <w:rPr>
          <w:bCs/>
          <w:color w:val="000000"/>
          <w:szCs w:val="24"/>
          <w:lang w:val="en-US"/>
        </w:rPr>
        <w:t>the</w:t>
      </w:r>
      <w:r w:rsidRPr="00680333">
        <w:rPr>
          <w:b/>
          <w:color w:val="000000"/>
          <w:szCs w:val="24"/>
          <w:lang w:val="en-US"/>
        </w:rPr>
        <w:t xml:space="preserve"> </w:t>
      </w:r>
      <w:r w:rsidRPr="00680333">
        <w:rPr>
          <w:color w:val="000000"/>
          <w:szCs w:val="24"/>
          <w:lang w:val="en-US"/>
        </w:rPr>
        <w:t xml:space="preserve">activities referred to in </w:t>
      </w:r>
      <w:r w:rsidR="002026DD" w:rsidRPr="00680333">
        <w:rPr>
          <w:color w:val="000000"/>
          <w:szCs w:val="24"/>
          <w:lang w:val="en-US"/>
        </w:rPr>
        <w:t>Art.</w:t>
      </w:r>
      <w:r w:rsidRPr="00680333">
        <w:rPr>
          <w:color w:val="000000"/>
          <w:szCs w:val="24"/>
          <w:lang w:val="en-US"/>
        </w:rPr>
        <w:t xml:space="preserve"> 19a(5)(4),</w:t>
      </w:r>
    </w:p>
    <w:p w14:paraId="77518D91" w14:textId="0995B5B5" w:rsidR="00E77DFA" w:rsidRPr="00680333" w:rsidRDefault="00574B3B" w:rsidP="00A47DE8">
      <w:pPr>
        <w:spacing w:afterLines="120" w:after="288" w:line="259" w:lineRule="auto"/>
        <w:ind w:left="1174"/>
        <w:rPr>
          <w:szCs w:val="24"/>
        </w:rPr>
      </w:pPr>
      <w:r w:rsidRPr="00680333">
        <w:rPr>
          <w:b/>
          <w:color w:val="000000"/>
          <w:szCs w:val="24"/>
          <w:lang w:val="en-US"/>
        </w:rPr>
        <w:t xml:space="preserve">(b) </w:t>
      </w:r>
      <w:r w:rsidRPr="00680333">
        <w:rPr>
          <w:color w:val="000000"/>
          <w:szCs w:val="24"/>
          <w:lang w:val="en-US"/>
        </w:rPr>
        <w:t xml:space="preserve">activities referred to in </w:t>
      </w:r>
      <w:r w:rsidR="002026DD" w:rsidRPr="00680333">
        <w:rPr>
          <w:color w:val="000000"/>
          <w:szCs w:val="24"/>
          <w:lang w:val="en-US"/>
        </w:rPr>
        <w:t>Art.</w:t>
      </w:r>
      <w:r w:rsidRPr="00680333">
        <w:rPr>
          <w:color w:val="000000"/>
          <w:szCs w:val="24"/>
          <w:lang w:val="en-US"/>
        </w:rPr>
        <w:t xml:space="preserve"> 106a(3</w:t>
      </w:r>
      <w:r w:rsidRPr="00680333">
        <w:rPr>
          <w:b/>
          <w:color w:val="000000"/>
          <w:szCs w:val="24"/>
          <w:lang w:val="en-US"/>
        </w:rPr>
        <w:t>)</w:t>
      </w:r>
      <w:r w:rsidRPr="00680333">
        <w:rPr>
          <w:color w:val="000000"/>
          <w:szCs w:val="24"/>
          <w:lang w:val="en-US"/>
        </w:rPr>
        <w:t xml:space="preserve"> and (4),</w:t>
      </w:r>
    </w:p>
    <w:p w14:paraId="0EB0EDE3" w14:textId="77777777" w:rsidR="00E77DFA" w:rsidRPr="00680333" w:rsidRDefault="00574B3B" w:rsidP="00A47DE8">
      <w:pPr>
        <w:spacing w:afterLines="120" w:after="288" w:line="259" w:lineRule="auto"/>
        <w:rPr>
          <w:szCs w:val="24"/>
        </w:rPr>
      </w:pPr>
      <w:r w:rsidRPr="00680333">
        <w:rPr>
          <w:color w:val="000000"/>
          <w:szCs w:val="24"/>
          <w:lang w:val="en-US"/>
        </w:rPr>
        <w:t>1a) receipt of all or part of the payment before the performance of the activities referred to in paragraph 1 item 1, if the obligation to issue an invoice does not result from paragraph 1, except:</w:t>
      </w:r>
    </w:p>
    <w:p w14:paraId="34A2DAD5" w14:textId="79B530FB" w:rsidR="00E77DFA" w:rsidRPr="00680333" w:rsidRDefault="00574B3B" w:rsidP="00A47DE8">
      <w:pPr>
        <w:spacing w:afterLines="120" w:after="288" w:line="259" w:lineRule="auto"/>
        <w:ind w:left="587"/>
        <w:rPr>
          <w:szCs w:val="24"/>
        </w:rPr>
      </w:pPr>
      <w:r w:rsidRPr="00680333">
        <w:rPr>
          <w:b/>
          <w:color w:val="000000"/>
          <w:szCs w:val="24"/>
          <w:lang w:val="en-US"/>
        </w:rPr>
        <w:t xml:space="preserve">(a) </w:t>
      </w:r>
      <w:r w:rsidRPr="00680333">
        <w:rPr>
          <w:color w:val="000000"/>
          <w:szCs w:val="24"/>
          <w:lang w:val="en-US"/>
        </w:rPr>
        <w:t xml:space="preserve">where the payment relates to the activities referred to in </w:t>
      </w:r>
      <w:r w:rsidR="002026DD" w:rsidRPr="00680333">
        <w:rPr>
          <w:color w:val="000000"/>
          <w:szCs w:val="24"/>
          <w:lang w:val="en-US"/>
        </w:rPr>
        <w:t>Art.</w:t>
      </w:r>
      <w:r w:rsidRPr="00680333">
        <w:rPr>
          <w:color w:val="000000"/>
          <w:szCs w:val="24"/>
          <w:lang w:val="en-US"/>
        </w:rPr>
        <w:t xml:space="preserve"> 19a (1b</w:t>
      </w:r>
      <w:r w:rsidRPr="00680333">
        <w:rPr>
          <w:b/>
          <w:color w:val="000000"/>
          <w:szCs w:val="24"/>
          <w:lang w:val="en-US"/>
        </w:rPr>
        <w:t>)</w:t>
      </w:r>
      <w:r w:rsidRPr="00680333">
        <w:rPr>
          <w:color w:val="000000"/>
          <w:szCs w:val="24"/>
          <w:lang w:val="en-US"/>
        </w:rPr>
        <w:t xml:space="preserve"> and (5) (4) and </w:t>
      </w:r>
      <w:r w:rsidR="002026DD" w:rsidRPr="00680333">
        <w:rPr>
          <w:color w:val="000000"/>
          <w:szCs w:val="24"/>
          <w:lang w:val="en-US"/>
        </w:rPr>
        <w:t>Art.</w:t>
      </w:r>
      <w:r w:rsidRPr="00680333">
        <w:rPr>
          <w:color w:val="000000"/>
          <w:szCs w:val="24"/>
          <w:lang w:val="en-US"/>
        </w:rPr>
        <w:t xml:space="preserve"> 106a (3) and (4),</w:t>
      </w:r>
    </w:p>
    <w:p w14:paraId="66B1EE26" w14:textId="77777777" w:rsidR="00E77DFA" w:rsidRPr="00680333" w:rsidRDefault="00574B3B" w:rsidP="00A47DE8">
      <w:pPr>
        <w:spacing w:afterLines="120" w:after="288" w:line="259" w:lineRule="auto"/>
        <w:ind w:left="587"/>
        <w:rPr>
          <w:szCs w:val="24"/>
        </w:rPr>
      </w:pPr>
      <w:r w:rsidRPr="00680333">
        <w:rPr>
          <w:b/>
          <w:color w:val="000000"/>
          <w:szCs w:val="24"/>
          <w:lang w:val="en-US"/>
        </w:rPr>
        <w:t xml:space="preserve">(b) </w:t>
      </w:r>
      <w:r w:rsidRPr="00680333">
        <w:rPr>
          <w:color w:val="000000"/>
          <w:szCs w:val="24"/>
          <w:lang w:val="en-US"/>
        </w:rPr>
        <w:t>intra-Community supply of goods,</w:t>
      </w:r>
    </w:p>
    <w:p w14:paraId="530A20AA" w14:textId="24B5D2BF" w:rsidR="00E77DFA" w:rsidRPr="00680333" w:rsidRDefault="00574B3B" w:rsidP="00A47DE8">
      <w:pPr>
        <w:spacing w:afterLines="120" w:after="288" w:line="259" w:lineRule="auto"/>
        <w:rPr>
          <w:szCs w:val="24"/>
        </w:rPr>
      </w:pPr>
      <w:r w:rsidRPr="00680333">
        <w:rPr>
          <w:color w:val="000000"/>
          <w:szCs w:val="24"/>
          <w:lang w:val="en-US"/>
        </w:rPr>
        <w:t xml:space="preserve">2) exempted sales referred to in paragraph 2, subject to </w:t>
      </w:r>
      <w:r w:rsidR="002026DD" w:rsidRPr="00680333">
        <w:rPr>
          <w:color w:val="000000"/>
          <w:szCs w:val="24"/>
          <w:lang w:val="en-US"/>
        </w:rPr>
        <w:t>Art.</w:t>
      </w:r>
      <w:r w:rsidRPr="00680333">
        <w:rPr>
          <w:color w:val="000000"/>
          <w:szCs w:val="24"/>
          <w:lang w:val="en-US"/>
        </w:rPr>
        <w:t xml:space="preserve"> 117 item 1 and </w:t>
      </w:r>
      <w:r w:rsidR="002026DD" w:rsidRPr="00680333">
        <w:rPr>
          <w:color w:val="000000"/>
          <w:szCs w:val="24"/>
          <w:lang w:val="en-US"/>
        </w:rPr>
        <w:t>Art.</w:t>
      </w:r>
      <w:r w:rsidRPr="00680333">
        <w:rPr>
          <w:color w:val="000000"/>
          <w:szCs w:val="24"/>
          <w:lang w:val="en-US"/>
        </w:rPr>
        <w:t xml:space="preserve"> 118, - if the demand for its issuance was made within 3 months, counting from the end of the month in which the goods or services were delivered or all or part of the payment was received.</w:t>
      </w:r>
    </w:p>
    <w:p w14:paraId="4693F312" w14:textId="5B6D1652" w:rsidR="00E77DFA" w:rsidRPr="00680333" w:rsidRDefault="00574B3B" w:rsidP="00A47DE8">
      <w:pPr>
        <w:spacing w:afterLines="120" w:after="288" w:line="259" w:lineRule="auto"/>
        <w:rPr>
          <w:szCs w:val="24"/>
        </w:rPr>
      </w:pPr>
      <w:r w:rsidRPr="00680333">
        <w:rPr>
          <w:color w:val="000000"/>
          <w:szCs w:val="24"/>
          <w:lang w:val="en-US"/>
        </w:rPr>
        <w:t xml:space="preserve">Therefore, since your activity of auctioning donations using the NFT mechanism does not and will not constitute an activity defined in </w:t>
      </w:r>
      <w:r w:rsidR="002026DD" w:rsidRPr="00680333">
        <w:rPr>
          <w:color w:val="1B1B1B"/>
          <w:szCs w:val="24"/>
          <w:lang w:val="en-US"/>
        </w:rPr>
        <w:t>Art.</w:t>
      </w:r>
      <w:r w:rsidRPr="00680333">
        <w:rPr>
          <w:color w:val="1B1B1B"/>
          <w:szCs w:val="24"/>
          <w:lang w:val="en-US"/>
        </w:rPr>
        <w:t xml:space="preserve"> 8(1) </w:t>
      </w:r>
      <w:r w:rsidRPr="00680333">
        <w:rPr>
          <w:color w:val="000000"/>
          <w:szCs w:val="24"/>
          <w:lang w:val="en-US"/>
        </w:rPr>
        <w:t xml:space="preserve">of the VAT Act, nor will it be performed as part of a business activity within the meaning of </w:t>
      </w:r>
      <w:r w:rsidR="002026DD" w:rsidRPr="00680333">
        <w:rPr>
          <w:color w:val="1B1B1B"/>
          <w:szCs w:val="24"/>
          <w:lang w:val="en-US"/>
        </w:rPr>
        <w:t>Art.</w:t>
      </w:r>
      <w:r w:rsidRPr="00680333">
        <w:rPr>
          <w:color w:val="1B1B1B"/>
          <w:szCs w:val="24"/>
          <w:lang w:val="en-US"/>
        </w:rPr>
        <w:t xml:space="preserve"> 15(2) of the VAT </w:t>
      </w:r>
      <w:r w:rsidRPr="00680333">
        <w:rPr>
          <w:color w:val="000000"/>
          <w:szCs w:val="24"/>
          <w:lang w:val="en-US"/>
        </w:rPr>
        <w:t xml:space="preserve">Act - you do not and will not in the future be required to issue a VAT invoice to </w:t>
      </w:r>
      <w:r w:rsidR="00E36EEA" w:rsidRPr="00680333">
        <w:rPr>
          <w:color w:val="000000"/>
          <w:szCs w:val="24"/>
          <w:lang w:val="en-US"/>
        </w:rPr>
        <w:t>a bidder</w:t>
      </w:r>
      <w:r w:rsidRPr="00680333">
        <w:rPr>
          <w:color w:val="000000"/>
          <w:szCs w:val="24"/>
          <w:lang w:val="en-US"/>
        </w:rPr>
        <w:t xml:space="preserve"> who has won an auction or made a donation for a predetermined amount.</w:t>
      </w:r>
    </w:p>
    <w:p w14:paraId="34E0E729" w14:textId="77777777" w:rsidR="00E77DFA" w:rsidRPr="00680333" w:rsidRDefault="00574B3B" w:rsidP="00A47DE8">
      <w:pPr>
        <w:spacing w:afterLines="120" w:after="288" w:line="259" w:lineRule="auto"/>
        <w:rPr>
          <w:szCs w:val="24"/>
        </w:rPr>
      </w:pPr>
      <w:r w:rsidRPr="00680333">
        <w:rPr>
          <w:color w:val="000000"/>
          <w:szCs w:val="24"/>
          <w:lang w:val="en-US"/>
        </w:rPr>
        <w:t>Thus, your position in the above regard is also correct.</w:t>
      </w:r>
    </w:p>
    <w:p w14:paraId="3310DFC5" w14:textId="77777777" w:rsidR="00E77DFA" w:rsidRPr="00680333" w:rsidRDefault="00574B3B" w:rsidP="00A47DE8">
      <w:pPr>
        <w:spacing w:afterLines="120" w:after="288" w:line="259" w:lineRule="auto"/>
        <w:rPr>
          <w:szCs w:val="24"/>
        </w:rPr>
      </w:pPr>
      <w:r w:rsidRPr="00680333">
        <w:rPr>
          <w:color w:val="000000"/>
          <w:szCs w:val="24"/>
          <w:lang w:val="en-US"/>
        </w:rPr>
        <w:t>Information on the scope of the settlement</w:t>
      </w:r>
    </w:p>
    <w:p w14:paraId="2965542C" w14:textId="77777777" w:rsidR="00E77DFA" w:rsidRPr="00680333" w:rsidRDefault="00574B3B" w:rsidP="00A47DE8">
      <w:pPr>
        <w:spacing w:afterLines="120" w:after="288" w:line="259" w:lineRule="auto"/>
        <w:rPr>
          <w:szCs w:val="24"/>
        </w:rPr>
      </w:pPr>
      <w:r w:rsidRPr="00680333">
        <w:rPr>
          <w:color w:val="000000"/>
          <w:szCs w:val="24"/>
          <w:lang w:val="en-US"/>
        </w:rPr>
        <w:t>The interpretation applies to the actual state of affairs that you have presented and the legal status that was in effect on the date of the event, and to the future event that you have presented and the legal status that is in effect on the date of the interpretation.</w:t>
      </w:r>
    </w:p>
    <w:p w14:paraId="2F5ADA07" w14:textId="77777777" w:rsidR="00E77DFA" w:rsidRPr="00680333" w:rsidRDefault="00574B3B" w:rsidP="00A47DE8">
      <w:pPr>
        <w:spacing w:afterLines="120" w:after="288" w:line="259" w:lineRule="auto"/>
        <w:rPr>
          <w:szCs w:val="24"/>
        </w:rPr>
      </w:pPr>
      <w:r w:rsidRPr="00680333">
        <w:rPr>
          <w:b/>
          <w:color w:val="000000"/>
          <w:szCs w:val="24"/>
          <w:lang w:val="en-US"/>
        </w:rPr>
        <w:t xml:space="preserve">CONCLUSION </w:t>
      </w:r>
      <w:r w:rsidRPr="00680333">
        <w:rPr>
          <w:color w:val="000000"/>
          <w:szCs w:val="24"/>
          <w:lang w:val="en-US"/>
        </w:rPr>
        <w:t>on the protective function of interpretation</w:t>
      </w:r>
    </w:p>
    <w:p w14:paraId="4B6B014E" w14:textId="19EF072E" w:rsidR="00E77DFA" w:rsidRPr="00680333" w:rsidRDefault="00574B3B" w:rsidP="00A47DE8">
      <w:pPr>
        <w:spacing w:afterLines="120" w:after="288" w:line="259" w:lineRule="auto"/>
        <w:rPr>
          <w:szCs w:val="24"/>
        </w:rPr>
      </w:pPr>
      <w:r w:rsidRPr="00680333">
        <w:rPr>
          <w:color w:val="000000"/>
          <w:szCs w:val="24"/>
          <w:lang w:val="en-US"/>
        </w:rPr>
        <w:t xml:space="preserve">- The protective function of individual interpretations is defined by the provisions of </w:t>
      </w:r>
      <w:r w:rsidR="002026DD" w:rsidRPr="00680333">
        <w:rPr>
          <w:color w:val="1B1B1B"/>
          <w:szCs w:val="24"/>
          <w:lang w:val="en-US"/>
        </w:rPr>
        <w:t>Art.</w:t>
      </w:r>
      <w:r w:rsidRPr="00680333">
        <w:rPr>
          <w:color w:val="1B1B1B"/>
          <w:szCs w:val="24"/>
          <w:lang w:val="en-US"/>
        </w:rPr>
        <w:t xml:space="preserve"> 14k-14nb of the </w:t>
      </w:r>
      <w:r w:rsidR="0086696D" w:rsidRPr="00680333">
        <w:rPr>
          <w:color w:val="1B1B1B"/>
          <w:szCs w:val="24"/>
          <w:lang w:val="en-US"/>
        </w:rPr>
        <w:t xml:space="preserve">29 </w:t>
      </w:r>
      <w:r w:rsidRPr="00680333">
        <w:rPr>
          <w:color w:val="000000"/>
          <w:szCs w:val="24"/>
          <w:lang w:val="en-US"/>
        </w:rPr>
        <w:t>August</w:t>
      </w:r>
      <w:r w:rsidR="0086696D" w:rsidRPr="00680333">
        <w:rPr>
          <w:color w:val="000000"/>
          <w:szCs w:val="24"/>
          <w:lang w:val="en-US"/>
        </w:rPr>
        <w:t xml:space="preserve"> </w:t>
      </w:r>
      <w:r w:rsidRPr="00680333">
        <w:rPr>
          <w:color w:val="000000"/>
          <w:szCs w:val="24"/>
          <w:lang w:val="en-US"/>
        </w:rPr>
        <w:t xml:space="preserve">1997 Act. - Tax Ordinance (Journal of Laws 2021, item 1540, as amended). The interpretation will be able to perform a protective function if your situation is consistent (identical) with the description of the facts and future event and you comply with the interpretation. It follows from the application that the NFTs given to the auction winners will be a digital diploma of winning the auction and an acknowledgement of helping cancer patients. Therefore, the interpretation remains valid in the event that the NFT tokens issued do not have a value for the buyer corresponding to the amount paid, nor do they have any real economic value, but only sentimental or symbolic value. The interpretation </w:t>
      </w:r>
      <w:r w:rsidR="009D6249" w:rsidRPr="00680333">
        <w:rPr>
          <w:color w:val="000000"/>
          <w:szCs w:val="24"/>
          <w:lang w:val="en-US"/>
        </w:rPr>
        <w:t>will</w:t>
      </w:r>
      <w:r w:rsidRPr="00680333">
        <w:rPr>
          <w:color w:val="000000"/>
          <w:szCs w:val="24"/>
          <w:lang w:val="en-US"/>
        </w:rPr>
        <w:t xml:space="preserve"> no longer</w:t>
      </w:r>
      <w:r w:rsidR="009D6249" w:rsidRPr="00680333">
        <w:rPr>
          <w:color w:val="000000"/>
          <w:szCs w:val="24"/>
          <w:lang w:val="en-US"/>
        </w:rPr>
        <w:t xml:space="preserve"> be</w:t>
      </w:r>
      <w:r w:rsidRPr="00680333">
        <w:rPr>
          <w:color w:val="000000"/>
          <w:szCs w:val="24"/>
          <w:lang w:val="en-US"/>
        </w:rPr>
        <w:t xml:space="preserve"> valid if the purpose of the auction and donation </w:t>
      </w:r>
      <w:r w:rsidR="009D6249" w:rsidRPr="00680333">
        <w:rPr>
          <w:color w:val="000000"/>
          <w:szCs w:val="24"/>
          <w:lang w:val="en-US"/>
        </w:rPr>
        <w:t>is</w:t>
      </w:r>
      <w:r w:rsidRPr="00680333">
        <w:rPr>
          <w:color w:val="000000"/>
          <w:szCs w:val="24"/>
          <w:lang w:val="en-US"/>
        </w:rPr>
        <w:t xml:space="preserve"> not to donate funds for the treatment of cancer patients free of charge but to acquire an NFT token that </w:t>
      </w:r>
      <w:r w:rsidR="009D6249" w:rsidRPr="00680333">
        <w:rPr>
          <w:color w:val="000000"/>
          <w:szCs w:val="24"/>
          <w:lang w:val="en-US"/>
        </w:rPr>
        <w:t>has</w:t>
      </w:r>
      <w:r w:rsidRPr="00680333">
        <w:rPr>
          <w:color w:val="000000"/>
          <w:szCs w:val="24"/>
          <w:lang w:val="en-US"/>
        </w:rPr>
        <w:t xml:space="preserve"> value and that can be converted (sold) into funds or, for example, other cryptocurrencies or virtual values</w:t>
      </w:r>
      <w:r w:rsidR="00A47DE8">
        <w:rPr>
          <w:color w:val="000000"/>
          <w:szCs w:val="24"/>
          <w:lang w:val="en-US"/>
        </w:rPr>
        <w:t>.</w:t>
      </w:r>
    </w:p>
    <w:p w14:paraId="631DE11B" w14:textId="7B7108FB" w:rsidR="00E77DFA" w:rsidRPr="00680333" w:rsidRDefault="00574B3B" w:rsidP="00A47DE8">
      <w:pPr>
        <w:spacing w:afterLines="120" w:after="288" w:line="259" w:lineRule="auto"/>
        <w:rPr>
          <w:szCs w:val="24"/>
        </w:rPr>
      </w:pPr>
      <w:r w:rsidRPr="00680333">
        <w:rPr>
          <w:color w:val="000000"/>
          <w:szCs w:val="24"/>
          <w:lang w:val="en-US"/>
        </w:rPr>
        <w:t xml:space="preserve">- According to </w:t>
      </w:r>
      <w:r w:rsidR="002026DD" w:rsidRPr="00680333">
        <w:rPr>
          <w:color w:val="1B1B1B"/>
          <w:szCs w:val="24"/>
          <w:lang w:val="en-US"/>
        </w:rPr>
        <w:t>Art.</w:t>
      </w:r>
      <w:r w:rsidRPr="00680333">
        <w:rPr>
          <w:color w:val="1B1B1B"/>
          <w:szCs w:val="24"/>
          <w:lang w:val="en-US"/>
        </w:rPr>
        <w:t xml:space="preserve"> 14na § 1 of the </w:t>
      </w:r>
      <w:r w:rsidRPr="00680333">
        <w:rPr>
          <w:color w:val="000000"/>
          <w:szCs w:val="24"/>
          <w:lang w:val="en-US"/>
        </w:rPr>
        <w:t>Tax Ordinance:</w:t>
      </w:r>
    </w:p>
    <w:p w14:paraId="0C51A580" w14:textId="3A728623" w:rsidR="00E77DFA" w:rsidRPr="00680333" w:rsidRDefault="00574B3B" w:rsidP="00A47DE8">
      <w:pPr>
        <w:spacing w:afterLines="120" w:after="288" w:line="259" w:lineRule="auto"/>
        <w:rPr>
          <w:szCs w:val="24"/>
        </w:rPr>
      </w:pPr>
      <w:r w:rsidRPr="00680333">
        <w:rPr>
          <w:color w:val="000000"/>
          <w:szCs w:val="24"/>
          <w:lang w:val="en-US"/>
        </w:rPr>
        <w:t xml:space="preserve">The provisions of </w:t>
      </w:r>
      <w:r w:rsidR="002026DD" w:rsidRPr="00680333">
        <w:rPr>
          <w:color w:val="1B1B1B"/>
          <w:szCs w:val="24"/>
          <w:lang w:val="en-US"/>
        </w:rPr>
        <w:t>Art.</w:t>
      </w:r>
      <w:r w:rsidRPr="00680333">
        <w:rPr>
          <w:color w:val="1B1B1B"/>
          <w:szCs w:val="24"/>
          <w:lang w:val="en-US"/>
        </w:rPr>
        <w:t xml:space="preserve">s 14k-14n </w:t>
      </w:r>
      <w:r w:rsidRPr="00680333">
        <w:rPr>
          <w:color w:val="000000"/>
          <w:szCs w:val="24"/>
          <w:lang w:val="en-US"/>
        </w:rPr>
        <w:t>of the Tax Ordinance do not apply if the factual state or future event that is the subject of an individual interpretation is an element of the activities that are the subject of the decision issued:</w:t>
      </w:r>
    </w:p>
    <w:p w14:paraId="3346C710" w14:textId="5690B76B" w:rsidR="00E77DFA" w:rsidRPr="00680333" w:rsidRDefault="00574B3B" w:rsidP="00A47DE8">
      <w:pPr>
        <w:spacing w:afterLines="120" w:after="288" w:line="259" w:lineRule="auto"/>
        <w:ind w:left="587"/>
        <w:rPr>
          <w:szCs w:val="24"/>
        </w:rPr>
      </w:pPr>
      <w:r w:rsidRPr="00680333">
        <w:rPr>
          <w:b/>
          <w:color w:val="000000"/>
          <w:szCs w:val="24"/>
          <w:lang w:val="en-US"/>
        </w:rPr>
        <w:t xml:space="preserve">1) </w:t>
      </w:r>
      <w:r w:rsidRPr="00680333">
        <w:rPr>
          <w:color w:val="000000"/>
          <w:szCs w:val="24"/>
          <w:lang w:val="en-US"/>
        </w:rPr>
        <w:t xml:space="preserve">using </w:t>
      </w:r>
      <w:r w:rsidR="002026DD" w:rsidRPr="00680333">
        <w:rPr>
          <w:color w:val="000000"/>
          <w:szCs w:val="24"/>
          <w:lang w:val="en-US"/>
        </w:rPr>
        <w:t>Art.</w:t>
      </w:r>
      <w:r w:rsidRPr="00680333">
        <w:rPr>
          <w:color w:val="000000"/>
          <w:szCs w:val="24"/>
          <w:lang w:val="en-US"/>
        </w:rPr>
        <w:t xml:space="preserve"> 119a;</w:t>
      </w:r>
    </w:p>
    <w:p w14:paraId="3D4F870E" w14:textId="56F2C36A" w:rsidR="00E77DFA" w:rsidRPr="00680333" w:rsidRDefault="00574B3B" w:rsidP="00A47DE8">
      <w:pPr>
        <w:spacing w:afterLines="120" w:after="288" w:line="259" w:lineRule="auto"/>
        <w:ind w:left="587"/>
        <w:rPr>
          <w:szCs w:val="24"/>
        </w:rPr>
      </w:pPr>
      <w:r w:rsidRPr="00680333">
        <w:rPr>
          <w:b/>
          <w:color w:val="000000"/>
          <w:szCs w:val="24"/>
          <w:lang w:val="en-US"/>
        </w:rPr>
        <w:t xml:space="preserve">2) </w:t>
      </w:r>
      <w:r w:rsidRPr="00680333">
        <w:rPr>
          <w:color w:val="000000"/>
          <w:szCs w:val="24"/>
          <w:lang w:val="en-US"/>
        </w:rPr>
        <w:t xml:space="preserve">in connection with the occurrence of abuse of the right, as referred to in </w:t>
      </w:r>
      <w:r w:rsidR="002026DD" w:rsidRPr="00680333">
        <w:rPr>
          <w:color w:val="1B1B1B"/>
          <w:szCs w:val="24"/>
          <w:lang w:val="en-US"/>
        </w:rPr>
        <w:t>Art.</w:t>
      </w:r>
      <w:r w:rsidRPr="00680333">
        <w:rPr>
          <w:color w:val="1B1B1B"/>
          <w:szCs w:val="24"/>
          <w:lang w:val="en-US"/>
        </w:rPr>
        <w:t xml:space="preserve"> 5 (5) of the </w:t>
      </w:r>
      <w:r w:rsidR="008F3DF2" w:rsidRPr="00680333">
        <w:rPr>
          <w:color w:val="000000"/>
          <w:szCs w:val="24"/>
          <w:lang w:val="en-US"/>
        </w:rPr>
        <w:t>Value Added Tax Act of 11 March</w:t>
      </w:r>
      <w:r w:rsidRPr="00680333">
        <w:rPr>
          <w:color w:val="000000"/>
          <w:szCs w:val="24"/>
          <w:lang w:val="en-US"/>
        </w:rPr>
        <w:t xml:space="preserve"> 2004;</w:t>
      </w:r>
    </w:p>
    <w:p w14:paraId="2EFD008C" w14:textId="77777777" w:rsidR="00E77DFA" w:rsidRPr="00680333" w:rsidRDefault="00574B3B" w:rsidP="00A47DE8">
      <w:pPr>
        <w:spacing w:afterLines="120" w:after="288" w:line="259" w:lineRule="auto"/>
        <w:ind w:left="587"/>
        <w:rPr>
          <w:szCs w:val="24"/>
        </w:rPr>
      </w:pPr>
      <w:r w:rsidRPr="00680333">
        <w:rPr>
          <w:b/>
          <w:color w:val="000000"/>
          <w:szCs w:val="24"/>
          <w:lang w:val="en-US"/>
        </w:rPr>
        <w:t xml:space="preserve">3) </w:t>
      </w:r>
      <w:r w:rsidRPr="00680333">
        <w:rPr>
          <w:color w:val="000000"/>
          <w:szCs w:val="24"/>
          <w:lang w:val="en-US"/>
        </w:rPr>
        <w:t>with measures to limit contractual benefits.</w:t>
      </w:r>
    </w:p>
    <w:p w14:paraId="3B0ADA3E" w14:textId="3A3F9A17" w:rsidR="00E77DFA" w:rsidRPr="00680333" w:rsidRDefault="00574B3B" w:rsidP="00A47DE8">
      <w:pPr>
        <w:spacing w:afterLines="120" w:after="288" w:line="259" w:lineRule="auto"/>
        <w:rPr>
          <w:szCs w:val="24"/>
        </w:rPr>
      </w:pPr>
      <w:r w:rsidRPr="00680333">
        <w:rPr>
          <w:color w:val="000000"/>
          <w:szCs w:val="24"/>
          <w:lang w:val="en-US"/>
        </w:rPr>
        <w:t xml:space="preserve">According to </w:t>
      </w:r>
      <w:r w:rsidR="002026DD" w:rsidRPr="00680333">
        <w:rPr>
          <w:color w:val="1B1B1B"/>
          <w:szCs w:val="24"/>
          <w:lang w:val="en-US"/>
        </w:rPr>
        <w:t>Art.</w:t>
      </w:r>
      <w:r w:rsidRPr="00680333">
        <w:rPr>
          <w:color w:val="1B1B1B"/>
          <w:szCs w:val="24"/>
          <w:lang w:val="en-US"/>
        </w:rPr>
        <w:t xml:space="preserve"> 14na § 2 of the </w:t>
      </w:r>
      <w:r w:rsidRPr="00680333">
        <w:rPr>
          <w:color w:val="000000"/>
          <w:szCs w:val="24"/>
          <w:lang w:val="en-US"/>
        </w:rPr>
        <w:t>Tax Ordinance:</w:t>
      </w:r>
    </w:p>
    <w:p w14:paraId="2A635F21" w14:textId="72B02CE9" w:rsidR="00E77DFA" w:rsidRPr="00680333" w:rsidRDefault="00574B3B" w:rsidP="00A47DE8">
      <w:pPr>
        <w:spacing w:afterLines="120" w:after="288" w:line="259" w:lineRule="auto"/>
        <w:rPr>
          <w:szCs w:val="24"/>
        </w:rPr>
      </w:pPr>
      <w:r w:rsidRPr="00680333">
        <w:rPr>
          <w:color w:val="000000"/>
          <w:szCs w:val="24"/>
          <w:lang w:val="en-US"/>
        </w:rPr>
        <w:t xml:space="preserve">The provisions of </w:t>
      </w:r>
      <w:r w:rsidR="002026DD" w:rsidRPr="00680333">
        <w:rPr>
          <w:color w:val="000000"/>
          <w:szCs w:val="24"/>
          <w:lang w:val="en-US"/>
        </w:rPr>
        <w:t>Art</w:t>
      </w:r>
      <w:r w:rsidR="008F3DF2" w:rsidRPr="00680333">
        <w:rPr>
          <w:color w:val="000000"/>
          <w:szCs w:val="24"/>
          <w:lang w:val="en-US"/>
        </w:rPr>
        <w:t>.</w:t>
      </w:r>
      <w:r w:rsidRPr="00680333">
        <w:rPr>
          <w:color w:val="000000"/>
          <w:szCs w:val="24"/>
          <w:lang w:val="en-US"/>
        </w:rPr>
        <w:t xml:space="preserve"> 14k-14n shall not apply if the tax benefit, as established in the decisions listed in § 1, is the result of adherence to established interpretative practice, general interpretation or tax explanations.</w:t>
      </w:r>
    </w:p>
    <w:p w14:paraId="41455053" w14:textId="77777777" w:rsidR="00E77DFA" w:rsidRPr="00680333" w:rsidRDefault="00574B3B" w:rsidP="00A47DE8">
      <w:pPr>
        <w:spacing w:afterLines="120" w:after="288" w:line="259" w:lineRule="auto"/>
        <w:rPr>
          <w:szCs w:val="24"/>
        </w:rPr>
      </w:pPr>
      <w:r w:rsidRPr="00680333">
        <w:rPr>
          <w:b/>
          <w:color w:val="000000"/>
          <w:szCs w:val="24"/>
          <w:lang w:val="en-US"/>
        </w:rPr>
        <w:t xml:space="preserve">NOTICE </w:t>
      </w:r>
      <w:r w:rsidRPr="00680333">
        <w:rPr>
          <w:color w:val="000000"/>
          <w:szCs w:val="24"/>
          <w:lang w:val="en-US"/>
        </w:rPr>
        <w:t>of the right to file a complaint against the interpretation</w:t>
      </w:r>
    </w:p>
    <w:p w14:paraId="1B276A1B" w14:textId="2DE3FFCC" w:rsidR="00E77DFA" w:rsidRPr="00680333" w:rsidRDefault="00574B3B" w:rsidP="00A47DE8">
      <w:pPr>
        <w:spacing w:afterLines="120" w:after="288" w:line="259" w:lineRule="auto"/>
        <w:rPr>
          <w:szCs w:val="24"/>
        </w:rPr>
      </w:pPr>
      <w:r w:rsidRPr="00680333">
        <w:rPr>
          <w:color w:val="000000"/>
          <w:szCs w:val="24"/>
          <w:lang w:val="en-US"/>
        </w:rPr>
        <w:t xml:space="preserve">You have the right to appeal this individual interpretation to the Provincial Administrative Court (...). The rules for appealing individual interpretations are regulated by </w:t>
      </w:r>
      <w:r w:rsidRPr="00680333">
        <w:rPr>
          <w:color w:val="1B1B1B"/>
          <w:szCs w:val="24"/>
          <w:lang w:val="en-US"/>
        </w:rPr>
        <w:t xml:space="preserve">the Law of 30 </w:t>
      </w:r>
      <w:r w:rsidRPr="00680333">
        <w:rPr>
          <w:color w:val="000000"/>
          <w:szCs w:val="24"/>
          <w:lang w:val="en-US"/>
        </w:rPr>
        <w:t xml:space="preserve">August 2002. - Law on Proceedings before Administrative Courts - Journal of Laws of 2022, item 329, as amended; hereinafter </w:t>
      </w:r>
      <w:r w:rsidR="008F3DF2" w:rsidRPr="00680333">
        <w:rPr>
          <w:color w:val="000000"/>
          <w:szCs w:val="24"/>
          <w:lang w:val="en-US"/>
        </w:rPr>
        <w:t>“</w:t>
      </w:r>
      <w:r w:rsidRPr="00680333">
        <w:rPr>
          <w:color w:val="000000"/>
          <w:szCs w:val="24"/>
          <w:lang w:val="en-US"/>
        </w:rPr>
        <w:t>p.p.s.a.</w:t>
      </w:r>
      <w:r w:rsidR="008F3DF2" w:rsidRPr="00680333">
        <w:rPr>
          <w:color w:val="000000"/>
          <w:szCs w:val="24"/>
          <w:lang w:val="en-US"/>
        </w:rPr>
        <w:t>”</w:t>
      </w:r>
      <w:r w:rsidRPr="00680333">
        <w:rPr>
          <w:color w:val="000000"/>
          <w:szCs w:val="24"/>
          <w:lang w:val="en-US"/>
        </w:rPr>
        <w:t>.</w:t>
      </w:r>
    </w:p>
    <w:p w14:paraId="521E3B24" w14:textId="05819016" w:rsidR="00E77DFA" w:rsidRPr="00680333" w:rsidRDefault="00574B3B" w:rsidP="00A47DE8">
      <w:pPr>
        <w:spacing w:afterLines="120" w:after="288" w:line="259" w:lineRule="auto"/>
        <w:rPr>
          <w:szCs w:val="24"/>
        </w:rPr>
      </w:pPr>
      <w:r w:rsidRPr="00680333">
        <w:rPr>
          <w:color w:val="000000"/>
          <w:szCs w:val="24"/>
          <w:lang w:val="en-US"/>
        </w:rPr>
        <w:t>A complaint to the Court shall be filed through the Director of the NIS (</w:t>
      </w:r>
      <w:r w:rsidR="002026DD" w:rsidRPr="00680333">
        <w:rPr>
          <w:color w:val="1B1B1B"/>
          <w:szCs w:val="24"/>
          <w:lang w:val="en-US"/>
        </w:rPr>
        <w:t>Art.</w:t>
      </w:r>
      <w:r w:rsidRPr="00680333">
        <w:rPr>
          <w:color w:val="1B1B1B"/>
          <w:szCs w:val="24"/>
          <w:lang w:val="en-US"/>
        </w:rPr>
        <w:t xml:space="preserve"> 54 § 1 p</w:t>
      </w:r>
      <w:r w:rsidRPr="00680333">
        <w:rPr>
          <w:color w:val="000000"/>
          <w:szCs w:val="24"/>
          <w:lang w:val="en-US"/>
        </w:rPr>
        <w:t>.p.s.a.). The complaint must be filed within thirty days from the date of delivery of the individual interpretation (</w:t>
      </w:r>
      <w:r w:rsidR="002026DD" w:rsidRPr="00680333">
        <w:rPr>
          <w:color w:val="1B1B1B"/>
          <w:szCs w:val="24"/>
          <w:lang w:val="en-US"/>
        </w:rPr>
        <w:t>Art.</w:t>
      </w:r>
      <w:r w:rsidRPr="00680333">
        <w:rPr>
          <w:color w:val="1B1B1B"/>
          <w:szCs w:val="24"/>
          <w:lang w:val="en-US"/>
        </w:rPr>
        <w:t xml:space="preserve"> 53 § 1 p.p.s.a.</w:t>
      </w:r>
      <w:r w:rsidRPr="00680333">
        <w:rPr>
          <w:color w:val="000000"/>
          <w:szCs w:val="24"/>
          <w:lang w:val="en-US"/>
        </w:rPr>
        <w:t>):</w:t>
      </w:r>
    </w:p>
    <w:p w14:paraId="6CCFA9CB" w14:textId="77777777" w:rsidR="00E77DFA" w:rsidRPr="00680333" w:rsidRDefault="00574B3B" w:rsidP="00A47DE8">
      <w:pPr>
        <w:spacing w:afterLines="120" w:after="288" w:line="259" w:lineRule="auto"/>
        <w:rPr>
          <w:szCs w:val="24"/>
        </w:rPr>
      </w:pPr>
      <w:r w:rsidRPr="00680333">
        <w:rPr>
          <w:color w:val="000000"/>
          <w:szCs w:val="24"/>
          <w:lang w:val="en-US"/>
        </w:rPr>
        <w:t>- in paper form, in two copies (original and copy) to the address: Krajowa Informacja Skarbowa, 17 Teodora Sixta St., 43-300 Bielsko-Biała (</w:t>
      </w:r>
      <w:r w:rsidRPr="00680333">
        <w:rPr>
          <w:color w:val="1B1B1B"/>
          <w:szCs w:val="24"/>
          <w:lang w:val="en-US"/>
        </w:rPr>
        <w:t xml:space="preserve">art. 47 § 1 </w:t>
      </w:r>
      <w:r w:rsidRPr="00680333">
        <w:rPr>
          <w:color w:val="000000"/>
          <w:szCs w:val="24"/>
          <w:lang w:val="en-US"/>
        </w:rPr>
        <w:t>p.p.s.a.), or</w:t>
      </w:r>
    </w:p>
    <w:p w14:paraId="75B1C927" w14:textId="39EC5F1A" w:rsidR="00E77DFA" w:rsidRPr="00680333" w:rsidRDefault="00574B3B" w:rsidP="00A47DE8">
      <w:pPr>
        <w:spacing w:afterLines="120" w:after="288" w:line="259" w:lineRule="auto"/>
        <w:rPr>
          <w:szCs w:val="24"/>
        </w:rPr>
      </w:pPr>
      <w:r w:rsidRPr="00680333">
        <w:rPr>
          <w:color w:val="000000"/>
          <w:szCs w:val="24"/>
          <w:lang w:val="en-US"/>
        </w:rPr>
        <w:t>- in the form of an electronic document, in one copy (without a copy), to the address of the Electronic Submission Box of the National Fiscal Information on the ePUAP platform: /KIS/SkrytkaESP (</w:t>
      </w:r>
      <w:r w:rsidR="002026DD" w:rsidRPr="00680333">
        <w:rPr>
          <w:color w:val="1B1B1B"/>
          <w:szCs w:val="24"/>
          <w:lang w:val="en-US"/>
        </w:rPr>
        <w:t>Art.</w:t>
      </w:r>
      <w:r w:rsidRPr="00680333">
        <w:rPr>
          <w:color w:val="1B1B1B"/>
          <w:szCs w:val="24"/>
          <w:lang w:val="en-US"/>
        </w:rPr>
        <w:t xml:space="preserve"> 47 § 3 </w:t>
      </w:r>
      <w:r w:rsidRPr="00680333">
        <w:rPr>
          <w:color w:val="000000"/>
          <w:szCs w:val="24"/>
          <w:lang w:val="en-US"/>
        </w:rPr>
        <w:t xml:space="preserve">and </w:t>
      </w:r>
      <w:r w:rsidR="002026DD" w:rsidRPr="00680333">
        <w:rPr>
          <w:color w:val="1B1B1B"/>
          <w:szCs w:val="24"/>
          <w:lang w:val="en-US"/>
        </w:rPr>
        <w:t>Art.</w:t>
      </w:r>
      <w:r w:rsidRPr="00680333">
        <w:rPr>
          <w:color w:val="1B1B1B"/>
          <w:szCs w:val="24"/>
          <w:lang w:val="en-US"/>
        </w:rPr>
        <w:t xml:space="preserve"> 54 § 1a </w:t>
      </w:r>
      <w:r w:rsidRPr="00680333">
        <w:rPr>
          <w:color w:val="000000"/>
          <w:szCs w:val="24"/>
          <w:lang w:val="en-US"/>
        </w:rPr>
        <w:t>p.p.s.a.).</w:t>
      </w:r>
    </w:p>
    <w:p w14:paraId="407ED979" w14:textId="3C09431C" w:rsidR="00E77DFA" w:rsidRPr="00680333" w:rsidRDefault="00574B3B" w:rsidP="00A47DE8">
      <w:pPr>
        <w:spacing w:afterLines="120" w:after="288" w:line="259" w:lineRule="auto"/>
        <w:rPr>
          <w:szCs w:val="24"/>
        </w:rPr>
      </w:pPr>
      <w:r w:rsidRPr="00680333">
        <w:rPr>
          <w:color w:val="000000"/>
          <w:szCs w:val="24"/>
          <w:lang w:val="en-US"/>
        </w:rPr>
        <w:t>A complaint against an individual interpretation may be based only on an allegation of a violation of the rules of procedure, an error of interpretation or an incorrect assessment as to the application of a provision of substantive law. The court is bound by the allegations of the complaint and the legal basis invoked (</w:t>
      </w:r>
      <w:r w:rsidR="002026DD" w:rsidRPr="00680333">
        <w:rPr>
          <w:color w:val="1B1B1B"/>
          <w:szCs w:val="24"/>
          <w:lang w:val="en-US"/>
        </w:rPr>
        <w:t>Art.</w:t>
      </w:r>
      <w:r w:rsidRPr="00680333">
        <w:rPr>
          <w:color w:val="1B1B1B"/>
          <w:szCs w:val="24"/>
          <w:lang w:val="en-US"/>
        </w:rPr>
        <w:t xml:space="preserve"> 57a </w:t>
      </w:r>
      <w:r w:rsidRPr="00680333">
        <w:rPr>
          <w:color w:val="000000"/>
          <w:szCs w:val="24"/>
          <w:lang w:val="en-US"/>
        </w:rPr>
        <w:t>p.p.s.a.).</w:t>
      </w:r>
    </w:p>
    <w:p w14:paraId="5D69DDFB" w14:textId="77777777" w:rsidR="00E77DFA" w:rsidRPr="00680333" w:rsidRDefault="00574B3B" w:rsidP="00A47DE8">
      <w:pPr>
        <w:spacing w:afterLines="120" w:after="288" w:line="259" w:lineRule="auto"/>
        <w:rPr>
          <w:szCs w:val="24"/>
        </w:rPr>
      </w:pPr>
      <w:r w:rsidRPr="00680333">
        <w:rPr>
          <w:color w:val="000000"/>
          <w:szCs w:val="24"/>
          <w:lang w:val="en-US"/>
        </w:rPr>
        <w:t>Legal basis for issuing the interpretation</w:t>
      </w:r>
    </w:p>
    <w:p w14:paraId="4175DD05" w14:textId="70970141" w:rsidR="00E77DFA" w:rsidRPr="00680333" w:rsidRDefault="00574B3B" w:rsidP="00A47DE8">
      <w:pPr>
        <w:spacing w:afterLines="120" w:after="288" w:line="259" w:lineRule="auto"/>
        <w:rPr>
          <w:szCs w:val="24"/>
        </w:rPr>
      </w:pPr>
      <w:r w:rsidRPr="00680333">
        <w:rPr>
          <w:color w:val="000000"/>
          <w:szCs w:val="24"/>
          <w:lang w:val="en-US"/>
        </w:rPr>
        <w:t xml:space="preserve">The legal basis for issuing this interpretation is </w:t>
      </w:r>
      <w:r w:rsidR="002026DD" w:rsidRPr="00680333">
        <w:rPr>
          <w:color w:val="1B1B1B"/>
          <w:szCs w:val="24"/>
          <w:lang w:val="en-US"/>
        </w:rPr>
        <w:t>Art.</w:t>
      </w:r>
      <w:r w:rsidRPr="00680333">
        <w:rPr>
          <w:color w:val="1B1B1B"/>
          <w:szCs w:val="24"/>
          <w:lang w:val="en-US"/>
        </w:rPr>
        <w:t xml:space="preserve"> 13 § 2a </w:t>
      </w:r>
      <w:r w:rsidRPr="00680333">
        <w:rPr>
          <w:color w:val="000000"/>
          <w:szCs w:val="24"/>
          <w:lang w:val="en-US"/>
        </w:rPr>
        <w:t xml:space="preserve">and </w:t>
      </w:r>
      <w:r w:rsidR="002026DD" w:rsidRPr="00680333">
        <w:rPr>
          <w:color w:val="1B1B1B"/>
          <w:szCs w:val="24"/>
          <w:lang w:val="en-US"/>
        </w:rPr>
        <w:t>Art.</w:t>
      </w:r>
      <w:r w:rsidRPr="00680333">
        <w:rPr>
          <w:color w:val="1B1B1B"/>
          <w:szCs w:val="24"/>
          <w:lang w:val="en-US"/>
        </w:rPr>
        <w:t xml:space="preserve"> 14b § 1 </w:t>
      </w:r>
      <w:r w:rsidRPr="00680333">
        <w:rPr>
          <w:color w:val="000000"/>
          <w:szCs w:val="24"/>
          <w:lang w:val="en-US"/>
        </w:rPr>
        <w:t xml:space="preserve">of the Act of </w:t>
      </w:r>
      <w:r w:rsidR="008F3DF2" w:rsidRPr="00680333">
        <w:rPr>
          <w:color w:val="000000"/>
          <w:szCs w:val="24"/>
          <w:lang w:val="en-US"/>
        </w:rPr>
        <w:t xml:space="preserve">29 </w:t>
      </w:r>
      <w:r w:rsidRPr="00680333">
        <w:rPr>
          <w:color w:val="000000"/>
          <w:szCs w:val="24"/>
          <w:lang w:val="en-US"/>
        </w:rPr>
        <w:t>August 1997. - Tax Ordinance (Journal of Laws 2021, item 1540, as amended).</w:t>
      </w:r>
    </w:p>
    <w:sectPr w:rsidR="00E77DFA" w:rsidRPr="00680333">
      <w:pgSz w:w="11907" w:h="16839" w:code="9"/>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195F5" w14:textId="77777777" w:rsidR="00776F91" w:rsidRDefault="00776F91" w:rsidP="00AE38A6">
      <w:pPr>
        <w:spacing w:after="0" w:line="240" w:lineRule="auto"/>
      </w:pPr>
      <w:r>
        <w:separator/>
      </w:r>
    </w:p>
  </w:endnote>
  <w:endnote w:type="continuationSeparator" w:id="0">
    <w:p w14:paraId="025275CA" w14:textId="77777777" w:rsidR="00776F91" w:rsidRDefault="00776F91" w:rsidP="00AE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C6202" w14:textId="77777777" w:rsidR="00776F91" w:rsidRDefault="00776F91" w:rsidP="00AE38A6">
      <w:pPr>
        <w:spacing w:after="0" w:line="240" w:lineRule="auto"/>
      </w:pPr>
      <w:r>
        <w:separator/>
      </w:r>
    </w:p>
  </w:footnote>
  <w:footnote w:type="continuationSeparator" w:id="0">
    <w:p w14:paraId="1A2D4539" w14:textId="77777777" w:rsidR="00776F91" w:rsidRDefault="00776F91" w:rsidP="00AE38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E77DFA"/>
    <w:rsid w:val="0002172C"/>
    <w:rsid w:val="00070D84"/>
    <w:rsid w:val="00082416"/>
    <w:rsid w:val="000F5966"/>
    <w:rsid w:val="0014734B"/>
    <w:rsid w:val="00166AC1"/>
    <w:rsid w:val="001D4E20"/>
    <w:rsid w:val="001E17BB"/>
    <w:rsid w:val="002026DD"/>
    <w:rsid w:val="00222838"/>
    <w:rsid w:val="00225FB2"/>
    <w:rsid w:val="002B36D4"/>
    <w:rsid w:val="00320A0A"/>
    <w:rsid w:val="0032110F"/>
    <w:rsid w:val="003328A0"/>
    <w:rsid w:val="003C29E2"/>
    <w:rsid w:val="003F0C12"/>
    <w:rsid w:val="0040696E"/>
    <w:rsid w:val="00427E12"/>
    <w:rsid w:val="004A7D83"/>
    <w:rsid w:val="004F290D"/>
    <w:rsid w:val="00505CE7"/>
    <w:rsid w:val="005150BC"/>
    <w:rsid w:val="00526907"/>
    <w:rsid w:val="005372C6"/>
    <w:rsid w:val="00574B3B"/>
    <w:rsid w:val="006053A8"/>
    <w:rsid w:val="006056BB"/>
    <w:rsid w:val="00625CDC"/>
    <w:rsid w:val="00642A01"/>
    <w:rsid w:val="00680333"/>
    <w:rsid w:val="006A5C6B"/>
    <w:rsid w:val="00710457"/>
    <w:rsid w:val="007640EE"/>
    <w:rsid w:val="00776F91"/>
    <w:rsid w:val="007F6D4A"/>
    <w:rsid w:val="00826BF1"/>
    <w:rsid w:val="0086696D"/>
    <w:rsid w:val="008C37E4"/>
    <w:rsid w:val="008D3604"/>
    <w:rsid w:val="008F2CDB"/>
    <w:rsid w:val="008F3DF2"/>
    <w:rsid w:val="009D6249"/>
    <w:rsid w:val="009E0898"/>
    <w:rsid w:val="00A0410E"/>
    <w:rsid w:val="00A47DE8"/>
    <w:rsid w:val="00AA6C6F"/>
    <w:rsid w:val="00AE38A6"/>
    <w:rsid w:val="00AF43BB"/>
    <w:rsid w:val="00BD21D6"/>
    <w:rsid w:val="00BD78EC"/>
    <w:rsid w:val="00C16966"/>
    <w:rsid w:val="00C50B3E"/>
    <w:rsid w:val="00C92819"/>
    <w:rsid w:val="00CF2CD7"/>
    <w:rsid w:val="00D33282"/>
    <w:rsid w:val="00D5730A"/>
    <w:rsid w:val="00D57723"/>
    <w:rsid w:val="00D91D55"/>
    <w:rsid w:val="00DE253D"/>
    <w:rsid w:val="00E13239"/>
    <w:rsid w:val="00E31CAD"/>
    <w:rsid w:val="00E36EEA"/>
    <w:rsid w:val="00E56399"/>
    <w:rsid w:val="00E77DFA"/>
    <w:rsid w:val="00E909B1"/>
    <w:rsid w:val="00EC1091"/>
    <w:rsid w:val="00ED4489"/>
    <w:rsid w:val="00F97F50"/>
    <w:rsid w:val="00FB733E"/>
    <w:rsid w:val="00FD1F15"/>
    <w:rsid w:val="00FF76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DEA31"/>
  <w15:docId w15:val="{B558EDA1-840D-4E7D-B7D2-B72633C8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 w:type="paragraph" w:styleId="Revision">
    <w:name w:val="Revision"/>
    <w:hidden/>
    <w:uiPriority w:val="99"/>
    <w:semiHidden/>
    <w:rsid w:val="00AF43BB"/>
    <w:pPr>
      <w:spacing w:after="0" w:line="240" w:lineRule="auto"/>
    </w:pPr>
    <w:rPr>
      <w:rFonts w:ascii="Times New Roman" w:eastAsia="Times New Roman" w:hAnsi="Times New Roman" w:cs="Times New Roman"/>
      <w:lang w:val="en-GB"/>
    </w:rPr>
  </w:style>
  <w:style w:type="character" w:styleId="CommentReference">
    <w:name w:val="annotation reference"/>
    <w:basedOn w:val="DefaultParagraphFont"/>
    <w:uiPriority w:val="99"/>
    <w:semiHidden/>
    <w:unhideWhenUsed/>
    <w:rsid w:val="00A0410E"/>
    <w:rPr>
      <w:sz w:val="16"/>
      <w:szCs w:val="16"/>
    </w:rPr>
  </w:style>
  <w:style w:type="paragraph" w:styleId="CommentText">
    <w:name w:val="annotation text"/>
    <w:basedOn w:val="Normal"/>
    <w:link w:val="CommentTextChar"/>
    <w:uiPriority w:val="99"/>
    <w:semiHidden/>
    <w:unhideWhenUsed/>
    <w:rsid w:val="00A0410E"/>
    <w:pPr>
      <w:spacing w:line="240" w:lineRule="auto"/>
    </w:pPr>
    <w:rPr>
      <w:sz w:val="20"/>
      <w:szCs w:val="20"/>
    </w:rPr>
  </w:style>
  <w:style w:type="character" w:customStyle="1" w:styleId="CommentTextChar">
    <w:name w:val="Comment Text Char"/>
    <w:basedOn w:val="DefaultParagraphFont"/>
    <w:link w:val="CommentText"/>
    <w:uiPriority w:val="99"/>
    <w:semiHidden/>
    <w:rsid w:val="00A0410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0410E"/>
    <w:rPr>
      <w:b/>
      <w:bCs/>
    </w:rPr>
  </w:style>
  <w:style w:type="character" w:customStyle="1" w:styleId="CommentSubjectChar">
    <w:name w:val="Comment Subject Char"/>
    <w:basedOn w:val="CommentTextChar"/>
    <w:link w:val="CommentSubject"/>
    <w:uiPriority w:val="99"/>
    <w:semiHidden/>
    <w:rsid w:val="00A0410E"/>
    <w:rPr>
      <w:rFonts w:ascii="Times New Roman" w:eastAsia="Times New Roman" w:hAnsi="Times New Roman" w:cs="Times New Roman"/>
      <w:b/>
      <w:bCs/>
      <w:sz w:val="20"/>
      <w:szCs w:val="20"/>
      <w:lang w:val="en-GB"/>
    </w:rPr>
  </w:style>
  <w:style w:type="paragraph" w:styleId="ListParagraph">
    <w:name w:val="List Paragraph"/>
    <w:basedOn w:val="Normal"/>
    <w:uiPriority w:val="99"/>
    <w:rsid w:val="002B3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 standalone="yes"?>
<Relationships xmlns="http://schemas.openxmlformats.org/package/2006/relationships">
  <Relationship Id="rId8" Type="http://schemas.openxmlformats.org/officeDocument/2006/relationships/theme" Target="theme/theme1.xml" />
  <Relationship Id="rId3" Type="http://schemas.openxmlformats.org/officeDocument/2006/relationships/settings" Target="settings.xml" />
  <Relationship Id="rId7" Type="http://schemas.openxmlformats.org/officeDocument/2006/relationships/fontTable" Target="fontTable.xml" />
  <Relationship Id="rId2" Type="http://schemas.openxmlformats.org/officeDocument/2006/relationships/styles" Target="styles.xml" />
  <Relationship Id="rId1" Type="http://schemas.openxmlformats.org/officeDocument/2006/relationships/customXml" Target="../customXml/item1.xml" />
  <Relationship Id="rId6" Type="http://schemas.openxmlformats.org/officeDocument/2006/relationships/endnotes" Target="endnotes.xml" />
  <Relationship Id="rId5" Type="http://schemas.openxmlformats.org/officeDocument/2006/relationships/footnotes" Target="footnotes.xml" />
  <Relationship Id="rId4" Type="http://schemas.openxmlformats.org/officeDocument/2006/relationships/webSettings" Target="webSetting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
<Relationships xmlns="http://schemas.openxmlformats.org/package/2006/relationships">
  <Relationship Id="rId1" Type="http://schemas.openxmlformats.org/officeDocument/2006/relationships/customXmlProps" Target="itemProps1.xml" />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2503C-8DD8-4FBC-A160-FBF3FC2D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Pages>6</Pages>
  <Words>6939</Words>
  <Characters>34471</Characters>
  <Application>Microsoft Office Word</Application>
  <DocSecurity>0</DocSecurity>
  <Lines>528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
  </property>
  <property fmtid="{D5CDD505-2E9C-101B-9397-08002B2CF9AE}" pid="3" name="BBIManageDocVersion">
    <vt:lpwstr/>
  </property>
  <property fmtid="{D5CDD505-2E9C-101B-9397-08002B2CF9AE}" pid="4" name="BBIManageDocWorkspace">
    <vt:lpwstr/>
  </property>
  <property fmtid="{D5CDD505-2E9C-101B-9397-08002B2CF9AE}" pid="5" name="BBIManageDocClient">
    <vt:lpwstr/>
  </property>
  <property fmtid="{D5CDD505-2E9C-101B-9397-08002B2CF9AE}" pid="6" name="BBIManageDocMatter">
    <vt:lpwstr/>
  </property>
  <property fmtid="{D5CDD505-2E9C-101B-9397-08002B2CF9AE}" pid="7" name="BBIManageDocLibrary">
    <vt:lpwstr/>
  </property>
  <property fmtid="{D5CDD505-2E9C-101B-9397-08002B2CF9AE}" pid="8" name="BBIManageDocDescription">
    <vt:lpwstr/>
  </property>
  <property fmtid="{D5CDD505-2E9C-101B-9397-08002B2CF9AE}" pid="9" name="BBIManageDocFolder">
    <vt:lpwstr/>
  </property>
  <property fmtid="{D5CDD505-2E9C-101B-9397-08002B2CF9AE}" pid="10" name="BBDocRef">
    <vt:lpwstr/>
  </property>
</Properties>
</file>