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Approval-Assumption Scenario for Ever Amarildo Cardoza - 320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5,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Approval-assumption ability-to-repay rerun for Sell Your Home after request for withdrawal explanations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under stated assumptions for Ever Amarildo Cardoza; not unconditional until evidence, funds, and compliance conditions are satisfied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  <w:br/>
              <w:t>Under approval-assumption mode, Investment Services, LLC finds conditional approval supportable if Ever actually provides satisfactory documentation showing that the business withdrawals and Matthew Flooring LLC profit-and-loss activity support at least $9,500/month of borrower-level net or available income. The housing ratio is acceptable at 28.4% using that verified income. The back-end ratio remains high at 51.2%, so final approval should remain conditioned on the income package, proof of cash to close and reserves, current personal statements, final debt confirmation, and attorney/compliance review. If the assumed answers are not proven, the prior do-not-approve result remains appropriate.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Rerun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was rerun in approval-assumption mode at Sell Your Home's request.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scenario assumes Ever provides satisfactory written explanations, verification, and/or a current Matthew Flooring LLC profit-and-loss statement supporting the business withdrawals and borrower-level income.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Under that assumption, the file can support conditional approval; if the assumptions are not proven, the prior do-not-approve recommendation remains controlling.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Supported Transaction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Purchase price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$346,500 implied from a stated 6% down payment of $20,790.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monthly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Earnest money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$6,000 due at contract signing, with remaining down payment due at attorney closing.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Sell Your Home rent verification letter states $1,850/month rent from July 2025 through June 2026 and timely payments.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rent in Zillow application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$1,885/month shown in applicant details.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Structure still unresolved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Meeting materials use mixed language about note/mortgage-style financing and deed-transfer-after-payoff structure; attorney review remains required regardless of approval-assumption mode.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Rent verification letter supports timely rent payments during the tenancy.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In this approval-assumption scenario, that income is treated as supported by adequate written explanations, owner-draw or compensation support, and/or a current Matthew Flooring LLC profit-and-loss statement. Gross business deposits are still not treated as income by themselves; the assumed approval result depends on a verified bridge from business activity to borrower-level net or available income.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Business Statement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Unique business statements reviewed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statements; one August/September 2025 business statement appears duplicated or mislabeled.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deposits/credits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$434,462.90 total; $27,153.93 average per month.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withdrawals/debits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$433,300.52 total; $27,081.28 average per month.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Average monthly net account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$72.65 across the unique business statement set before applying any verified owner-draw, add-back, reimbursement, or P&amp;L adjustments.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 business average deposits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$24,631.93/month from January through May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 business average net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$528.82/month from January through May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Latest business ending balance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$5,058.11 on the May 31, 2026 statement; this does not by itself prove cash to close or reserves.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Housing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/ $9,500 = 28.4%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Back-end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($2,701 + $2,162) / $9,500 = 51.2%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Underwriting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With the assumed verified $9,500/month borrower-level income, the housing ratio is acceptable, but the 51.2% back-end ratio remains high. Conditional approval is supportable only with strong documented compensating factors and proof of cash to close/reserves.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existing bank balances still do not independently prove cash to close. The latest business statement ending balance is $5,058.11 and the latest provided personal statement ending balance is $503.73. Final approval should still require proof of the $6,000 earnest money, $20,790 total down payment, closing funds, and post-closing reserves.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Under Stated Assumptions</w:t>
              <w:br/>
              <w:t>If Ever provides the assumed satisfactory withdrawal explanations, profit-and-loss support, owner-draw or compensation records, and verification that at least $9,500/month is available as borrower-level income, the file can support conditional approval for continued contract preparation and attorney/compliance review. This is not an unconditional final approval. Remaining conditions include proof of down payment, earnest money, closing funds, reserves, current personal statements, debt confirmation, final payment structure, legal-name confirmation, and legal/compliance review. If the assumptions are not proven by actual documents, gross business deposits should not be used as income and the prior do-not-approve recommendation remains controlling.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Conditions Required Before Final Approval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Legal name and ID for each buyer or obligor.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Current 2026 personal bank statements through the application or closing-review month.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Actual written explanations, profit-and-loss statement, accountant confirmation, owner-draw records, payroll/compensation records, or other support used to verify at least $9,500/month of borrower-level net or available income.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Explanation of Ever's ownership, officer role, or compensation relationship with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Documentation for major Zelle transfers, ATM cash withdrawals, and any mixed business/personal expenses that are being treated as add-backs, owner draws, reimbursed expenses, or nonrecurring items.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Current debt obligations and monthly payments, including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Proof of down payment, earnest money source, closing funds, and reserves.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conditional-approval notice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preliminary business and file-completeness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and adverse-action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buyer is declined or approved only with changed terms, counsel should confirm whether Equal Credit Opportunity Act or Fair Credit Reporting Act notices are required.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Any final approval should be documented with the actual support used for the approval-assumption mode and a fresh ability-to-repay worksheet using verified net income and reserve evidence.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Sell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26-06-05 320 Rose Ever Amarildo Cardoza - Creditworthiness Evaluation Report - Approval Assumption v3</dc:title>
  <dc:subject>Depersonalized approval-assumption creditworthiness evaluation scenario for Sell Your Home</dc:subject>
  <dc:creator>Investment Services, LLC</dc:creator>
  <cp:keywords/>
  <dc:description>Prepared by Investment Services, LLC for Sell Your Home. Buyer full name from Zillow/background/credit report source documents.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