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V6 FRESH CLEAN REDLINE: This draft restarts from the original Simplified OA source. It preserves the plural Manager(s) framework, identifies Browning Family Revocable Trust as the sole Member, gives LLC voting authority to co-trustees Wesley Dale Browning and Jeanette Wilson Hollinger, uses inline redlines where possible, and avoids repeated drafting notes.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V6 NOTE: Retirement-account member and signature language in this draft should be replaced with Browning Family Revocable Trust as sole Member, acting through co-trustees Wesley Dale Browning and Jeanette Wilson Hollinger, plus any required Manager(s) signature block.</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V6 MEMBER NOTE: Browning Family Revocable Trust is the sole Member holding 100% of the membership interest. The co-trustees are voting-authority holders for the Trust, not separate LLC Members.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rPr>
        <w:t xml:space="preserve">BYH V6 VOTING NOTE: Voting authority for the sole Member, Browning Family Revocable Trust, is exercised by its co-trustees, currently Wesley Dale Browning and Jeanette Wilson Hollinger.</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C00000"/>
        </w:rPr>
        <w:t xml:space="preserve"> Browning Family Revocable Trust</w:t>
      </w:r>
      <w:r>
        <w:rPr>
          <w:b w:val="0"/>
          <w:bCs w:val="0"/>
          <w:color w:val="0070C0"/>
          <w:sz w:val="22"/>
          <w:szCs w:val="22"/>
        </w:rPr>
        <w:t xml:space="preserve"> must be </w:t>
      </w:r>
      <w:proofErr w:type="gramStart"/>
      <w:r w:rsidRPr="009D49C4">
        <w:rPr>
          <w:b w:val="0"/>
          <w:bCs w:val="0"/>
          <w:color w:val="0070C0"/>
          <w:sz w:val="22"/>
          <w:szCs w:val="22"/>
        </w:rPr>
        <w:t>voted</w:t>
      </w:r>
      <w:proofErr w:type="gramEnd"/>
      <w:r>
        <w:rPr>
          <w:b w:val="0"/>
          <w:bCs w:val="0"/>
          <w:color w:val="0070C0"/>
          <w:sz w:val="22"/>
          <w:szCs w:val="22"/>
        </w:rPr>
        <w:t xml:space="preserve"> by </w:t>
      </w:r>
      <w:r>
        <w:rPr>
          <w:b w:val="0"/>
          <w:bCs w:val="0"/>
          <w:color w:val="0070C0"/>
          <w:sz w:val="22"/>
          <w:szCs w:val="22"/>
          <w:strike w:val="true"/>
        </w:rPr>
        <w:t xml:space="preserve">the person the entity designates in writing</w:t>
      </w:r>
      <w:r>
        <w:rPr>
          <w:b w:val="0"/>
          <w:bCs w:val="0"/>
          <w:sz w:val="22"/>
          <w:szCs w:val="22"/>
          <w:color w:val="C00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rPr>
        <w:t>directly</w:t>
      </w:r>
      <w:proofErr w:type="gramEnd"/>
      <w:r w:rsidR="00B40C28" w:rsidRPr="00B40C28">
        <w:rPr>
          <w:b/>
          <w:bCs w:val="0"/>
          <w:color w:val="0070C0"/>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THE UNDERSIGNED, being the sole Member and all Manager(s) of the Company, hereby evidence their adoption and ratification of this Amended and Restated Operating Agreement for and on behalf of themselves and the Company, effective June ____, 2025.</w:t>
      </w:r>
    </w:p>
    <w:p>
      <w:pPr>
        <w:pStyle w:val="Heading1"/>
        <w:rPr>
          <w:color w:val="4F81BD" w:themeColor="accent1"/>
        </w:rPr>
      </w:pPr>
      <w:r>
        <w:rPr>
          <w:color w:val="C00000"/>
        </w:rPr>
        <w:t xml:space="preserve"/>
      </w:r>
    </w:p>
    <w:p>
      <w:pPr>
        <w:pStyle w:val="Heading1"/>
        <w:rPr>
          <w:color w:val="4F81BD" w:themeColor="accent1"/>
        </w:rPr>
      </w:pPr>
      <w:r>
        <w:rPr>
          <w:color w:val="C00000"/>
        </w:rPr>
        <w:t xml:space="preserve">SOLE MEMBER:</w:t>
      </w:r>
    </w:p>
    <w:p>
      <w:pPr>
        <w:pStyle w:val="Heading1"/>
        <w:rPr>
          <w:color w:val="4F81BD" w:themeColor="accent1"/>
        </w:rPr>
      </w:pPr>
      <w:r>
        <w:rPr>
          <w:color w:val="C00000"/>
        </w:rPr>
        <w:t xml:space="preserve">Browning Family Revocable Trust</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rPr>
        <w:t xml:space="preserve">____________________________________</w:t>
      </w:r>
    </w:p>
    <w:p>
      <w:pPr>
        <w:pStyle w:val="Heading1"/>
        <w:rPr>
          <w:color w:val="4F81BD" w:themeColor="accent1"/>
        </w:rPr>
      </w:pPr>
      <w:r>
        <w:rPr>
          <w:color w:val="C00000"/>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____________________________________</w:t>
      </w:r>
    </w:p>
    <w:p>
      <w:pPr>
        <w:pStyle w:val="Heading1"/>
        <w:rPr>
          <w:color w:val="4F81BD" w:themeColor="accent1"/>
        </w:rPr>
      </w:pPr>
      <w:r>
        <w:rPr>
          <w:color w:val="C00000"/>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Name: Wesley Dale Browning</w:t>
      </w:r>
    </w:p>
    <w:p>
      <w:pPr>
        <w:pStyle w:val="Heading1"/>
        <w:rPr>
          <w:color w:val="4F81BD" w:themeColor="accent1"/>
        </w:rPr>
      </w:pPr>
      <w:r>
        <w:rPr>
          <w:color w:val="C00000"/>
        </w:rPr>
        <w:t xml:space="preserve">Title: Authorized Representative</w:t>
      </w:r>
    </w:p>
    <w:p>
      <w:pPr>
        <w:pStyle w:val="Heading1"/>
        <w:rPr>
          <w:color w:val="4F81BD" w:themeColor="accent1"/>
        </w:rPr>
      </w:pPr>
      <w:r>
        <w:rPr>
          <w:color w:val="C00000"/>
          <w:strike w:val="true"/>
        </w:rPr>
        <w:t xml:space="preserve">BYH V6 SIGNATURE NOTE: Signature blocks should show Browning Family Revocable Trust as sole Member, acting through co-trustees Wesley Dale Browning and Jeanette Wilson Hollinger, plus the Manager(s) signature block.</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strike w:val="true"/>
        </w:rPr>
        <w:t xml:space="preserve">THE UNDERSIGNED, being </w:t>
      </w:r>
      <w:proofErr w:type="gramStart"/>
      <w:r w:rsidRPr="00184709">
        <w:rPr>
          <w:b w:val="0"/>
          <w:bCs w:val="0"/>
          <w:color w:val="auto"/>
          <w:strike w:val="true"/>
        </w:rPr>
        <w:t>all of</w:t>
      </w:r>
      <w:proofErr w:type="gramEnd"/>
      <w:r w:rsidRPr="00184709">
        <w:rPr>
          <w:b w:val="0"/>
          <w:bCs w:val="0"/>
          <w:color w:val="auto"/>
          <w:strike w:val="true"/>
        </w:rPr>
        <w:t xml:space="preserve"> the Members and Manager(s) of the Company, hereby evidence their adoption and ratification of this Amended and Restated Operating Agreement for and on </w:t>
      </w:r>
      <w:proofErr w:type="gramStart"/>
      <w:r w:rsidRPr="00184709">
        <w:rPr>
          <w:b w:val="0"/>
          <w:bCs w:val="0"/>
          <w:color w:val="auto"/>
          <w:strike w:val="true"/>
        </w:rPr>
        <w:t>the behalf</w:t>
      </w:r>
      <w:proofErr w:type="gramEnd"/>
      <w:r w:rsidRPr="00184709">
        <w:rPr>
          <w:b w:val="0"/>
          <w:bCs w:val="0"/>
          <w:color w:val="auto"/>
          <w:strike w:val="true"/>
        </w:rPr>
        <w:t xml:space="preserve"> of themselves and the Company, effective </w:t>
      </w:r>
      <w:proofErr w:type="gramStart"/>
      <w:r w:rsidRPr="00184709">
        <w:rPr>
          <w:b w:val="0"/>
          <w:bCs w:val="0"/>
          <w:color w:val="auto"/>
          <w:strike w:val="true"/>
        </w:rPr>
        <w:t>June __</w:t>
      </w:r>
      <w:proofErr w:type="gramEnd"/>
      <w:r w:rsidRPr="00184709">
        <w:rPr>
          <w:b w:val="0"/>
          <w:bCs w:val="0"/>
          <w:color w:val="auto"/>
          <w:strike w:val="true"/>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Jeanette W.</w:t>
      </w:r>
      <w:r w:rsidR="00D460C9" w:rsidRPr="003B1E57">
        <w:rPr>
          <w:b w:val="0"/>
          <w:bCs w:val="0"/>
          <w:color w:val="auto"/>
          <w:sz w:val="22"/>
          <w:szCs w:val="22"/>
          <w:strike w:val="true"/>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V6 EXHIBIT A NOTE: Exhibit A should list Browning Family Revocable Trust as the sole Member holding 100% of the membership interest. Co-trustees Wesley Dale Browning and Jeanette Wilson Hollinger should be shown as voting/signing authority for the Trust, not as separate Members.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r>
        <w:rPr>
          <w:color w:val="C00000"/>
        </w:rPr>
        <w:t xml:space="preserve">BYH V6 OPEN ITEMS: Confirm final Trust signature block, Manager(s) appointment language, S corporation election language, and whether any buy-sell provisions should survive in a sole-member trust-owned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