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Pr>
          <w:strike/>
        </w:rPr>
        <w:t>SELL YOUR HOME, LLC</w:t>
      </w:r>
      <w:r>
        <w:rPr>
          <w:color w:val="008000"/>
        </w:rPr>
        <w:t xml:space="preserve"> </w:t>
      </w:r>
      <w:r>
        <w:rPr>
          <w:color w:val="008000"/>
        </w:rPr>
        <w:t>INVESTMENT SERVICES LLC</w:t>
      </w:r>
    </w:p>
    <w:p w14:paraId="710DFD82" w14:textId="77777777" w:rsidR="001F6CD0" w:rsidRDefault="00791C6B" w:rsidP="00CC6850">
      <w:pPr>
        <w:widowControl w:val="0"/>
        <w:jc w:val="both"/>
      </w:pPr>
      <w:r>
        <w:t xml:space="preserve">This Amended and Restated Operating Agreement is entered into on this _____ day of June, 2025 effective January 17, 2025, by and among the </w:t>
      </w:r>
      <w:r>
        <w:rPr>
          <w:strike/>
        </w:rPr>
        <w:t>persons executing</w:t>
      </w:r>
      <w:r>
        <w:t xml:space="preserve"> </w:t>
      </w:r>
      <w:r>
        <w:rPr>
          <w:color w:val="008000"/>
        </w:rPr>
        <w:t>persons or entities executing</w:t>
      </w:r>
      <w:r>
        <w:t xml:space="preserve">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Pr>
          <w:strike/>
        </w:rPr>
        <w:t>Quest Trust Company FBO Wesley Dale Browning HSA #3417971 is being replaced by</w:t>
      </w:r>
    </w:p>
    <w:p w14:paraId="27145D45" w14:textId="11B693CA" w:rsidR="00E00E5D" w:rsidRPr="00CC6850" w:rsidRDefault="00791C6B" w:rsidP="00CC6850">
      <w:pPr>
        <w:widowControl w:val="0"/>
        <w:spacing w:after="0"/>
        <w:ind w:left="576"/>
        <w:jc w:val="both"/>
        <w:rPr>
          <w:sz w:val="22"/>
          <w:szCs w:val="20"/>
        </w:rPr>
      </w:pPr>
      <w:r>
        <w:rPr>
          <w:strike/>
        </w:rPr>
        <w:t>Heritage IRA FBO Wesley Dale Browning HSA #99169956;</w:t>
      </w:r>
    </w:p>
    <w:p w14:paraId="2114D080" w14:textId="77777777" w:rsidR="00E00E5D" w:rsidRPr="00CC6850" w:rsidRDefault="00791C6B" w:rsidP="00CC6850">
      <w:pPr>
        <w:widowControl w:val="0"/>
        <w:spacing w:after="0"/>
        <w:jc w:val="both"/>
        <w:rPr>
          <w:sz w:val="22"/>
          <w:szCs w:val="20"/>
        </w:rPr>
      </w:pPr>
      <w:r>
        <w:rPr>
          <w:strike/>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Pr>
          <w:strike/>
        </w:rPr>
        <w:t>Heritage IRA FBO Wesley Dale Browning Roth IRA #8870274;</w:t>
      </w:r>
    </w:p>
    <w:bookmarkEnd w:id="0"/>
    <w:p w14:paraId="7B0ACB72" w14:textId="6CEB0428" w:rsidR="00707038" w:rsidRPr="00CC6850" w:rsidRDefault="00791C6B" w:rsidP="00CC6850">
      <w:pPr>
        <w:widowControl w:val="0"/>
        <w:spacing w:after="0"/>
        <w:jc w:val="both"/>
        <w:rPr>
          <w:sz w:val="22"/>
          <w:szCs w:val="20"/>
        </w:rPr>
      </w:pPr>
      <w:r>
        <w:rPr>
          <w:strike/>
        </w:rPr>
        <w:t>Quest Trust Company FBO Jeanette W. Hollinger Roth IRA #3419521 is being replaced by</w:t>
      </w:r>
    </w:p>
    <w:p w14:paraId="6FA99257" w14:textId="00D2767B" w:rsidR="00707038" w:rsidRPr="00CC6850" w:rsidRDefault="00707038" w:rsidP="00CC6850">
      <w:pPr>
        <w:widowControl w:val="0"/>
        <w:spacing w:after="0"/>
        <w:ind w:left="576"/>
        <w:jc w:val="both"/>
        <w:rPr>
          <w:sz w:val="22"/>
          <w:szCs w:val="20"/>
        </w:rPr>
      </w:pPr>
      <w:r>
        <w:rPr>
          <w:strike/>
        </w:rPr>
        <w:t>Heritage IRA FBO Jeanette W. Hollinger Roth IRA #61077178;</w:t>
      </w:r>
    </w:p>
    <w:p>
      <w:r>
        <w:rPr>
          <w:color w:val="008000"/>
        </w:rPr>
        <w:t>Investment Services LLC Members and Membership Interests:</w:t>
      </w:r>
    </w:p>
    <w:p>
      <w:r>
        <w:rPr>
          <w:color w:val="008000"/>
        </w:rPr>
        <w:t>Buy Your Home, LLC - 25%</w:t>
      </w:r>
    </w:p>
    <w:p>
      <w:r>
        <w:rPr>
          <w:color w:val="008000"/>
        </w:rPr>
        <w:t>Sell Your Home, LLC - 25%</w:t>
      </w:r>
    </w:p>
    <w:p>
      <w:r>
        <w:rPr>
          <w:color w:val="008000"/>
        </w:rPr>
        <w:t>Heritage Management LLC - 25%</w:t>
      </w:r>
    </w:p>
    <w:p>
      <w:r>
        <w:rPr>
          <w:color w:val="008000"/>
        </w:rPr>
        <w:t>BYH 401K LLC - 25%</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agreements hereinafter set forth and for other good and valuable consideration, the receipt and adequacy of which are hereby acknowledged, the parties hereto agree to this Amended and Restated Operating Agreement of </w:t>
      </w:r>
      <w:r>
        <w:rPr>
          <w:strike/>
        </w:rPr>
        <w:t>Sell Your Home, LLC</w:t>
      </w:r>
      <w:r>
        <w:t xml:space="preserve"> </w:t>
      </w:r>
      <w:r>
        <w:rPr>
          <w:color w:val="008000"/>
        </w:rPr>
        <w:t>Investment Services LLC</w:t>
      </w:r>
      <w:r>
        <w:t>.</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t xml:space="preserve">This Section provides a brief summary of each Article in the Operating Agreement for </w:t>
      </w:r>
      <w:r>
        <w:rPr>
          <w:strike/>
        </w:rPr>
        <w:t>Sell Your Home, LLC</w:t>
      </w:r>
      <w:r>
        <w:t xml:space="preserve"> </w:t>
      </w:r>
      <w:r>
        <w:rPr>
          <w:color w:val="008000"/>
        </w:rPr>
        <w:t>Investment Services LLC</w:t>
      </w:r>
      <w:r>
        <w:t>.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Pr>
          <w:strike/>
        </w:rPr>
        <w:t>Business is limited to residential real estate investment.</w:t>
      </w:r>
      <w:r>
        <w:rPr>
          <w:color w:val="008000"/>
        </w:rPr>
        <w:t xml:space="preserve"> </w:t>
      </w:r>
      <w:r>
        <w:rPr>
          <w:color w:val="008000"/>
        </w:rPr>
        <w:t>Business provides services to other investment companies, including management services, signing authority, and buyer-qualification services.</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The Company’s main office will be at 2156 Haig Point Way, Raleigh, NC 27604, unless the Manager(s) choose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Any Member can request in writing to inspect the Company’s records during normal business hours and make copies. However, Members can’t misuse the information or share it with competitors. The Company may require the Member to agree to cover any damages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t xml:space="preserve">Scope of Business and Company Opportunities.  The Company’s sole business is investing in residential real estate for rental income and long-term growth. The Company provides services to other investment companies, including management services, signing authority, buyer-qualification services, and related administrative or operational services approved by the Manager(s). Members can invest in </w:t>
      </w:r>
      <w:r>
        <w:rPr>
          <w:strike/>
        </w:rPr>
        <w:t>other real estate</w:t>
      </w:r>
      <w:r>
        <w:t xml:space="preserve"> </w:t>
      </w:r>
      <w:r>
        <w:rPr>
          <w:color w:val="008000"/>
        </w:rPr>
        <w:t>other real estate or business opportunities</w:t>
      </w:r>
      <w:r>
        <w:t xml:space="preserve"> on their own, as long as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Members can take action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take action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Members can waive the notice requirement by signing a written waiver before, during, or after the meeting. If a Member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Member meeting. If no Manager </w:t>
      </w:r>
      <w:r w:rsidR="004214DE" w:rsidRPr="00C714D1">
        <w:rPr>
          <w:color w:val="0070C0"/>
        </w:rPr>
        <w:lastRenderedPageBreak/>
        <w:t>does so, the person who properly called the meeting may begin it, but a Manager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A Member may vote in person or by signing a written proxy that authorizes someone else to vote on their behalf. Proxies expire after one year from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Units held in retirement or savings accounts (like IRAs, HSAs, ESAs, etc.) may be voted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Units held by an entity (like a business or trust) must be voted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but the vote is evenly split on any particular matter,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If a Member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72219D93"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w:t>
      </w:r>
      <w:r w:rsidR="004D09BF">
        <w:rPr>
          <w:color w:val="0070C0"/>
        </w:rPr>
        <w:t xml:space="preserve"> who will be named </w:t>
      </w:r>
      <w:r w:rsidR="00A7422D" w:rsidRPr="00DE3FA3">
        <w:rPr>
          <w:color w:val="0070C0"/>
        </w:rPr>
        <w:t>in the Articles</w:t>
      </w:r>
      <w:r w:rsidR="0068411D">
        <w:rPr>
          <w:color w:val="0070C0"/>
        </w:rPr>
        <w:t xml:space="preserve"> of </w:t>
      </w:r>
      <w:r w:rsidR="00E6752E">
        <w:rPr>
          <w:color w:val="0070C0"/>
        </w:rPr>
        <w:t>Organization</w:t>
      </w:r>
      <w:r w:rsidR="00A7422D" w:rsidRPr="00DE3FA3">
        <w:rPr>
          <w:color w:val="0070C0"/>
        </w:rPr>
        <w:t xml:space="preserve">. </w:t>
      </w:r>
      <w:r w:rsidR="004D09BF">
        <w:rPr>
          <w:color w:val="0070C0"/>
        </w:rPr>
        <w:t xml:space="preserve">The Manager </w:t>
      </w:r>
      <w:r w:rsidR="00A7422D" w:rsidRPr="00DE3FA3">
        <w:rPr>
          <w:color w:val="0070C0"/>
        </w:rPr>
        <w:t xml:space="preserve">will serve until the first annual meeting or until she resigns or is removed. At each annual meeting, Members will elect a Manager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A Manager doesn’t have to be a Member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A Manager need not be a Member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Each Manager remains in office until replaced, resigns, or is removed. Attending a meeting or approving its minutes counts as accepting the Manager role.</w:t>
      </w:r>
    </w:p>
    <w:p w14:paraId="1272598C" w14:textId="77777777" w:rsidR="001F3E4B" w:rsidRDefault="00000000">
      <w:r>
        <w:rPr>
          <w:strike w:val="0"/>
          <w:color w:val="008000"/>
        </w:rPr>
        <w:t>Current Manager(s). Joshua Kennedy is the current Manager of the Company and will serve until replaced, resignation, or removal under this Agreement.</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r w:rsidR="00E6752E">
        <w:rPr>
          <w:color w:val="0070C0"/>
        </w:rPr>
        <w:t xml:space="preserve">on a non recourse basis </w:t>
      </w:r>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lastRenderedPageBreak/>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rPr>
          <w:strike w:val="0"/>
        </w:rPr>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pPr>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Manager meetings can be held anywhere, as stated in the notice or waiver. Managers may also participate by phone or video if everyone can hear each other. Participating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Manager(s) can take action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r w:rsidR="003F2006" w:rsidRPr="003F2006">
        <w:rPr>
          <w:color w:val="0070C0"/>
        </w:rPr>
        <w:t>A majority of all Managers is needed to conduct business. If a quorum is present, a majority vote decides the matter—unless the law, Articles, or this Agreement requires more. Business can continue even if some Managers leave and the quorum is lost. If there's no quorum, the meeting can be postponed up to 60 days without needing a new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lastRenderedPageBreak/>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t>Vacancies; Election of New Manager(s).</w:t>
      </w:r>
      <w:r w:rsidRPr="00184709">
        <w:t xml:space="preserve">  </w:t>
      </w:r>
      <w:r w:rsidR="003E51A8" w:rsidRPr="003E51A8">
        <w:rPr>
          <w:color w:val="0070C0"/>
        </w:rPr>
        <w:t>If a Manager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Compensation of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If the Company enters into a contract or transaction involving one or more of its Managers—or with another business where a Manager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The important details about the Manager’s role or interest are disclosed to the other Manager(s), and the deal is approved in good faith by a majority of the disinterested Manager(s)—even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on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lastRenderedPageBreak/>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Members can only contribute additional capital if the IRS provides written confirmation that it won’t violate prohibited transaction rules. Any approved contributions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r>
        <w:rPr>
          <w:i/>
          <w:color w:val="008000"/>
        </w:rPr>
        <w:t>INVESTMENT SERVICES V06 TAX REVIEW: tax classification remains [UNCONFIRMED]; confirm before finalizing pass-through, partnership, or other tax language.</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Pr>
          <w:strike/>
        </w:rPr>
        <w:t>Restriction Against Prohibited Transactions.  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Pr>
          <w:strike/>
        </w:rPr>
        <w:t>Unrelated Business Taxable Income and Unrelated Debt Financed Income. Members acknowledge that IRAs, ESAs, and HSAs are subject to tax on Unrelated Business Taxable Income (UBTI) and Unrelated Debt-Financed Income (UDFI) under IRC §§511–514. Because the Company is a pass-through entity, this income passes directly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commentRangeStart w:id="9"/>
      <w:commentRangeEnd w:id="9"/>
      <w:r>
        <w:rPr>
          <w:strike/>
        </w:rPr>
        <w:t>Required Minimum Distributions.  ( I would rather prohibit accounts that require RMD) 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lastRenderedPageBreak/>
        <w:t>Company Seal.</w:t>
      </w:r>
      <w:r w:rsidRPr="00184709">
        <w:t xml:space="preserve">  </w:t>
      </w:r>
      <w:r w:rsidR="00681D5B" w:rsidRPr="00681D5B">
        <w:rPr>
          <w:color w:val="0070C0"/>
        </w:rPr>
        <w:t xml:space="preserve">The Company may adopt a </w:t>
      </w:r>
      <w:r w:rsidR="00E6752E">
        <w:rPr>
          <w:color w:val="0070C0"/>
        </w:rPr>
        <w:t xml:space="preserve">corporate </w:t>
      </w:r>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r w:rsidR="00E6752E">
        <w:rPr>
          <w:color w:val="0070C0"/>
        </w:rPr>
        <w:t xml:space="preserve">the account holders; </w:t>
      </w:r>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This Agreement represents the entire understanding among 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If a Member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tbl>
      <w:tblPr>
        <w:tblW w:w="0" w:type="auto"/>
        <w:jc w:val="center"/>
        <w:tblLayout w:type="fixed"/>
        <w:tblLook w:val="04A0" w:firstRow="1" w:lastRow="0" w:firstColumn="1" w:lastColumn="0" w:noHBand="0" w:noVBand="1"/>
      </w:tblPr>
      <w:tblGrid>
        <w:gridCol w:w="4608"/>
        <w:gridCol w:w="4608"/>
      </w:tblGrid>
      <w:tr w:rsidR="001F3E4B" w14:paraId="1F5227AA" w14:textId="77777777">
        <w:trPr>
          <w:jc w:val="center"/>
        </w:trPr>
        <w:tc>
          <w:tcPr>
            <w:tcW w:w="4608" w:type="dxa"/>
            <w:tcBorders>
              <w:top w:val="nil"/>
              <w:left w:val="nil"/>
              <w:bottom w:val="nil"/>
              <w:right w:val="nil"/>
            </w:tcBorders>
            <w:tcMar>
              <w:top w:w="40" w:type="dxa"/>
              <w:left w:w="80" w:type="dxa"/>
              <w:bottom w:w="40" w:type="dxa"/>
              <w:right w:w="80" w:type="dxa"/>
            </w:tcMar>
          </w:tcPr>
          <w:p w14:paraId="0093F622" w14:textId="77777777" w:rsidR="001F3E4B" w:rsidRDefault="00000000">
            <w:pPr>
              <w:spacing w:after="40" w:line="240" w:lineRule="auto"/>
            </w:pPr>
            <w:r>
              <w:rPr>
                <w:b/>
                <w:color w:val="008000"/>
              </w:rPr>
              <w:t>MEMBER:</w:t>
            </w:r>
            <w:r>
              <w:br/>
            </w:r>
            <w:r>
              <w:rPr>
                <w:b/>
                <w:color w:val="008000"/>
              </w:rPr>
              <w:t>Buy Your Home, LLC</w:t>
            </w:r>
            <w:r>
              <w:br/>
            </w:r>
            <w:r>
              <w:rPr>
                <w:color w:val="008000"/>
              </w:rPr>
              <w:t>By: ____________________________________</w:t>
            </w:r>
            <w:r>
              <w:br/>
            </w:r>
            <w:r>
              <w:rPr>
                <w:color w:val="008000"/>
              </w:rPr>
              <w:t>Printed Name: ___________________________</w:t>
            </w:r>
            <w:r>
              <w:br/>
            </w:r>
            <w:r>
              <w:rPr>
                <w:color w:val="008000"/>
              </w:rPr>
              <w:t>Title: __________________________________</w:t>
            </w:r>
          </w:p>
        </w:tc>
        <w:tc>
          <w:tcPr>
            <w:tcW w:w="4608" w:type="dxa"/>
            <w:tcBorders>
              <w:top w:val="nil"/>
              <w:left w:val="nil"/>
              <w:bottom w:val="nil"/>
              <w:right w:val="nil"/>
            </w:tcBorders>
            <w:tcMar>
              <w:top w:w="40" w:type="dxa"/>
              <w:left w:w="80" w:type="dxa"/>
              <w:bottom w:w="40" w:type="dxa"/>
              <w:right w:w="80" w:type="dxa"/>
            </w:tcMar>
          </w:tcPr>
          <w:p w14:paraId="194A16B7" w14:textId="77777777" w:rsidR="001F3E4B" w:rsidRDefault="00000000">
            <w:pPr>
              <w:spacing w:after="40" w:line="240" w:lineRule="auto"/>
            </w:pPr>
            <w:r>
              <w:rPr>
                <w:b/>
                <w:color w:val="008000"/>
              </w:rPr>
              <w:t>MEMBER:</w:t>
            </w:r>
            <w:r>
              <w:br/>
            </w:r>
            <w:r>
              <w:rPr>
                <w:b/>
                <w:color w:val="008000"/>
              </w:rPr>
              <w:t>Sell Your Home, LLC</w:t>
            </w:r>
            <w:r>
              <w:br/>
            </w:r>
            <w:r>
              <w:rPr>
                <w:color w:val="008000"/>
              </w:rPr>
              <w:t>By: ____________________________________</w:t>
            </w:r>
            <w:r>
              <w:br/>
            </w:r>
            <w:r>
              <w:rPr>
                <w:color w:val="008000"/>
              </w:rPr>
              <w:t>Printed Name: ___________________________</w:t>
            </w:r>
            <w:r>
              <w:br/>
            </w:r>
            <w:r>
              <w:rPr>
                <w:color w:val="008000"/>
              </w:rPr>
              <w:t>Title: __________________________________</w:t>
            </w:r>
          </w:p>
        </w:tc>
      </w:tr>
      <w:tr w:rsidR="001F3E4B" w14:paraId="5EE8787C" w14:textId="77777777">
        <w:trPr>
          <w:jc w:val="center"/>
        </w:trPr>
        <w:tc>
          <w:tcPr>
            <w:tcW w:w="4608" w:type="dxa"/>
            <w:tcBorders>
              <w:top w:val="nil"/>
              <w:left w:val="nil"/>
              <w:bottom w:val="nil"/>
              <w:right w:val="nil"/>
            </w:tcBorders>
            <w:tcMar>
              <w:top w:w="40" w:type="dxa"/>
              <w:left w:w="80" w:type="dxa"/>
              <w:bottom w:w="40" w:type="dxa"/>
              <w:right w:w="80" w:type="dxa"/>
            </w:tcMar>
          </w:tcPr>
          <w:p w14:paraId="2DC87828" w14:textId="77777777" w:rsidR="001F3E4B" w:rsidRDefault="00000000">
            <w:pPr>
              <w:spacing w:after="40" w:line="240" w:lineRule="auto"/>
            </w:pPr>
            <w:r>
              <w:rPr>
                <w:b/>
                <w:color w:val="008000"/>
              </w:rPr>
              <w:t>MEMBER:</w:t>
            </w:r>
            <w:r>
              <w:br/>
            </w:r>
            <w:r>
              <w:rPr>
                <w:b/>
                <w:color w:val="008000"/>
              </w:rPr>
              <w:t>Heritage Management LLC</w:t>
            </w:r>
            <w:r>
              <w:br/>
            </w:r>
            <w:r>
              <w:rPr>
                <w:color w:val="008000"/>
              </w:rPr>
              <w:t>By: ____________________________________</w:t>
            </w:r>
            <w:r>
              <w:br/>
            </w:r>
            <w:r>
              <w:rPr>
                <w:color w:val="008000"/>
              </w:rPr>
              <w:t>Printed Name: ___________________________</w:t>
            </w:r>
            <w:r>
              <w:br/>
            </w:r>
            <w:r>
              <w:rPr>
                <w:color w:val="008000"/>
              </w:rPr>
              <w:t>Title: __________________________________</w:t>
            </w:r>
          </w:p>
        </w:tc>
        <w:tc>
          <w:tcPr>
            <w:tcW w:w="4608" w:type="dxa"/>
            <w:tcBorders>
              <w:top w:val="nil"/>
              <w:left w:val="nil"/>
              <w:bottom w:val="nil"/>
              <w:right w:val="nil"/>
            </w:tcBorders>
            <w:tcMar>
              <w:top w:w="40" w:type="dxa"/>
              <w:left w:w="80" w:type="dxa"/>
              <w:bottom w:w="40" w:type="dxa"/>
              <w:right w:w="80" w:type="dxa"/>
            </w:tcMar>
          </w:tcPr>
          <w:p w14:paraId="6714781B" w14:textId="77777777" w:rsidR="001F3E4B" w:rsidRDefault="00000000">
            <w:pPr>
              <w:spacing w:after="40" w:line="240" w:lineRule="auto"/>
            </w:pPr>
            <w:r>
              <w:rPr>
                <w:b/>
                <w:color w:val="008000"/>
              </w:rPr>
              <w:t>MEMBER:</w:t>
            </w:r>
            <w:r>
              <w:br/>
            </w:r>
            <w:r>
              <w:rPr>
                <w:b/>
                <w:color w:val="008000"/>
              </w:rPr>
              <w:t>BYH 401K LLC</w:t>
            </w:r>
            <w:r>
              <w:br/>
            </w:r>
            <w:r>
              <w:rPr>
                <w:color w:val="008000"/>
              </w:rPr>
              <w:t>By: ____________________________________</w:t>
            </w:r>
            <w:r>
              <w:br/>
            </w:r>
            <w:r>
              <w:rPr>
                <w:color w:val="008000"/>
              </w:rPr>
              <w:t>Printed Name: ___________________________</w:t>
            </w:r>
            <w:r>
              <w:br/>
            </w:r>
            <w:r>
              <w:rPr>
                <w:color w:val="008000"/>
              </w:rPr>
              <w:t>Title: __________________________________</w:t>
            </w:r>
          </w:p>
        </w:tc>
      </w:tr>
      <w:tr>
        <w:tc>
          <w:tcPr>
            <w:tcW w:type="dxa" w:w="4608"/>
          </w:tcPr>
          <w:p>
            <w:r>
              <w:rPr>
                <w:b/>
                <w:color w:val="008000"/>
              </w:rPr>
              <w:t>MANAGER:</w:t>
            </w:r>
            <w:r>
              <w:br/>
            </w:r>
            <w:r>
              <w:rPr>
                <w:b/>
                <w:color w:val="008000"/>
              </w:rPr>
              <w:t>____________________________________</w:t>
            </w:r>
            <w:r>
              <w:br/>
            </w:r>
            <w:r>
              <w:rPr>
                <w:color w:val="008000"/>
              </w:rPr>
              <w:t>Joshua Kennedy, Manager</w:t>
            </w:r>
          </w:p>
        </w:tc>
        <w:tc>
          <w:tcPr>
            <w:tcW w:type="dxa" w:w="4608"/>
          </w:tcPr>
          <w:p>
            <w:r>
              <w:rPr>
                <w:color w:val="008000"/>
              </w:rPr>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Pr>
                <w:color w:val="008000"/>
              </w:rPr>
              <w:t>Member Name, Address</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Pr>
                <w:color w:val="008000"/>
              </w:rPr>
              <w:t>Units</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Pr>
                <w:color w:val="008000"/>
              </w:rPr>
              <w:t>Buy Your Home,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Pr>
                <w:color w:val="008000"/>
              </w:rPr>
              <w:t>25 units</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Pr>
                <w:color w:val="008000"/>
              </w:rPr>
              <w:t>Sell Your Home,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Pr>
                <w:color w:val="008000"/>
              </w:rPr>
              <w:t>25 units</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Pr>
                <w:color w:val="008000"/>
              </w:rPr>
              <w:t>Heritage Management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Pr>
                <w:color w:val="008000"/>
              </w:rPr>
              <w:t>25 units</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Pr>
                <w:color w:val="008000"/>
              </w:rPr>
              <w:t>BYH 401K LLC</w:t>
            </w:r>
            <w:r>
              <w:br/>
            </w:r>
            <w:r>
              <w:rPr>
                <w:color w:val="008000"/>
              </w:rPr>
              <w:t>Address: [TBD]</w:t>
            </w:r>
            <w:r>
              <w:br/>
            </w:r>
            <w:r>
              <w:rPr>
                <w:color w:val="008000"/>
              </w:rPr>
              <w:t>Email: [TBD]</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Pr>
                <w:color w:val="008000"/>
              </w:rPr>
              <w:t>25 units</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p w14:paraId="32A96A3B" w14:textId="77777777" w:rsidR="001F3E4B" w:rsidRDefault="001F3E4B">
      <w:pPr>
        <w:sectPr w:rsidR="001F3E4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pPr>
    </w:p>
    <w:p w14:paraId="285D1C45" w14:textId="77777777" w:rsidR="001F3E4B" w:rsidRDefault="00000000">
      <w:r>
        <w:rPr>
          <w:b/>
        </w:rPr>
        <w:lastRenderedPageBreak/>
        <w:t>Drafting Legend</w:t>
      </w:r>
    </w:p>
    <w:p w14:paraId="17125DCF" w14:textId="77777777" w:rsidR="001F3E4B" w:rsidRDefault="00000000">
      <w:r>
        <w:rPr>
          <w:i/>
          <w:sz w:val="18"/>
        </w:rPr>
        <w:t>This drafting legend is not part of the Operating Agreement. It is included for review and drafting use and may be omitted from print or final signing copies.</w:t>
      </w:r>
    </w:p>
    <w:p w14:paraId="36A58067" w14:textId="77777777" w:rsidR="001F3E4B" w:rsidRDefault="00000000">
      <w:r>
        <w:rPr>
          <w:color w:val="000000"/>
          <w:sz w:val="20"/>
        </w:rPr>
        <w:t>Black text reflects original source agreement language.</w:t>
      </w:r>
    </w:p>
    <w:p w14:paraId="063BBDB9" w14:textId="77777777" w:rsidR="001F3E4B" w:rsidRDefault="00000000">
      <w:r>
        <w:rPr>
          <w:color w:val="0000FF"/>
          <w:sz w:val="20"/>
        </w:rPr>
        <w:t>Blue text reflects Wes Browning simplified draft language.</w:t>
      </w:r>
    </w:p>
    <w:p w14:paraId="3CEA0E91" w14:textId="77777777" w:rsidR="001F3E4B" w:rsidRDefault="00000000">
      <w:r>
        <w:rPr>
          <w:color w:val="FF0000"/>
          <w:sz w:val="20"/>
        </w:rPr>
        <w:t>Red text reflects Jeff Watson review edits or source redline edits.</w:t>
      </w:r>
    </w:p>
    <w:p w14:paraId="7A3D9887" w14:textId="77777777" w:rsidR="001F3E4B" w:rsidRDefault="00000000">
      <w:r>
        <w:rPr>
          <w:color w:val="008000"/>
          <w:sz w:val="20"/>
        </w:rPr>
        <w:t>Green text reflects current target-entity additions, replacements, or drafting changes made for this version.</w:t>
      </w:r>
    </w:p>
    <w:p w14:paraId="28117AAA" w14:textId="77777777" w:rsidR="001F3E4B" w:rsidRDefault="00000000">
      <w:r>
        <w:rPr>
          <w:strike/>
          <w:color w:val="000000"/>
          <w:sz w:val="20"/>
        </w:rPr>
        <w:t>Strikethrough text reflects source language proposed to be omitted or replaced in this draft.</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jc w:val="center"/>
    </w:pPr>
    <w:r>
      <w:t xml:space="preserve">Page </w:t>
    </w:r>
    <w:r>
      <w:fldChar w:fldCharType="begin"/>
      <w:instrText xml:space="preserve"> PAGE </w:instrText>
      <w:fldChar w:fldCharType="separate"/>
      <w:t>1</w:t>
      <w:fldChar w:fldCharType="end"/>
    </w:r>
    <w:r>
      <w:t xml:space="preserve"> | IS V06 - Investment Services OA Draft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