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pPr>
        <w:widowControl w:val="0"/>
        <w:jc w:val="center"/>
        <w:rPr>
          <w:b/>
          <w:bCs/>
        </w:rPr>
      </w:pPr>
      <w:r>
        <w:rPr>
          <w:color w:val="C00000"/>
        </w:rPr>
        <w:t xml:space="preserve">V6 FRESH CLEAN REDLINE: This draft restarts from the original Simplified OA source. It preserves the plural Manager(s) framework, identifies Browning Family Revocable Trust as the sole Member, gives LLC voting authority to co-trustees Wesley Dale Browning and Jeanette Wilson Hollinger, uses inline redlines where possible, and avoids repeated drafting notes.</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b/>
          <w:bCs/>
          <w:strike w:val="true"/>
        </w:rPr>
        <w:t xml:space="preserve">SELL YOUR HOME, LLC</w:t>
      </w:r>
      <w:r>
        <w:rPr>
          <w:b/>
          <w:bCs/>
          <w:color w:val="C00000"/>
        </w:rPr>
        <w:t xml:space="preserve">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strike w:val="true"/>
        </w:rPr>
        <w:t xml:space="preserve">BYH V6 NOTE: Retirement-account member and signature language in this draft should be replaced with Browning Family Revocable Trust as sole Member, acting through co-trustees Wesley Dale Browning and Jeanette Wilson Hollinger, plus any required Manager(s) signature block.</w:t>
      </w:r>
    </w:p>
    <w:p>
      <w:pPr>
        <w:widowControl w:val="0"/>
        <w:spacing w:after="0"/>
        <w:jc w:val="both"/>
        <w:rPr>
          <w:sz w:val="22"/>
          <w:szCs w:val="20"/>
        </w:rPr>
      </w:pPr>
      <w:r>
        <w:rPr>
          <w:color w:val="C00000"/>
        </w:rPr>
        <w:t xml:space="preserve">Browning Family Revocable Trust is the sole Member of the Company.</w:t>
      </w:r>
    </w:p>
    <w:p>
      <w:pPr>
        <w:widowControl w:val="0"/>
        <w:spacing w:after="0"/>
        <w:jc w:val="both"/>
        <w:rPr>
          <w:sz w:val="22"/>
          <w:szCs w:val="20"/>
        </w:rPr>
      </w:pPr>
      <w:r>
        <w:rPr>
          <w:color w:val="C00000"/>
        </w:rPr>
        <w:t xml:space="preserve">The sole Member acts through its co-trustees, Wesley Dale Browning and Jeanette Wilson Hollinger, or any successor trustee authorized under the Browning Family Revocable Trust documents.</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 xml:space="preserve">greements hereinafter set forth and for other good and valuable consideration, the receipt and adequacy of which are hereby acknowledged, the parties hereto agree to this Amended and Restated Operating Agreement of </w:t>
      </w:r>
      <w:r>
        <w:rPr>
          <w:strike w:val="true"/>
        </w:rPr>
        <w:t xml:space="preserve">Sell Your Home, LLC</w:t>
      </w:r>
      <w:r>
        <w:rPr>
          <w:color w:val="C00000"/>
        </w:rPr>
        <w:t xml:space="preserve"> Buy Your Home, LLC</w:t>
      </w:r>
      <w:r>
        <w:t xml:space="preserve">.</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Pr>
          <w:szCs w:val="24"/>
        </w:rPr>
        <w:t xml:space="preserve"> of each Article in the Operating Agreement for </w:t>
      </w:r>
      <w:r>
        <w:rPr>
          <w:szCs w:val="24"/>
          <w:strike w:val="true"/>
        </w:rPr>
        <w:t xml:space="preserve">Sell Your Home, LLC</w:t>
      </w:r>
      <w:r>
        <w:rPr>
          <w:szCs w:val="24"/>
          <w:color w:val="C00000"/>
        </w:rPr>
        <w:t xml:space="preserve"> Buy Your Home, LLC</w:t>
      </w:r>
      <w:r>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strike w:val="true"/>
        </w:rPr>
        <w:t>Additional Capital</w:t>
      </w:r>
      <w:r w:rsidRPr="00E63AC8">
        <w:rPr>
          <w:szCs w:val="24"/>
          <w:strike w:val="true"/>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strike w:val="true"/>
        </w:rPr>
        <w:t>Prohibited Transactions</w:t>
      </w:r>
      <w:r w:rsidRPr="00E63AC8">
        <w:rPr>
          <w:szCs w:val="24"/>
          <w:strike w:val="true"/>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strike w:val="true"/>
        </w:rPr>
        <w:t xml:space="preserve">BYH V6 MEMBER NOTE: Browning Family Revocable Trust is the sole Member holding 100% of the membership interest. The co-trustees are voting-authority holders for the Trust, not separate LLC Members.</w:t>
      </w:r>
    </w:p>
    <w:p>
      <w:pPr>
        <w:pStyle w:val="Heading1"/>
        <w:keepNext w:val="0"/>
        <w:keepLines w:val="0"/>
        <w:widowControl w:val="0"/>
        <w:spacing w:before="0"/>
        <w:rPr>
          <w:color w:val="auto"/>
          <w:u w:val="single"/>
        </w:rPr>
      </w:pPr>
      <w:r>
        <w:rPr>
          <w:color w:val="C00000"/>
        </w:rPr>
        <w:t xml:space="preserve">Browning Family Revocable Trust is the sole Member of the Company and holds 100% of the Membership Units.</w:t>
      </w:r>
    </w:p>
    <w:p>
      <w:pPr>
        <w:pStyle w:val="Heading1"/>
        <w:keepNext w:val="0"/>
        <w:keepLines w:val="0"/>
        <w:widowControl w:val="0"/>
        <w:spacing w:before="0"/>
        <w:rPr>
          <w:color w:val="auto"/>
          <w:u w:val="single"/>
        </w:rPr>
      </w:pPr>
      <w:r>
        <w:rPr>
          <w:color w:val="C00000"/>
        </w:rPr>
        <w:t xml:space="preserve">The co-trustees of Browning Family Revocable Trust, currently Wesley Dale Browning and Jeanette Wilson Hollinger, exercise the voting authority of the sole Member and are not separate Members solely by reason of serving as co-trustees.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pPr>
        <w:pStyle w:val="Heading3"/>
        <w:keepNext w:val="0"/>
        <w:keepLines w:val="0"/>
        <w:widowControl w:val="0"/>
        <w:numPr>
          <w:ilvl w:val="2"/>
          <w:numId w:val="7"/>
        </w:numPr>
        <w:rPr>
          <w:b/>
          <w:bCs w:val="0"/>
          <w:color w:val="auto"/>
          <w:sz w:val="26"/>
          <w:szCs w:val="26"/>
        </w:rPr>
      </w:pPr>
      <w:r>
        <w:rPr>
          <w:color w:val="C00000"/>
          <w:strike w:val="true"/>
        </w:rPr>
        <w:t xml:space="preserve">BYH V6 VOTING NOTE: Voting authority for the sole Member, Browning Family Revocable Trust, is exercised by its co-trustees, currently Wesley Dale Browning and Jeanette Wilson Hollinger.</w:t>
      </w:r>
    </w:p>
    <w:p>
      <w:pPr>
        <w:pStyle w:val="Heading3"/>
        <w:keepNext w:val="0"/>
        <w:keepLines w:val="0"/>
        <w:widowControl w:val="0"/>
        <w:numPr>
          <w:ilvl w:val="2"/>
          <w:numId w:val="7"/>
        </w:numPr>
        <w:rPr>
          <w:b/>
          <w:bCs w:val="0"/>
          <w:color w:val="auto"/>
          <w:sz w:val="26"/>
          <w:szCs w:val="26"/>
        </w:rPr>
      </w:pPr>
      <w:r>
        <w:rPr>
          <w:color w:val="C00000"/>
        </w:rPr>
        <w:t xml:space="preserve">The voting rights associated with all Membership Units owned by Browning Family Revocable Trust are exercised by the Trust's co-trustees, currently Wesley Dale Browning and Jeanette Wilson Hollinger.</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Pr>
          <w:b w:val="0"/>
          <w:bCs w:val="0"/>
          <w:color w:val="0070C0"/>
          <w:sz w:val="22"/>
          <w:szCs w:val="22"/>
        </w:rPr>
        <w:t xml:space="preserve">Units held by </w:t>
      </w:r>
      <w:r>
        <w:rPr>
          <w:b w:val="0"/>
          <w:bCs w:val="0"/>
          <w:color w:val="0070C0"/>
          <w:sz w:val="22"/>
          <w:szCs w:val="22"/>
          <w:strike w:val="true"/>
        </w:rPr>
        <w:t xml:space="preserve">an entity (like a business or trust)</w:t>
      </w:r>
      <w:r>
        <w:rPr>
          <w:b w:val="0"/>
          <w:bCs w:val="0"/>
          <w:sz w:val="22"/>
          <w:szCs w:val="22"/>
          <w:color w:val="C00000"/>
        </w:rPr>
        <w:t xml:space="preserve"> Browning Family Revocable Trust</w:t>
      </w:r>
      <w:r>
        <w:rPr>
          <w:b w:val="0"/>
          <w:bCs w:val="0"/>
          <w:color w:val="0070C0"/>
          <w:sz w:val="22"/>
          <w:szCs w:val="22"/>
        </w:rPr>
        <w:t xml:space="preserve"> must be </w:t>
      </w:r>
      <w:proofErr w:type="gramStart"/>
      <w:r w:rsidRPr="009D49C4">
        <w:rPr>
          <w:b w:val="0"/>
          <w:bCs w:val="0"/>
          <w:color w:val="0070C0"/>
          <w:sz w:val="22"/>
          <w:szCs w:val="22"/>
        </w:rPr>
        <w:t>voted</w:t>
      </w:r>
      <w:proofErr w:type="gramEnd"/>
      <w:r>
        <w:rPr>
          <w:b w:val="0"/>
          <w:bCs w:val="0"/>
          <w:color w:val="0070C0"/>
          <w:sz w:val="22"/>
          <w:szCs w:val="22"/>
        </w:rPr>
        <w:t xml:space="preserve"> by </w:t>
      </w:r>
      <w:r>
        <w:rPr>
          <w:b w:val="0"/>
          <w:bCs w:val="0"/>
          <w:color w:val="0070C0"/>
          <w:sz w:val="22"/>
          <w:szCs w:val="22"/>
          <w:strike w:val="true"/>
        </w:rPr>
        <w:t xml:space="preserve">the person the entity designates in writing</w:t>
      </w:r>
      <w:r>
        <w:rPr>
          <w:b w:val="0"/>
          <w:bCs w:val="0"/>
          <w:sz w:val="22"/>
          <w:szCs w:val="22"/>
          <w:color w:val="C00000"/>
        </w:rPr>
        <w:t xml:space="preserve"> its co-trustees, currently Wesley Dale Browning and Jeanette Wilson Hollinger, unless the Trust documents or Company records designate a different authorized trustee or representative</w:t>
      </w:r>
      <w:r>
        <w:rPr>
          <w:b w:val="0"/>
          <w:bCs w:val="0"/>
          <w:color w:val="0070C0"/>
          <w:sz w:val="22"/>
          <w:szCs w:val="22"/>
        </w:rPr>
        <w:t xml:space="preser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strike w:val="true"/>
        </w:rPr>
        <w:t>Manager(s) – Number and Tenure.</w:t>
      </w:r>
      <w:r w:rsidRPr="00184709">
        <w:rPr>
          <w:strike w:val="true"/>
        </w:rPr>
        <w:t xml:space="preserve"> </w:t>
      </w:r>
      <w:r w:rsidR="00A7422D" w:rsidRPr="00DE3FA3">
        <w:rPr>
          <w:color w:val="0070C0"/>
          <w:strike w:val="true"/>
        </w:rPr>
        <w:t>The Company will start with one Manager, Jessica Santa</w:t>
      </w:r>
      <w:r w:rsidR="001B4B31">
        <w:rPr>
          <w:color w:val="0070C0"/>
          <w:strike w:val="true"/>
        </w:rPr>
        <w:t>c</w:t>
      </w:r>
      <w:r w:rsidR="00A7422D" w:rsidRPr="00DE3FA3">
        <w:rPr>
          <w:color w:val="0070C0"/>
          <w:strike w:val="true"/>
        </w:rPr>
        <w:t>ruz, as named in the Articles</w:t>
      </w:r>
      <w:r w:rsidR="0068411D">
        <w:rPr>
          <w:color w:val="0070C0"/>
          <w:strike w:val="true"/>
        </w:rPr>
        <w:t xml:space="preserve"> of </w:t>
      </w:r>
      <w:r w:rsidR="00E6752E">
        <w:rPr>
          <w:color w:val="0070C0"/>
          <w:strike w:val="true"/>
        </w:rPr>
        <w:t>Organization</w:t>
      </w:r>
      <w:r w:rsidR="00A7422D" w:rsidRPr="00DE3FA3">
        <w:rPr>
          <w:color w:val="0070C0"/>
          <w:strike w:val="true"/>
        </w:rPr>
        <w:t xml:space="preserve">. She will serve until the first annual meeting or until she resigns or is removed. At each annual meeting, Members will elect a </w:t>
      </w:r>
      <w:proofErr w:type="gramStart"/>
      <w:r w:rsidR="00A7422D" w:rsidRPr="00DE3FA3">
        <w:rPr>
          <w:color w:val="0070C0"/>
          <w:strike w:val="true"/>
        </w:rPr>
        <w:t>Manager</w:t>
      </w:r>
      <w:proofErr w:type="gramEnd"/>
      <w:r w:rsidR="00A7422D" w:rsidRPr="00DE3FA3">
        <w:rPr>
          <w:color w:val="0070C0"/>
          <w:strike w:val="true"/>
        </w:rPr>
        <w:t xml:space="preserve"> for the next term. The number of Managers can only be changed with approval from Members holding at least 75% of the voting Units (as required for “Major Decisions” in </w:t>
      </w:r>
      <w:r w:rsidR="00A7422D" w:rsidRPr="00DE3FA3">
        <w:rPr>
          <w:b/>
          <w:color w:val="0070C0"/>
          <w:strike w:val="true"/>
        </w:rPr>
        <w:t>Section 5.2(b)</w:t>
      </w:r>
      <w:r w:rsidR="00A7422D" w:rsidRPr="00DE3FA3">
        <w:rPr>
          <w:color w:val="0070C0"/>
          <w:strike w:val="true"/>
        </w:rPr>
        <w:t xml:space="preserve">). A Manager doesn’t have to be a </w:t>
      </w:r>
      <w:proofErr w:type="gramStart"/>
      <w:r w:rsidR="00A7422D" w:rsidRPr="00DE3FA3">
        <w:rPr>
          <w:color w:val="0070C0"/>
          <w:strike w:val="true"/>
        </w:rPr>
        <w:t>Member</w:t>
      </w:r>
      <w:proofErr w:type="gramEnd"/>
      <w:r w:rsidR="00A7422D" w:rsidRPr="00DE3FA3">
        <w:rPr>
          <w:color w:val="0070C0"/>
          <w:strike w:val="true"/>
        </w:rPr>
        <w:t xml:space="preserve"> or own any Units.)</w:t>
      </w:r>
    </w:p>
    <w:p>
      <w:pPr>
        <w:pStyle w:val="Heading2"/>
        <w:rPr>
          <w:u w:val="single"/>
        </w:rPr>
      </w:pPr>
      <w:r>
        <w:rPr>
          <w:color w:val="C00000"/>
        </w:rPr>
        <w:t xml:space="preserve">Manager(s) – Number and Tenure. The Company will have one or more Manager(s). The initial Manager(s) are Wesley Dale Browning, Jeanette Wilson Hollinger, and Investment Services LLC. Each Manager will serve until replaced, resigns, or is removed. The number of Manager(s) may be increased or decreased by the sole Member, Browning Family Revocable Trust, acting through its co-trustees or other authorized trustee authority. A Manager does not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It is expressly understood and agreed by all parties in this Operating Agreement that the following individuals (who may be commonly referred to as “account holders”), Wesley D.</w:t>
      </w:r>
      <w:r w:rsidR="00B74282" w:rsidRPr="0096633B">
        <w:rPr>
          <w:sz w:val="22"/>
          <w:szCs w:val="22"/>
          <w:strike w:val="true"/>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t xml:space="preserve">Borrowing </w:t>
      </w:r>
      <w:r>
        <w:rPr>
          <w:strike w:val="true"/>
        </w:rPr>
        <w:t xml:space="preserve">on a non recourse basis </w:t>
      </w:r>
      <w:r>
        <w:t xml:space="preserve">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strike w:val="true"/>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strike w:val="true"/>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strike w:val="true"/>
        </w:rPr>
        <w:t>Additional Capital.</w:t>
      </w:r>
      <w:r w:rsidR="00614230" w:rsidRPr="004B488C">
        <w:rPr>
          <w:sz w:val="24"/>
          <w:szCs w:val="24"/>
          <w:strike w:val="true"/>
        </w:rPr>
        <w:t xml:space="preserve"> </w:t>
      </w:r>
      <w:r w:rsidR="001233CB" w:rsidRPr="004B488C">
        <w:rPr>
          <w:color w:val="0070C0"/>
          <w:sz w:val="24"/>
          <w:szCs w:val="24"/>
          <w:strike w:val="true"/>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strike w:val="true"/>
        </w:rPr>
        <w:t>contributions</w:t>
      </w:r>
      <w:proofErr w:type="gramEnd"/>
      <w:r w:rsidR="001233CB" w:rsidRPr="004B488C">
        <w:rPr>
          <w:color w:val="0070C0"/>
          <w:sz w:val="24"/>
          <w:szCs w:val="24"/>
          <w:strike w:val="true"/>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Pr>
          <w:color w:val="0070C0"/>
        </w:rPr>
        <w:t xml:space="preserve">The Company will be treated as a pass-through entity for federal tax purposes—either as a </w:t>
      </w:r>
      <w:r>
        <w:rPr>
          <w:color w:val="0070C0"/>
          <w:strike w:val="true"/>
        </w:rPr>
        <w:t xml:space="preserve">disregarded entity (if it has one Member) or a partnership (if it has multiple Members)</w:t>
      </w:r>
      <w:r>
        <w:rPr>
          <w:color w:val="C00000"/>
        </w:rPr>
        <w:t xml:space="preserve"> an S corporation after a valid S election</w:t>
      </w:r>
      <w:r>
        <w:rPr>
          <w:color w:val="0070C0"/>
        </w:rPr>
        <w:t xml:space="preserve">. </w:t>
      </w:r>
      <w:r>
        <w:rPr>
          <w:color w:val="0070C0"/>
          <w:strike w:val="true"/>
        </w:rPr>
        <w:t xml:space="preserve">The Manager(s) must not take any action to change this classification.</w:t>
      </w:r>
      <w:r>
        <w:rPr>
          <w:color w:val="C00000"/>
        </w:rPr>
        <w:t xml:space="preserve"> 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THE UNDERSIGNED, being the sole Member and all Manager(s) of the Company, hereby evidence their adoption and ratification of this Amended and Restated Operating Agreement for and on behalf of themselves and the Company, effective June ____, 2025.</w:t>
      </w:r>
    </w:p>
    <w:p>
      <w:pPr>
        <w:pStyle w:val="Heading1"/>
        <w:rPr>
          <w:color w:val="4F81BD" w:themeColor="accent1"/>
        </w:rPr>
      </w:pPr>
      <w:r>
        <w:rPr>
          <w:color w:val="C00000"/>
        </w:rPr>
        <w:t xml:space="preserve"/>
      </w:r>
    </w:p>
    <w:p>
      <w:pPr>
        <w:pStyle w:val="Heading1"/>
        <w:rPr>
          <w:color w:val="4F81BD" w:themeColor="accent1"/>
        </w:rPr>
      </w:pPr>
      <w:r>
        <w:rPr>
          <w:color w:val="C00000"/>
        </w:rPr>
        <w:t xml:space="preserve">SOLE MEMBER:</w:t>
      </w:r>
    </w:p>
    <w:p>
      <w:pPr>
        <w:pStyle w:val="Heading1"/>
        <w:rPr>
          <w:color w:val="4F81BD" w:themeColor="accent1"/>
        </w:rPr>
      </w:pPr>
      <w:r>
        <w:rPr>
          <w:color w:val="C00000"/>
        </w:rPr>
        <w:t xml:space="preserve">Browning Family Revocable Trust</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 Co-Trustee</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 Co-Trustee</w:t>
      </w:r>
    </w:p>
    <w:p>
      <w:pPr>
        <w:pStyle w:val="Heading1"/>
        <w:rPr>
          <w:color w:val="4F81BD" w:themeColor="accent1"/>
        </w:rPr>
      </w:pPr>
      <w:r>
        <w:rPr>
          <w:color w:val="C00000"/>
        </w:rPr>
        <w:t xml:space="preserve"/>
      </w:r>
    </w:p>
    <w:p>
      <w:pPr>
        <w:pStyle w:val="Heading1"/>
        <w:rPr>
          <w:color w:val="4F81BD" w:themeColor="accent1"/>
        </w:rPr>
      </w:pPr>
      <w:r>
        <w:rPr>
          <w:color w:val="C00000"/>
        </w:rPr>
        <w:t xml:space="preserve">MANAGER(S):</w:t>
      </w:r>
    </w:p>
    <w:p>
      <w:pPr>
        <w:pStyle w:val="Heading1"/>
        <w:rPr>
          <w:color w:val="4F81BD" w:themeColor="accent1"/>
        </w:rPr>
      </w:pPr>
      <w:r>
        <w:rPr>
          <w:color w:val="C00000"/>
        </w:rPr>
        <w:t xml:space="preserve"/>
      </w:r>
    </w:p>
    <w:p>
      <w:pPr>
        <w:pStyle w:val="Heading1"/>
        <w:rPr>
          <w:color w:val="4F81BD" w:themeColor="accent1"/>
        </w:rPr>
      </w:pPr>
      <w:r>
        <w:rPr>
          <w:color w:val="C00000"/>
        </w:rPr>
        <w:t xml:space="preserve">____________________________________</w:t>
      </w:r>
    </w:p>
    <w:p>
      <w:pPr>
        <w:pStyle w:val="Heading1"/>
        <w:rPr>
          <w:color w:val="4F81BD" w:themeColor="accent1"/>
        </w:rPr>
      </w:pPr>
      <w:r>
        <w:rPr>
          <w:color w:val="C00000"/>
        </w:rPr>
        <w:t xml:space="preserve">Wesley Dale Browning,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____________________________________</w:t>
      </w:r>
    </w:p>
    <w:p>
      <w:pPr>
        <w:pStyle w:val="Heading1"/>
        <w:rPr>
          <w:color w:val="4F81BD" w:themeColor="accent1"/>
        </w:rPr>
      </w:pPr>
      <w:r>
        <w:rPr>
          <w:color w:val="C00000"/>
        </w:rPr>
        <w:t xml:space="preserve">Jeanette Wilson Hollinger,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Investment Services LLC,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Name: Wesley Dale Browning</w:t>
      </w:r>
    </w:p>
    <w:p>
      <w:pPr>
        <w:pStyle w:val="Heading1"/>
        <w:rPr>
          <w:color w:val="4F81BD" w:themeColor="accent1"/>
        </w:rPr>
      </w:pPr>
      <w:r>
        <w:rPr>
          <w:color w:val="C00000"/>
        </w:rPr>
        <w:t xml:space="preserve">Title: Authorized Representative</w:t>
      </w:r>
    </w:p>
    <w:p>
      <w:pPr>
        <w:pStyle w:val="Heading1"/>
        <w:rPr>
          <w:color w:val="4F81BD" w:themeColor="accent1"/>
        </w:rPr>
      </w:pPr>
      <w:r>
        <w:rPr>
          <w:color w:val="C00000"/>
          <w:strike w:val="true"/>
        </w:rPr>
        <w:t xml:space="preserve">BYH V6 SIGNATURE NOTE: Signature blocks should show Browning Family Revocable Trust as sole Member, acting through co-trustees Wesley Dale Browning and Jeanette Wilson Hollinger, plus the Manager(s) signature block.</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strike w:val="true"/>
        </w:rPr>
        <w:t xml:space="preserve">THE UNDERSIGNED, being </w:t>
      </w:r>
      <w:proofErr w:type="gramStart"/>
      <w:r w:rsidRPr="00184709">
        <w:rPr>
          <w:b w:val="0"/>
          <w:bCs w:val="0"/>
          <w:color w:val="auto"/>
          <w:strike w:val="true"/>
        </w:rPr>
        <w:t>all of</w:t>
      </w:r>
      <w:proofErr w:type="gramEnd"/>
      <w:r w:rsidRPr="00184709">
        <w:rPr>
          <w:b w:val="0"/>
          <w:bCs w:val="0"/>
          <w:color w:val="auto"/>
          <w:strike w:val="true"/>
        </w:rPr>
        <w:t xml:space="preserve"> the Members and Manager(s) of the Company, hereby evidence their adoption and ratification of this Amended and Restated Operating Agreement for and on </w:t>
      </w:r>
      <w:proofErr w:type="gramStart"/>
      <w:r w:rsidRPr="00184709">
        <w:rPr>
          <w:b w:val="0"/>
          <w:bCs w:val="0"/>
          <w:color w:val="auto"/>
          <w:strike w:val="true"/>
        </w:rPr>
        <w:t>the behalf</w:t>
      </w:r>
      <w:proofErr w:type="gramEnd"/>
      <w:r w:rsidRPr="00184709">
        <w:rPr>
          <w:b w:val="0"/>
          <w:bCs w:val="0"/>
          <w:color w:val="auto"/>
          <w:strike w:val="true"/>
        </w:rPr>
        <w:t xml:space="preserve"> of themselves and the Company, effective </w:t>
      </w:r>
      <w:proofErr w:type="gramStart"/>
      <w:r w:rsidRPr="00184709">
        <w:rPr>
          <w:b w:val="0"/>
          <w:bCs w:val="0"/>
          <w:color w:val="auto"/>
          <w:strike w:val="true"/>
        </w:rPr>
        <w:t>June __</w:t>
      </w:r>
      <w:proofErr w:type="gramEnd"/>
      <w:r w:rsidRPr="00184709">
        <w:rPr>
          <w:b w:val="0"/>
          <w:bCs w:val="0"/>
          <w:color w:val="auto"/>
          <w:strike w:val="true"/>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Jeanette W.</w:t>
      </w:r>
      <w:r w:rsidR="00D460C9" w:rsidRPr="003B1E57">
        <w:rPr>
          <w:b w:val="0"/>
          <w:bCs w:val="0"/>
          <w:color w:val="auto"/>
          <w:sz w:val="22"/>
          <w:szCs w:val="22"/>
          <w:strike w:val="true"/>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strike w:val="true"/>
        </w:rPr>
        <w:t xml:space="preserve">BYH V6 EXHIBIT A NOTE: Exhibit A should list Browning Family Revocable Trust as the sole Member holding 100% of the membership interest. Co-trustees Wesley Dale Browning and Jeanette Wilson Hollinger should be shown as voting/signing authority for the Trust, not as separate Members.</w:t>
      </w:r>
    </w:p>
    <w:p>
      <w:pPr>
        <w:pStyle w:val="Heading1"/>
        <w:keepNext w:val="0"/>
        <w:keepLines w:val="0"/>
        <w:widowControl w:val="0"/>
        <w:rPr>
          <w:color w:val="auto"/>
        </w:rPr>
      </w:pPr>
      <w:r>
        <w:rPr>
          <w:color w:val="C00000"/>
        </w:rPr>
        <w:t xml:space="preserve">Browning Family Revocable Trust is the sole Member and owns 100% of the Membership Units.</w:t>
      </w:r>
    </w:p>
    <w:p>
      <w:pPr>
        <w:pStyle w:val="Heading1"/>
        <w:keepNext w:val="0"/>
        <w:keepLines w:val="0"/>
        <w:widowControl w:val="0"/>
        <w:rPr>
          <w:color w:val="auto"/>
        </w:rPr>
      </w:pPr>
      <w:r>
        <w:rPr>
          <w:color w:val="C00000"/>
        </w:rPr>
        <w:t xml:space="preserve">Voting and signing authority for the sole Member is exercised by co-trustees Wesley Dale Browning and Jeanette Wilson Hollinger, or any successor trustee authorized under the Browning Family Revocable Trust documents and reflected in the Company records.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r>
        <w:rPr>
          <w:color w:val="C00000"/>
          <w:strike w:val="true"/>
        </w:rPr>
        <w:t xml:space="preserve">BYH V6 OPEN ITEMS: Confirm final Trust signature block, Manager(s) appointment language, S corporation election language, and whether any buy-sell provisions should survive in a sole-member trust-owned LLC.</w:t>
      </w:r>
    </w:p>
    <w:p>
      <w:r>
        <w:rPr>
          <w:color w:val="C00000"/>
        </w:rPr>
        <w:t xml:space="preserve">Final review items: confirm the S corporation election language, the correct title/signing authority for Investment Services LLC, and whether any buy-sell provisions should be retained for a sole-member trust-owned LLC.</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