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 xml:space="preserve">means anyone who is or was a Manager of the Company, including anyone who served at the Company’s request in a similar leadership or </w:t>
      </w:r>
      <w:r w:rsidR="00D577FB" w:rsidRPr="00D577FB">
        <w:rPr>
          <w:color w:val="0070C0"/>
        </w:rPr>
        <w:lastRenderedPageBreak/>
        <w:t>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 xml:space="preserve">when used with respect to a </w:t>
      </w:r>
      <w:proofErr w:type="gramStart"/>
      <w:r w:rsidRPr="00184709">
        <w:t>Manager</w:t>
      </w:r>
      <w:proofErr w:type="gramEnd"/>
      <w:r w:rsidRPr="00184709">
        <w:t>,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w:t>
      </w:r>
      <w:proofErr w:type="gramStart"/>
      <w:r w:rsidR="000836E7" w:rsidRPr="000836E7">
        <w:rPr>
          <w:color w:val="0070C0"/>
        </w:rPr>
        <w:t>Manager’s</w:t>
      </w:r>
      <w:proofErr w:type="gramEnd"/>
      <w:r w:rsidR="000836E7" w:rsidRPr="000836E7">
        <w:rPr>
          <w:color w:val="0070C0"/>
        </w:rPr>
        <w:t xml:space="preserve"> legal costs if they are sued, named, or threatened in a legal proceeding </w:t>
      </w:r>
      <w:r w:rsidR="000836E7" w:rsidRPr="000836E7">
        <w:rPr>
          <w:b/>
          <w:color w:val="0070C0"/>
        </w:rPr>
        <w:t xml:space="preserve">because they are or were a </w:t>
      </w:r>
      <w:proofErr w:type="gramStart"/>
      <w:r w:rsidR="000836E7" w:rsidRPr="000836E7">
        <w:rPr>
          <w:b/>
          <w:color w:val="0070C0"/>
        </w:rPr>
        <w:t>Manager</w:t>
      </w:r>
      <w:proofErr w:type="gramEnd"/>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 xml:space="preserve">good </w:t>
      </w:r>
      <w:proofErr w:type="gramStart"/>
      <w:r w:rsidRPr="00E2363A">
        <w:rPr>
          <w:b/>
          <w:color w:val="0070C0"/>
        </w:rPr>
        <w:t>faith</w:t>
      </w:r>
      <w:r w:rsidRPr="00E2363A">
        <w:rPr>
          <w:color w:val="0070C0"/>
        </w:rPr>
        <w:t>;</w:t>
      </w:r>
      <w:proofErr w:type="gramEnd"/>
    </w:p>
    <w:p w14:paraId="7C11B533" w14:textId="74B66F71" w:rsidR="001F6CD0" w:rsidRPr="00184709" w:rsidRDefault="00110EE4" w:rsidP="007A3BE0">
      <w:pPr>
        <w:pStyle w:val="Heading3"/>
        <w:keepNext w:val="0"/>
        <w:keepLines w:val="0"/>
        <w:widowControl w:val="0"/>
        <w:numPr>
          <w:ilvl w:val="2"/>
          <w:numId w:val="10"/>
        </w:numPr>
      </w:pPr>
      <w:proofErr w:type="gramStart"/>
      <w:r w:rsidRPr="00110EE4">
        <w:rPr>
          <w:color w:val="0070C0"/>
        </w:rPr>
        <w:t>Believed</w:t>
      </w:r>
      <w:proofErr w:type="gramEnd"/>
      <w:r w:rsidRPr="00110EE4">
        <w:rPr>
          <w:color w:val="0070C0"/>
        </w:rPr>
        <w:t xml:space="preserve">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proofErr w:type="gramStart"/>
      <w:r w:rsidRPr="00B04E9C">
        <w:rPr>
          <w:color w:val="0070C0"/>
        </w:rPr>
        <w:t>Had</w:t>
      </w:r>
      <w:proofErr w:type="gramEnd"/>
      <w:r w:rsidRPr="00B04E9C">
        <w:rPr>
          <w:color w:val="0070C0"/>
        </w:rPr>
        <w:t xml:space="preserve">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w:t>
      </w:r>
      <w:proofErr w:type="gramStart"/>
      <w:r w:rsidR="00BB15A3" w:rsidRPr="00BB15A3">
        <w:rPr>
          <w:color w:val="0070C0"/>
        </w:rPr>
        <w:t>Manager</w:t>
      </w:r>
      <w:proofErr w:type="gramEnd"/>
      <w:r w:rsidR="00BB15A3" w:rsidRPr="00BB15A3">
        <w:rPr>
          <w:color w:val="0070C0"/>
        </w:rPr>
        <w:t xml:space="preserve">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proofErr w:type="gramStart"/>
      <w:r w:rsidRPr="00475181">
        <w:rPr>
          <w:b/>
          <w:color w:val="0070C0"/>
        </w:rPr>
        <w:t>personally</w:t>
      </w:r>
      <w:proofErr w:type="gramEnd"/>
      <w:r w:rsidRPr="00475181">
        <w:rPr>
          <w:b/>
          <w:color w:val="0070C0"/>
        </w:rPr>
        <w:t xml:space="preserve">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 xml:space="preserve">willful or intentional </w:t>
      </w:r>
      <w:r w:rsidRPr="00D566A3">
        <w:rPr>
          <w:b/>
          <w:color w:val="0070C0"/>
        </w:rPr>
        <w:lastRenderedPageBreak/>
        <w:t>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 xml:space="preserve">If a </w:t>
      </w:r>
      <w:proofErr w:type="gramStart"/>
      <w:r w:rsidR="003B764E" w:rsidRPr="003B764E">
        <w:rPr>
          <w:color w:val="0070C0"/>
        </w:rPr>
        <w:t>Manager</w:t>
      </w:r>
      <w:proofErr w:type="gramEnd"/>
      <w:r w:rsidR="003B764E" w:rsidRPr="003B764E">
        <w:rPr>
          <w:color w:val="0070C0"/>
        </w:rPr>
        <w:t xml:space="preserve">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w:t>
      </w:r>
      <w:proofErr w:type="gramStart"/>
      <w:r w:rsidRPr="00773D08">
        <w:rPr>
          <w:color w:val="0070C0"/>
        </w:rPr>
        <w:t>proceeding;</w:t>
      </w:r>
      <w:proofErr w:type="gramEnd"/>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 xml:space="preserve">If a </w:t>
      </w:r>
      <w:proofErr w:type="gramStart"/>
      <w:r w:rsidR="00AC0D63" w:rsidRPr="00AC0D63">
        <w:rPr>
          <w:color w:val="0070C0"/>
        </w:rPr>
        <w:t>Manager</w:t>
      </w:r>
      <w:proofErr w:type="gramEnd"/>
      <w:r w:rsidR="00AC0D63" w:rsidRPr="00AC0D63">
        <w:rPr>
          <w:color w:val="0070C0"/>
        </w:rPr>
        <w:t xml:space="preserve">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w:t>
      </w:r>
      <w:proofErr w:type="gramStart"/>
      <w:r w:rsidR="009A1A55" w:rsidRPr="00285DDB">
        <w:rPr>
          <w:color w:val="0070C0"/>
        </w:rPr>
        <w:t>and also</w:t>
      </w:r>
      <w:proofErr w:type="gramEnd"/>
      <w:r w:rsidR="009A1A55" w:rsidRPr="00285DDB">
        <w:rPr>
          <w:color w:val="0070C0"/>
        </w:rPr>
        <w:t xml:space="preserve">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 xml:space="preserve">Even if a </w:t>
      </w:r>
      <w:proofErr w:type="gramStart"/>
      <w:r w:rsidR="009874C1" w:rsidRPr="009874C1">
        <w:rPr>
          <w:color w:val="0070C0"/>
        </w:rPr>
        <w:t>Manager</w:t>
      </w:r>
      <w:proofErr w:type="gramEnd"/>
      <w:r w:rsidR="009874C1" w:rsidRPr="009874C1">
        <w:rPr>
          <w:color w:val="0070C0"/>
        </w:rPr>
        <w:t xml:space="preserve"> doesn’t meet the usual </w:t>
      </w:r>
      <w:r w:rsidR="009874C1" w:rsidRPr="009874C1">
        <w:rPr>
          <w:color w:val="0070C0"/>
        </w:rPr>
        <w:lastRenderedPageBreak/>
        <w:t>requirements for indemnification—or has been found liable</w:t>
      </w:r>
      <w:r w:rsidR="00EA73C9">
        <w:rPr>
          <w:color w:val="0070C0"/>
        </w:rPr>
        <w:t xml:space="preserve">, </w:t>
      </w:r>
      <w:r w:rsidR="009874C1" w:rsidRPr="009874C1">
        <w:rPr>
          <w:color w:val="0070C0"/>
        </w:rPr>
        <w:t xml:space="preserve">a court can still decide to award indemnification if it believes it’s fair under the circumstances. However, if the Manager was found liable to the Company or received </w:t>
      </w:r>
      <w:proofErr w:type="gramStart"/>
      <w:r w:rsidR="009874C1" w:rsidRPr="009874C1">
        <w:rPr>
          <w:color w:val="0070C0"/>
        </w:rPr>
        <w:t>an improper</w:t>
      </w:r>
      <w:proofErr w:type="gramEnd"/>
      <w:r w:rsidR="009874C1" w:rsidRPr="009874C1">
        <w:rPr>
          <w:color w:val="0070C0"/>
        </w:rPr>
        <w:t xml:space="preserve">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 xml:space="preserve">If a </w:t>
      </w:r>
      <w:proofErr w:type="gramStart"/>
      <w:r w:rsidR="003331E6" w:rsidRPr="003331E6">
        <w:rPr>
          <w:color w:val="0070C0"/>
        </w:rPr>
        <w:t>Manager</w:t>
      </w:r>
      <w:proofErr w:type="gramEnd"/>
      <w:r w:rsidR="003331E6" w:rsidRPr="003331E6">
        <w:rPr>
          <w:color w:val="0070C0"/>
        </w:rPr>
        <w:t xml:space="preserve"> is involved in a legal proceeding (or might be), the Company can pay their legal costs </w:t>
      </w:r>
      <w:proofErr w:type="gramStart"/>
      <w:r w:rsidR="003331E6" w:rsidRPr="003331E6">
        <w:rPr>
          <w:color w:val="0070C0"/>
        </w:rPr>
        <w:t>up front—</w:t>
      </w:r>
      <w:proofErr w:type="gramEnd"/>
      <w:r w:rsidR="003331E6" w:rsidRPr="003331E6">
        <w:rPr>
          <w:color w:val="0070C0"/>
        </w:rPr>
        <w: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 xml:space="preserve">The Company may choose to indemnify and advance expenses to someone who is not a </w:t>
      </w:r>
      <w:proofErr w:type="gramStart"/>
      <w:r w:rsidR="00B0571A" w:rsidRPr="00B0571A">
        <w:rPr>
          <w:color w:val="0070C0"/>
        </w:rPr>
        <w:t>Manager</w:t>
      </w:r>
      <w:proofErr w:type="gramEnd"/>
      <w:r w:rsidR="00B0571A" w:rsidRPr="00B0571A">
        <w:rPr>
          <w:color w:val="0070C0"/>
        </w:rPr>
        <w:t>,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The Company may also advance legal expenses to non-employees and non-agents who served at the Company’s request in a leadership or 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proofErr w:type="gramStart"/>
      <w:r w:rsidR="002E0542" w:rsidRPr="002E0542">
        <w:rPr>
          <w:color w:val="0070C0"/>
        </w:rPr>
        <w:t>Manager</w:t>
      </w:r>
      <w:proofErr w:type="gramEnd"/>
      <w:r w:rsidR="002E0542" w:rsidRPr="002E0542">
        <w:rPr>
          <w:color w:val="0070C0"/>
        </w:rPr>
        <w:t>,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 xml:space="preserve">Whenever the Company provides indemnification or </w:t>
      </w:r>
      <w:proofErr w:type="gramStart"/>
      <w:r w:rsidR="00A82CF2" w:rsidRPr="00A82CF2">
        <w:rPr>
          <w:color w:val="0070C0"/>
        </w:rPr>
        <w:t>advances</w:t>
      </w:r>
      <w:proofErr w:type="gramEnd"/>
      <w:r w:rsidR="00A82CF2" w:rsidRPr="00A82CF2">
        <w:rPr>
          <w:color w:val="0070C0"/>
        </w:rPr>
        <w:t xml:space="preserve"> expenses to a </w:t>
      </w:r>
      <w:proofErr w:type="gramStart"/>
      <w:r w:rsidR="00A82CF2" w:rsidRPr="00A82CF2">
        <w:rPr>
          <w:color w:val="0070C0"/>
        </w:rPr>
        <w:t>Manager</w:t>
      </w:r>
      <w:proofErr w:type="gramEnd"/>
      <w:r w:rsidR="00A82CF2" w:rsidRPr="00A82CF2">
        <w:rPr>
          <w:color w:val="0070C0"/>
        </w:rPr>
        <w:t xml:space="preserve">, it must notify the Members in writing—either with or before the next meeting notice or written consent request. In any case, this report must be given within 12 months of </w:t>
      </w:r>
      <w:proofErr w:type="gramStart"/>
      <w:r w:rsidR="00A82CF2" w:rsidRPr="00A82CF2">
        <w:rPr>
          <w:color w:val="0070C0"/>
        </w:rPr>
        <w:t>the payment</w:t>
      </w:r>
      <w:proofErr w:type="gramEnd"/>
      <w:r w:rsidR="00A82CF2" w:rsidRPr="00A82CF2">
        <w:rPr>
          <w:color w:val="0070C0"/>
        </w:rPr>
        <w: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 xml:space="preserve">If a </w:t>
      </w:r>
      <w:proofErr w:type="gramStart"/>
      <w:r w:rsidR="006F004A" w:rsidRPr="00E56F19">
        <w:rPr>
          <w:color w:val="0070C0"/>
        </w:rPr>
        <w:t>Manager</w:t>
      </w:r>
      <w:proofErr w:type="gramEnd"/>
      <w:r w:rsidR="006F004A" w:rsidRPr="00E56F19">
        <w:rPr>
          <w:color w:val="0070C0"/>
        </w:rPr>
        <w:t xml:space="preserve"> serves an employee benefit plan as part of their duties </w:t>
      </w:r>
      <w:r w:rsidR="006F004A" w:rsidRPr="00E56F19">
        <w:rPr>
          <w:color w:val="0070C0"/>
        </w:rPr>
        <w:lastRenderedPageBreak/>
        <w:t>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