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80"/>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80"/>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80"/>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pPr>
        <w:pStyle w:val="SpanishTranslationDraft"/>
        <w:spacing w:after="160"/>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80"/>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80"/>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80"/>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80"/>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80"/>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80"/>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80"/>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80"/>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left="80"/>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left="440"/>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80"/>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80"/>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80"/>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80"/>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80"/>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80"/>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left="440"/>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80"/>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80"/>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80"/>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80"/>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left="80"/>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80"/>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80"/>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80"/>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80"/>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80"/>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80"/>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80"/>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710"/>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710"/>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80"/>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Wes Browning,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