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64" w:lineRule="auto"/>
        <w:pBdr>
          <w:bottom w:val="single" w:sz="8" w:space="6" w:color="2E74B5"/>
        </w:pBdr>
      </w:pPr>
      <w:r>
        <w:rPr>
          <w:rFonts w:ascii="Calibri" w:hAnsi="Calibri"/>
          <w:b/>
          <w:i w:val="0"/>
          <w:color w:val="000000"/>
          <w:sz w:val="40"/>
        </w:rPr>
        <w:t>UPDATED CREDITWORTHINESS EVALUATION REPORT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A5A5A"/>
          <w:sz w:val="26"/>
        </w:rPr>
        <w:t>Receipts and Signed Cash-Reserve Affidavit Rerun for Ever Amarildo Cardoza Bolanos - 320 Rose Pl / Rose Place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Prepared by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Investment Services, LLC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 date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June 8, 2026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Subject buyer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Ever Amarildo Cardoza Bolanos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Property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320 Rose Pl / Rose Place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Receipts and signed cash-reserve affidavit rerun for tenant-buyer exception review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Overall result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as a documented exception, subject to final verification and attorney/compliance review.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Executive Recommendation</w:t>
            </w:r>
          </w:p>
          <w:p>
            <w:r>
              <w:t>Investment Services, LLC finds that conditional approval is supportable as a documented tenant-buyer exception if Sell Your Home accepts the related-company rent history, receipt package, signed cash-reserve affidavit, and final compliance review as sufficient. The new receipts materially strengthen the income narrative, but the file still depends on documented acceptance of gross receipt support or additional P&amp;L/accounting verification.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What Changed In This Rerun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version reruns the tenant-buyer exception review after receipt of new paid customer receipt images, two open receivable images, and a newer signed cash-reserve affidavit PDF.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twelve receipts marked paid total $112,922.25 by written receipt totals, averaging $9,410.19/month over twelve dated receipts from June 2025 through May 2026.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recommendation remains conditional approval supportable as a documented exception, subject to final verification and attorney/compliance review. The new evidence strengthens gross cash-receipt support but does not convert gross receipts into audited net income.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Transaction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Tenant-Buyer Exception Facts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Verified current rent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$1,850/month per Buy Your Home, LLC rent verification, paid timely from July 2025 through June 2026. Buy Your Home, LLC is a related company/current landlord.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housing payment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$2,701/month, described as including principal, interest, property taxes, and insurance escrow.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Payment shock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$2,701 - $1,850 = $851/month increase over verified current rent.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Current rent plus credit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$1,850 rent + $2,162 estimated credit-report debt = $4,012/month current documented burden.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housing plus credit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housing + $2,162 estimated credit-report debt = $4,863/month proposed documented burden.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Exception rationale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proposed total burden is approximately $851/month higher, or 21.2% above the current rent-plus-debt burden, with direct related-company payment-history knowledge.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Screening Strengths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Identity is marked verified in the applicant details.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a 706 VantageScore 4.0 score.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100% on-time payments, no collections, no delinquent or derogatory account, and no bankruptcies found.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Background check reports no housing court records and no criminal records.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Buy Your Home, LLC rent verification supports timely rent payments during the tenancy; because Buy Your Home, LLC is a related company/current landlord, this is direct related-company verification rather than independent third-party landlord verification.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Ability-To-Repay Findings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Income And Business Cash Flow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Applicant details state self-employment income of $9,500/month. The new paid receipt package materially supports the existence of off-account gross cash receipts near that amount: $112,922.25 total, or $9,410.19/month over twelve dated paid receipts. The two June 2026 receipts marked due/balance due total $14,000 and align with the signed affidavit's accounts-receivable statement, but they are open receivables and should not be counted as paid income unless collected and verified. The receipt package supports gross receipts, not audited net self-employment income.</w:t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Supporting Income And Reserve Context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Credit score / payment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706 VantageScore 4.0; credit report shows 100% on-time payments and no collections, delinquent accounts, or bankruptcies.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Buy Your Home, LLC verification supports timely payments for approximately one year; use as related-company verification, not independent third-party landlord verification.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Business bank activity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16 unique Matthew Flooring LLC business statements show substantial gross business cash flow, but high withdrawals mean deposits alone do not prove net income.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Paid receipt package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Twelve receipts marked paid total $112,922.25, averaging $9,410.19/month over twelve dated receipts.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Open receivables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Two June 2026 receipts marked due/balance due total $14,000; treat as receivables unless collected and verified.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Cash reserves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Signed affidavit states $24,000 counted cash, $14,000 accounts receivable, and $10,000 access to El Salvador funds, for stated reserves of $48,000. Notary block is blank.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Compensating-factor conclusion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rent history, limited payment shock, acceptable credit profile, receipt support, and reserve support can justify a conditional approval exception if accepted and documented.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Debt Burden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Credit Report Debt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Estimated monthly debt payments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$2,162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Total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$86,790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Open auto-loan balances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$16,536; $19,112; $22,864; $28,278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Credit-card balance shown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$0 on Capital One account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Payment Ratios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Payment-Shock And Ratio Test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Housing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/ $9,500 = 28.4%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Back-end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($2,701 + $2,162) / $9,500 = 51.2%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Exception interpretation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back-end ratio remains high, but the receipt package, related-company rent history, limited payment shock, and reserve support can support conditional approval as a documented exception.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Cash To Close And Reserves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buyer has already been carrying rent plus existing credit-report debt. Current verified rent is $1,850/month and estimated monthly credit-report debt is $2,162/month, for a current documented monthly burden of $4,012. The proposed payment is $2,701/month, so proposed housing plus credit-report debt is $4,863/month. The actual payment shock is about $851/month, or approximately 21.2% over the current rent-plus-debt burden. The signed cash-reserve affidavit states $24,000 counted cash, $14,000 accounts receivable, and $10,000 access to funds in El Salvador, for stated reserves of $48,000. The notary block is blank.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Decision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As Documented Exception</w:t>
            </w:r>
          </w:p>
          <w:p>
            <w:r>
              <w:t>Conditional approval is supportable if Sell Your Home accepts the documented tenant-buyer exception, the related-company rent history, the paid receipt package as gross-receipt support, and the signed reserve affidavit as sufficient subject to final closing/compliance requirements. Without that exception or additional net-income verification, the file remains incomplete under conservative self-employment underwriting.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Conditions Required Before Final Approval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final legal name for each buyer or obligor. Passport image supports Ever Amarildo Cardoza Bolanos; Zillow materials show Ever Amarildo Cardoza.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Buy Your Home, LLC rent verification showing approximately one year of timely rent history and document it as related-company/current-landlord tenant-buyer exception evidence.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paid receipt package and document whether Sell Your Home accepts it as sufficient gross-receipt support for the tenant-buyer exception.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Ever's ownership, officer role, or compensation relationship with Matthew Flooring LLC.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current debt obligations and whether the auto loans will remain after closing.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funds to close, reserves after closing, and whether notarized reserve proof is required; the scanned affidavit is signed but the notary block is blank.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Finalize the proposed payment schedule and escrow breakdown.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Maria's role as co-buyer, co-obligor, spouse, household member, or non-borrowing occupant.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of seller-financing compliance and any adverse-action or conditional-approval notice requirements.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Compliance And Use Limitations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report is a preliminary business and file-completeness review, not legal advice.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remains required for seller-financer, Dodd-Frank, Regulation Z, North Carolina law, and adverse-action notice questions.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If the buyer is declined or approved only with changed terms, counsel should confirm whether Equal Credit Opportunity Act or Fair Credit Reporting Act notices are required.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Any final approval should be documented with the related-company tenant-buyer payment-history exception, receipt package, final income support accepted by Sell Your Home, final debt obligations, completed cash-reserve proof, and attorney/compliance review.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Prepared By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Investment Services, LLC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Sell Your Home review and attorney/compliance follow-up.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A5A5A"/>
        <w:sz w:val="17"/>
      </w:rPr>
    </w:r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A5A5A"/>
        <w:sz w:val="18"/>
      </w:rPr>
      <w:t>Investment Services, LLC | Creditworthiness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5BCC85-F8E6-4CFB-9644-1B60DA76154E}"/>
</file>

<file path=customXml/itemProps3.xml><?xml version="1.0" encoding="utf-8"?>
<ds:datastoreItem xmlns:ds="http://schemas.openxmlformats.org/officeDocument/2006/customXml" ds:itemID="{0F8D34FD-8123-465E-93E5-3866BBCC973B}"/>
</file>

<file path=customXml/itemProps4.xml><?xml version="1.0" encoding="utf-8"?>
<ds:datastoreItem xmlns:ds="http://schemas.openxmlformats.org/officeDocument/2006/customXml" ds:itemID="{ED5B8896-34B5-434C-9EBC-A953DD918D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26-06-06 320 Rose Ever Amarildo Cardoza Bolanos - Creditworthiness Evaluation Report - Tenant Buyer Exception v7</dc:title>
  <dc:subject>Tenant-buyer payment-history exception creditworthiness report</dc:subject>
  <dc:creator>Investment Services, LLC</dc:creator>
  <cp:keywords/>
  <dc:description>Prepared by Investment Services, LLC for Sell Your Home review. Conditional approval exception analysis.</dc:description>
  <cp:lastModifiedBy>Investment Services, LLC</cp:lastModifiedBy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