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36"/>
        </w:rPr>
        <w:t>320 Rose Pl Closing Package</w:t>
      </w:r>
    </w:p>
    <w:p>
      <w:pPr>
        <w:jc w:val="center"/>
      </w:pPr>
      <w:r>
        <w:rPr>
          <w:color w:val="505050"/>
          <w:sz w:val="20"/>
        </w:rPr>
        <w:t>Contract for Deed seller document packet - v05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shd w:fill="EDEDED"/>
          </w:tcPr>
          <w:p>
            <w:r/>
            <w:r>
              <w:rPr>
                <w:rFonts w:ascii="Aptos" w:hAnsi="Aptos"/>
                <w:b/>
                <w:sz w:val="19"/>
              </w:rPr>
              <w:t>Property</w:t>
            </w:r>
          </w:p>
        </w:tc>
        <w:tc>
          <w:tcPr>
            <w:tcW w:type="dxa" w:w="5184"/>
          </w:tcPr>
          <w:p>
            <w:r/>
            <w:r>
              <w:rPr>
                <w:rFonts w:ascii="Aptos" w:hAnsi="Aptos"/>
                <w:b w:val="0"/>
                <w:sz w:val="19"/>
              </w:rPr>
              <w:t>320 Rose Pl, Wendell, NC 27591</w:t>
            </w:r>
          </w:p>
        </w:tc>
      </w:tr>
      <w:tr>
        <w:tc>
          <w:tcPr>
            <w:tcW w:type="dxa" w:w="2088"/>
            <w:shd w:fill="EDEDED"/>
          </w:tcPr>
          <w:p>
            <w:r/>
            <w:r>
              <w:rPr>
                <w:rFonts w:ascii="Aptos" w:hAnsi="Aptos"/>
                <w:b/>
                <w:sz w:val="19"/>
              </w:rPr>
              <w:t>Buyer(s)</w:t>
            </w:r>
          </w:p>
        </w:tc>
        <w:tc>
          <w:tcPr>
            <w:tcW w:type="dxa" w:w="5184"/>
          </w:tcPr>
          <w:p>
            <w:r/>
            <w:r>
              <w:rPr>
                <w:rFonts w:ascii="Aptos" w:hAnsi="Aptos"/>
                <w:b w:val="0"/>
                <w:sz w:val="19"/>
              </w:rPr>
              <w:t>Ever Amarildo Cardoza Bolanos and Maria Geraldina Sarmiento</w:t>
            </w:r>
          </w:p>
        </w:tc>
      </w:tr>
      <w:tr>
        <w:tc>
          <w:tcPr>
            <w:tcW w:type="dxa" w:w="2088"/>
            <w:shd w:fill="EDEDED"/>
          </w:tcPr>
          <w:p>
            <w:r/>
            <w:r>
              <w:rPr>
                <w:rFonts w:ascii="Aptos" w:hAnsi="Aptos"/>
                <w:b/>
                <w:sz w:val="19"/>
              </w:rPr>
              <w:t>Seller</w:t>
            </w:r>
          </w:p>
        </w:tc>
        <w:tc>
          <w:tcPr>
            <w:tcW w:type="dxa" w:w="5184"/>
          </w:tcPr>
          <w:p>
            <w:r/>
            <w:r>
              <w:rPr>
                <w:rFonts w:ascii="Aptos" w:hAnsi="Aptos"/>
                <w:b w:val="0"/>
                <w:sz w:val="19"/>
              </w:rPr>
              <w:t>Sell Your Home, LLC</w:t>
            </w:r>
          </w:p>
        </w:tc>
      </w:tr>
      <w:tr>
        <w:tc>
          <w:tcPr>
            <w:tcW w:type="dxa" w:w="2088"/>
            <w:shd w:fill="EDEDED"/>
          </w:tcPr>
          <w:p>
            <w:r/>
            <w:r>
              <w:rPr>
                <w:rFonts w:ascii="Aptos" w:hAnsi="Aptos"/>
                <w:b/>
                <w:sz w:val="19"/>
              </w:rPr>
              <w:t>Package status</w:t>
            </w:r>
          </w:p>
        </w:tc>
        <w:tc>
          <w:tcPr>
            <w:tcW w:type="dxa" w:w="5184"/>
          </w:tcPr>
          <w:p>
            <w:r/>
            <w:r>
              <w:rPr>
                <w:rFonts w:ascii="Aptos" w:hAnsi="Aptos"/>
                <w:b w:val="0"/>
                <w:sz w:val="19"/>
              </w:rPr>
              <w:t>Draft package prepared for review and closing coordination; final execution remains subject to attorney/compliance review, funds confirmation, execution ID checks, and notarized signatures.</w:t>
            </w:r>
          </w:p>
        </w:tc>
      </w:tr>
    </w:tbl>
    <w:p>
      <w:pPr>
        <w:spacing w:before="180"/>
      </w:pPr>
      <w:r>
        <w:rPr>
          <w:b/>
          <w:sz w:val="24"/>
        </w:rPr>
        <w:t>Documents Included</w:t>
      </w:r>
    </w:p>
    <w:p>
      <w:pPr>
        <w:spacing w:after="20"/>
        <w:ind w:left="259"/>
      </w:pPr>
      <w:r>
        <w:rPr>
          <w:sz w:val="19"/>
        </w:rPr>
        <w:t>- Term Sheet</w:t>
      </w:r>
    </w:p>
    <w:p>
      <w:pPr>
        <w:spacing w:after="20"/>
        <w:ind w:left="259"/>
      </w:pPr>
      <w:r>
        <w:rPr>
          <w:sz w:val="19"/>
        </w:rPr>
        <w:t>- Buyer Acknowledgment Addendum</w:t>
      </w:r>
    </w:p>
    <w:p>
      <w:pPr>
        <w:spacing w:after="20"/>
        <w:ind w:left="259"/>
      </w:pPr>
      <w:r>
        <w:rPr>
          <w:sz w:val="19"/>
        </w:rPr>
        <w:t>- Contract for Deed Agreement</w:t>
      </w:r>
    </w:p>
    <w:p>
      <w:pPr>
        <w:spacing w:after="20"/>
        <w:ind w:left="259"/>
      </w:pPr>
      <w:r>
        <w:rPr>
          <w:sz w:val="19"/>
        </w:rPr>
        <w:t>- Memorandum of Contract for Deed</w:t>
      </w:r>
    </w:p>
    <w:p>
      <w:pPr>
        <w:spacing w:after="20"/>
        <w:ind w:left="259"/>
      </w:pPr>
      <w:r>
        <w:rPr>
          <w:sz w:val="19"/>
        </w:rPr>
        <w:t>- Promissory Note for Contract for Deed</w:t>
      </w:r>
    </w:p>
    <w:p>
      <w:pPr>
        <w:spacing w:after="20"/>
        <w:ind w:left="259"/>
      </w:pPr>
      <w:r>
        <w:rPr>
          <w:sz w:val="19"/>
        </w:rPr>
        <w:t>- 12 Month Amortization Chart PDF</w:t>
      </w:r>
    </w:p>
    <w:p>
      <w:pPr>
        <w:spacing w:after="20"/>
        <w:ind w:left="259"/>
      </w:pPr>
      <w:r>
        <w:rPr>
          <w:sz w:val="19"/>
        </w:rPr>
        <w:t>- Attorney-review copies of the Contract, Memorandum, and Note</w:t>
      </w:r>
    </w:p>
    <w:p>
      <w:pPr>
        <w:spacing w:before="180"/>
      </w:pPr>
      <w:r>
        <w:rPr>
          <w:b/>
          <w:sz w:val="24"/>
        </w:rPr>
        <w:t>Affidavits / Support Documents</w:t>
      </w:r>
    </w:p>
    <w:p>
      <w:pPr>
        <w:spacing w:after="20"/>
        <w:ind w:left="259"/>
      </w:pPr>
      <w:r>
        <w:rPr>
          <w:sz w:val="19"/>
        </w:rPr>
        <w:t>- Related-Company Rent Payment History Affidavit</w:t>
      </w:r>
    </w:p>
    <w:p>
      <w:pPr>
        <w:spacing w:after="20"/>
        <w:ind w:left="259"/>
      </w:pPr>
      <w:r>
        <w:rPr>
          <w:sz w:val="19"/>
        </w:rPr>
        <w:t>- Cash Reserves and Receivables Observation Affidavit</w:t>
      </w:r>
    </w:p>
    <w:p>
      <w:pPr>
        <w:spacing w:after="20"/>
        <w:ind w:left="259"/>
      </w:pPr>
      <w:r>
        <w:rPr>
          <w:sz w:val="19"/>
        </w:rPr>
        <w:t>- Receipt Package Review and Acceptance Affidavit</w:t>
      </w:r>
    </w:p>
    <w:p>
      <w:pPr>
        <w:spacing w:after="20"/>
        <w:ind w:left="259"/>
      </w:pPr>
      <w:r>
        <w:rPr>
          <w:sz w:val="19"/>
        </w:rPr>
        <w:t>- Business Judgment Approval Direction Affidavit</w:t>
      </w:r>
    </w:p>
    <w:p>
      <w:pPr>
        <w:spacing w:before="180"/>
      </w:pPr>
      <w:r>
        <w:rPr>
          <w:b/>
          <w:sz w:val="24"/>
        </w:rPr>
        <w:t>Items To Complete Before Final Closing Execution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[ ]</w:t>
            </w:r>
          </w:p>
        </w:tc>
        <w:tc>
          <w:tcPr>
            <w:tcW w:type="dxa" w:w="5184"/>
          </w:tcPr>
          <w:p>
            <w:r/>
            <w:r>
              <w:rPr>
                <w:rFonts w:ascii="Aptos" w:hAnsi="Aptos"/>
                <w:b w:val="0"/>
                <w:sz w:val="19"/>
              </w:rPr>
              <w:t>Attorney/compliance review of the Contract for Deed structure and final documents.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[ ]</w:t>
            </w:r>
          </w:p>
        </w:tc>
        <w:tc>
          <w:tcPr>
            <w:tcW w:type="dxa" w:w="5184"/>
          </w:tcPr>
          <w:p>
            <w:r/>
            <w:r>
              <w:rPr>
                <w:rFonts w:ascii="Aptos" w:hAnsi="Aptos"/>
                <w:b w:val="0"/>
                <w:sz w:val="19"/>
              </w:rPr>
              <w:t>Confirm receipt/handling of earnest money: $6,000.00.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[ ]</w:t>
            </w:r>
          </w:p>
        </w:tc>
        <w:tc>
          <w:tcPr>
            <w:tcW w:type="dxa" w:w="5184"/>
          </w:tcPr>
          <w:p>
            <w:r/>
            <w:r>
              <w:rPr>
                <w:rFonts w:ascii="Aptos" w:hAnsi="Aptos"/>
                <w:b w:val="0"/>
                <w:sz w:val="19"/>
              </w:rPr>
              <w:t>Confirm remaining down payment due at closing: $14,790.00.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[ ]</w:t>
            </w:r>
          </w:p>
        </w:tc>
        <w:tc>
          <w:tcPr>
            <w:tcW w:type="dxa" w:w="5184"/>
          </w:tcPr>
          <w:p>
            <w:r/>
            <w:r>
              <w:rPr>
                <w:rFonts w:ascii="Aptos" w:hAnsi="Aptos"/>
                <w:b w:val="0"/>
                <w:sz w:val="19"/>
              </w:rPr>
              <w:t>Confirm final funds to close and any closing costs not yet quantified.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[ ]</w:t>
            </w:r>
          </w:p>
        </w:tc>
        <w:tc>
          <w:tcPr>
            <w:tcW w:type="dxa" w:w="5184"/>
          </w:tcPr>
          <w:p>
            <w:r/>
            <w:r>
              <w:rPr>
                <w:rFonts w:ascii="Aptos" w:hAnsi="Aptos"/>
                <w:b w:val="0"/>
                <w:sz w:val="19"/>
              </w:rPr>
              <w:t>Confirm signer identity against ID at execution.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[ ]</w:t>
            </w:r>
          </w:p>
        </w:tc>
        <w:tc>
          <w:tcPr>
            <w:tcW w:type="dxa" w:w="5184"/>
          </w:tcPr>
          <w:p>
            <w:r/>
            <w:r>
              <w:rPr>
                <w:rFonts w:ascii="Aptos" w:hAnsi="Aptos"/>
                <w:b w:val="0"/>
                <w:sz w:val="19"/>
              </w:rPr>
              <w:t>Obtain required signatures and notarizations for closing documents and affidavits.</w:t>
            </w:r>
          </w:p>
        </w:tc>
      </w:tr>
    </w:tbl>
    <w:p>
      <w:pPr>
        <w:spacing w:before="160"/>
      </w:pPr>
      <w:r>
        <w:rPr>
          <w:i/>
          <w:color w:val="5A5A5A"/>
          <w:sz w:val="17"/>
        </w:rPr>
        <w:t>Note: This cover page is for package organization only. It does not replace the signed documents, attorney review, closing instructions, title work, or legal/compliance requirements.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C7FDB1C8256C4EA4678CC05D188078" ma:contentTypeVersion="20" ma:contentTypeDescription="Create a new document." ma:contentTypeScope="" ma:versionID="2a9650d830cc67299a1a440994d8139a">
  <xsd:schema xmlns:xsd="http://www.w3.org/2001/XMLSchema" xmlns:xs="http://www.w3.org/2001/XMLSchema" xmlns:p="http://schemas.microsoft.com/office/2006/metadata/properties" xmlns:ns2="ab9fedca-001d-4cc9-b244-d9c3be5a27d3" xmlns:ns3="42cc25d9-27fe-4f07-accb-ded05ec47eee" targetNamespace="http://schemas.microsoft.com/office/2006/metadata/properties" ma:root="true" ma:fieldsID="b7be75ccca685a650eabb79854d6018f" ns2:_="" ns3:_="">
    <xsd:import namespace="ab9fedca-001d-4cc9-b244-d9c3be5a27d3"/>
    <xsd:import namespace="42cc25d9-27fe-4f07-accb-ded05ec47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_Flow_SignoffStatu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9fedca-001d-4cc9-b244-d9c3be5a27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a4e1b19-6222-46f4-80f6-9f16169dd1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cc25d9-27fe-4f07-accb-ded05ec47eee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1f183bb4-81c9-4515-ba45-227c7445c609}" ma:internalName="TaxCatchAll" ma:showField="CatchAllData" ma:web="42cc25d9-27fe-4f07-accb-ded05ec47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2cc25d9-27fe-4f07-accb-ded05ec47eee" xsi:nil="true"/>
    <lcf76f155ced4ddcb4097134ff3c332f xmlns="ab9fedca-001d-4cc9-b244-d9c3be5a27d3">
      <Terms xmlns="http://schemas.microsoft.com/office/infopath/2007/PartnerControls"/>
    </lcf76f155ced4ddcb4097134ff3c332f>
    <_Flow_SignoffStatus xmlns="ab9fedca-001d-4cc9-b244-d9c3be5a27d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81CA631-3DC9-4B1F-8775-3D9C21F41FF1}"/>
</file>

<file path=customXml/itemProps3.xml><?xml version="1.0" encoding="utf-8"?>
<ds:datastoreItem xmlns:ds="http://schemas.openxmlformats.org/officeDocument/2006/customXml" ds:itemID="{B750C55A-982D-4F16-91A1-25B9E65D609D}"/>
</file>

<file path=customXml/itemProps4.xml><?xml version="1.0" encoding="utf-8"?>
<ds:datastoreItem xmlns:ds="http://schemas.openxmlformats.org/officeDocument/2006/customXml" ds:itemID="{743BBA39-AB63-4860-A29B-3A08B93B4CF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0x010100DDC7FDB1C8256C4EA4678CC05D188078</vt:lpwstr>
  </property>
  <property fmtid="{D5CDD505-2E9C-101B-9397-08002B2CF9AE}" pid="3" name="MediaServiceImageTags">
    <vt:lpwstr/>
  </property>
</Properties>
</file>