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320 Rose Pl Closing Package</w:t>
      </w:r>
    </w:p>
    <w:p>
      <w:pPr>
        <w:jc w:val="center"/>
      </w:pPr>
      <w:r>
        <w:rPr>
          <w:color w:val="505050"/>
          <w:sz w:val="20"/>
        </w:rPr>
        <w:t>Contract for Deed seller document packet - v05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Property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320 Rose Pl, Wendell, NC 27591</w:t>
            </w:r>
          </w:p>
        </w:tc>
      </w:tr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Buyer(s)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Ever Amarildo Cardoza Bolanos and Maria Geraldina Sarmiento</w:t>
            </w:r>
          </w:p>
        </w:tc>
      </w:tr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Seller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Sell Your Home, LLC</w:t>
            </w:r>
          </w:p>
        </w:tc>
      </w:tr>
      <w:tr>
        <w:tc>
          <w:tcPr>
            <w:tcW w:type="dxa" w:w="2088"/>
            <w:shd w:fill="EDEDED"/>
          </w:tcPr>
          <w:p>
            <w:r/>
            <w:r>
              <w:rPr>
                <w:rFonts w:ascii="Aptos" w:hAnsi="Aptos"/>
                <w:b/>
                <w:sz w:val="19"/>
              </w:rPr>
              <w:t>Package status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Draft package prepared for review and closing coordination; final execution remains subject to attorney/compliance review, funds confirmation, execution ID checks, and notarized signatures.</w:t>
            </w:r>
          </w:p>
        </w:tc>
      </w:tr>
    </w:tbl>
    <w:p>
      <w:pPr>
        <w:spacing w:before="180"/>
      </w:pPr>
      <w:r>
        <w:rPr>
          <w:b/>
          <w:sz w:val="24"/>
        </w:rPr>
        <w:t>Documents Included</w:t>
      </w:r>
    </w:p>
    <w:p>
      <w:pPr>
        <w:spacing w:after="20"/>
        <w:ind w:left="259"/>
      </w:pPr>
      <w:r>
        <w:rPr>
          <w:sz w:val="19"/>
        </w:rPr>
        <w:t>- Term Sheet</w:t>
      </w:r>
    </w:p>
    <w:p>
      <w:pPr>
        <w:spacing w:after="20"/>
        <w:ind w:left="259"/>
      </w:pPr>
      <w:r>
        <w:rPr>
          <w:sz w:val="19"/>
        </w:rPr>
        <w:t>- Buyer Acknowledgment Addendum</w:t>
      </w:r>
    </w:p>
    <w:p>
      <w:pPr>
        <w:spacing w:after="20"/>
        <w:ind w:left="259"/>
      </w:pPr>
      <w:r>
        <w:rPr>
          <w:sz w:val="19"/>
        </w:rPr>
        <w:t>- Contract for Deed Agreement</w:t>
      </w:r>
    </w:p>
    <w:p>
      <w:pPr>
        <w:spacing w:after="20"/>
        <w:ind w:left="259"/>
      </w:pPr>
      <w:r>
        <w:rPr>
          <w:sz w:val="19"/>
        </w:rPr>
        <w:t>- Memorandum of Contract for Deed</w:t>
      </w:r>
    </w:p>
    <w:p>
      <w:pPr>
        <w:spacing w:after="20"/>
        <w:ind w:left="259"/>
      </w:pPr>
      <w:r>
        <w:rPr>
          <w:sz w:val="19"/>
        </w:rPr>
        <w:t>- Promissory Note for Contract for Deed</w:t>
      </w:r>
    </w:p>
    <w:p>
      <w:pPr>
        <w:spacing w:after="20"/>
        <w:ind w:left="259"/>
      </w:pPr>
      <w:r>
        <w:rPr>
          <w:sz w:val="19"/>
        </w:rPr>
        <w:t>- 12 Month Amortization Chart PDF</w:t>
      </w:r>
    </w:p>
    <w:p>
      <w:pPr>
        <w:spacing w:after="20"/>
        <w:ind w:left="259"/>
      </w:pPr>
      <w:r>
        <w:rPr>
          <w:sz w:val="19"/>
        </w:rPr>
        <w:t>- Attorney-review copies of the Contract, Memorandum, and Note</w:t>
      </w:r>
    </w:p>
    <w:p>
      <w:pPr>
        <w:spacing w:before="180"/>
      </w:pPr>
      <w:r>
        <w:rPr>
          <w:b/>
          <w:sz w:val="24"/>
        </w:rPr>
        <w:t>Affidavits / Support Documents</w:t>
      </w:r>
    </w:p>
    <w:p>
      <w:pPr>
        <w:spacing w:after="20"/>
        <w:ind w:left="259"/>
      </w:pPr>
      <w:r>
        <w:rPr>
          <w:sz w:val="19"/>
        </w:rPr>
        <w:t>- Related-Company Rent Payment History Affidavit</w:t>
      </w:r>
    </w:p>
    <w:p>
      <w:pPr>
        <w:spacing w:after="20"/>
        <w:ind w:left="259"/>
      </w:pPr>
      <w:r>
        <w:rPr>
          <w:sz w:val="19"/>
        </w:rPr>
        <w:t>- Cash Reserves and Receivables Observation Affidavit</w:t>
      </w:r>
    </w:p>
    <w:p>
      <w:pPr>
        <w:spacing w:after="20"/>
        <w:ind w:left="259"/>
      </w:pPr>
      <w:r>
        <w:rPr>
          <w:sz w:val="19"/>
        </w:rPr>
        <w:t>- Receipt Package Review and Acceptance Affidavit</w:t>
      </w:r>
    </w:p>
    <w:p>
      <w:pPr>
        <w:spacing w:after="20"/>
        <w:ind w:left="259"/>
      </w:pPr>
      <w:r>
        <w:rPr>
          <w:sz w:val="19"/>
        </w:rPr>
        <w:t>- Business Judgment Approval Direction Affidavit</w:t>
      </w:r>
    </w:p>
    <w:p>
      <w:pPr>
        <w:spacing w:before="180"/>
      </w:pPr>
      <w:r>
        <w:rPr>
          <w:b/>
          <w:sz w:val="24"/>
        </w:rPr>
        <w:t>Items To Complete Before Final Closing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Attorney/compliance review of the Contract for Deed structure and final documents.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receipt/handling of earnest money: $6,000.00.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remaining down payment due at closing: $14,790.00.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final funds to close and any closing costs not yet quantified.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Confirm signer identity against ID at execution.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 ]</w:t>
            </w:r>
          </w:p>
        </w:tc>
        <w:tc>
          <w:tcPr>
            <w:tcW w:type="dxa" w:w="5184"/>
          </w:tcPr>
          <w:p>
            <w:r/>
            <w:r>
              <w:rPr>
                <w:rFonts w:ascii="Aptos" w:hAnsi="Aptos"/>
                <w:b w:val="0"/>
                <w:sz w:val="19"/>
              </w:rPr>
              <w:t>Obtain required signatures and notarizations for closing documents and affidavits.</w:t>
            </w:r>
          </w:p>
        </w:tc>
      </w:tr>
    </w:tbl>
    <w:p>
      <w:pPr>
        <w:spacing w:before="160"/>
      </w:pPr>
      <w:r>
        <w:rPr>
          <w:i/>
          <w:color w:val="5A5A5A"/>
          <w:sz w:val="17"/>
        </w:rPr>
        <w:t>Note: This cover page is for package organization only. It does not replace the signed documents, attorney review, closing instructions, title work, or legal/compliance requirements.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1CA631-3DC9-4B1F-8775-3D9C21F41FF1}"/>
</file>

<file path=customXml/itemProps3.xml><?xml version="1.0" encoding="utf-8"?>
<ds:datastoreItem xmlns:ds="http://schemas.openxmlformats.org/officeDocument/2006/customXml" ds:itemID="{B750C55A-982D-4F16-91A1-25B9E65D609D}"/>
</file>

<file path=customXml/itemProps4.xml><?xml version="1.0" encoding="utf-8"?>
<ds:datastoreItem xmlns:ds="http://schemas.openxmlformats.org/officeDocument/2006/customXml" ds:itemID="{743BBA39-AB63-4860-A29B-3A08B93B4C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