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HEALTHCAREPOWEROFATTORNEY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1.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Designation ofHealthCareAgent.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I,JeanetteWilsonHollinger,beingofsoundmind,herebyappointthefollowingperson（s)o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healthcaredecisionsformeasauthorized inthisdocument.Mydesignated healthcare agentshallserve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alone,in the order named.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A.Name:WesleyDaleBrowning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Address:2156HaigPointWay,Raleigh,NC27604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Phone:(213)293-7539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B.Name:Kendall Meredith Hyatt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Address:95218SiennaCourt,FernandinaBeach,Florida,32034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Phone:(703)850-5146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C.Name:WesleyDawnKane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Address:14929SouthernCrossingStreet,Haymarket,Virginia20169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Phone:(703)785-8176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Anysuccessorhealthcareagentdesignatedshallbevestedwiththesamepowerlanddutiesasif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reasonablyavailableorisunwillingorunabletoserve inthatcapacity.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2.Effectiveness ofAppointment.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MydesignationofahealthcareagentexpiresoniywhenIrevokeit.Absentrevocation,theauthority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grantedinthisdocumentshallbecomeeffectivewhenand if oneof thephysician($)listedbelow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1.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Name ofPhysician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2.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NameofPhysician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If1havenotdesignatedaphysician,ornophysician(s)namedaboveisreasonablyavailable,the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determinationthatIlackcapacitytomakeorcommunicatedecisionsrelatingtomyhealthcareshallbe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madebymyattendingphysician.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3.Revocation.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AnytimewhileIamcompetent,ImayrevokethispowerofattorneyinawritingIsignorby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health careprovider.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HealthCarePower ofAttorneyof JeanetteWilsonHollinger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Page1of6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4.GeneralStatementofAuthorityGranted.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authoritytomakeandcarryoutallhealthcaredecisionsforme.Thesedecisionsinclude,butarenot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limitedto: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mentalhealth,including,butnot limitedto,medicalandhospitalrecords,andtoconsenttothe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disclosureofthisinformation.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B.Employingordischargingmyhealthcareproviders.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C.Consenting toandauthorizingmy admissiontoanddischargefromahospital,nursing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convalescenthome,hospice,long-termcarefacility,orotherhealthcarefacility.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ofmental illness.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E.Consentingto and authorizing theadministrationof medicationsformental healthtreatment and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electroconvulsivetreatment(ECT)commonlyreferredtoas"shocktreatment."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F.Giving consentfor,withdrawingconsentfor,orwithholding consentfor,X-ray，anesthesia，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medicationsurgery，andallotherdiagnosticandtreatmentroceduresorderedbyorunderthe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authorizationofalicensedphysician,dentist,podiatrist,orotherhealthcareprovider.This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G.Authorizingthewithholdingorwithdrawalof life-prolongingmeasures.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H.Providingmy medical information at therequest of any individual acting as my attorney-in-fact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healthcareagentbelievesshouldhavesuchinformation.IdesirethatsuchinformationbeNC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properhandlingofmyaffairsortheaffairsofanypersonorentityforwhichIhavesome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information.Suchstepsshall includeresortingtoanyandallegalproceduresinandoutofcourts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attorneys'feesagainst anyonewhodoesnotcomplywiththishealthcarepowerofattorney.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1.To the extentIhavenot alreadymadevalid andenforceable arrangementsduringmy lifetime that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dispositionofmyremains.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J.Taking anylawfulactionsthatmaybenecessarytocarryout thesedecisions,including,butnot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limitedto:(i)signing,executing,delivering,andacknowledginganyagreement,release,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authorization,orotherdocumentthatmaybenecessary，desirable,convenient,orproperinordr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toexerciseandcarryoutanyofthesepowers;(i)grantingreleasesof liabilitytomedical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providersorothers;and(ii)incurringreasonablecostsonmybehalf relatedtoexercisingthese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powers,provided thatthishealthcarepowerofattorneyshallnotgivemy healthcareagent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generalauthorityovermypropertyorfinancialaffairs.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HealthCarePowerofAttorneyofJeanetteWilsonHollinger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Page2of6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5.SpecialProvisions and Limitations.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(Notice:The authority granted inthis document isintended tobe asbroad aspossiblesothat yourhealth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healthcaretreatmentorservice.Ifyouwishtolimit thescopeof yourhealthcareagent'spowers,you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maydosointhissection.lf noneof thefollowing areinitialed,therewillbenospecial limitationsonyour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agent'sauthority.)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A.Limitationsabout Artificial Nutrition or Hydration:Inexercising theauthorityto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makehealthcaredecisionsonmybehalf，myhealthcareagent: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shall NOThave theauthority to withhold artificial nutrition(such as throughtubes)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provisions: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(Initial)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shallNOThavetheauthoritytowithholdartificialhydration(suchasthroughtubes)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ORmayexercisethatauthorityonlyinaccordancewiththefollowingspecial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provisions: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(Initial)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LimitationsConcerningHealthCareDecisions.Inexercisingthe authoritytomake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to thefollowing special provisions:my agent shall not subject meto any Covid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(Initial)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vaccine.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C.LimitationsConcerning Mental HealthDecisions.Inexercising the authority 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makemental healthdecisionsonmybehalf,theauthorityof myhealthcareagent is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subject tothefollowing specialprovisions:my agentshall not have theauthorityto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(Initial)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authorizetheadministrationofelectroconvulsivetreatment(ECT)commonly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referredtoas"shocktreatment."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AdvanceInstructionforMental HealthTreatment.Becauseyourhealthcareagent's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decisionsmustbeconsistentwithanystatementsyouhaveexpressedinan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advanceinstruction,youshouldindicateherewhetheryouhaveexecuted an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(Initial)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advanceinstructionformentalhealthtreatment: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E.AutopsyandDispositionofRemains.Inexercising theauthoritytomakedecisions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regarding autopsyanddispositionofremainsonmybehalf,theauthorityofmy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and an autopsy isneeded todetermine thecauseof death.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(Initial)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HealthCarePower ofAttorney of JeanetteWilsonHollinger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Page 3of6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6.OrganDonation.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TotheextentIhavenotalreadymadevalid andenforceablearrangementsduringmylifetimethathave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notbeenrevoked,myhealthcareagentmayexerciseanyrightImayhaveto: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donateanyneededorgans orparts;or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(Initial)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donateonly thefollowing organs orparts: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(Initial)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NOTE:DONOTINITIALBOTHBLOCKSABOVE.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donatemybodyforanatomicalstudyifneeded.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(Initial)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Inexercisingtheauthoritytomakedonations,myhealthcareagentissubjecttothe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followingspecialprovisionsand limitations:(Hereyoumay include anyspecific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limitationsyoudeemappropriatesuchas:limitingthegrantofauthorityandthescope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of authority,orinstructionsregarding gifts of thebodyorbody parts):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(Initial)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NOTE:DONOTinitialunlessyouinsertalimitation.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NOTE:NOAUTHORITYFORORGANDONATIONISGRANTEDINTHISINSTRUMENT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WITHOUTYOURINITIALS.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7.GuardianshipProvision.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If itbecomesnecessaryforacourttoappointaguardianofmyperson,Inominatethepersons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designatedinSection1,intheordernamed,tobetheguardianofmyperson，toservewithoutbond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 security.The guardian shallact consistently with G.S.35A-1201(a)(5).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8.RelianceofThirdPartiesonHealthCareAgent.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A.Noperson who relies in good faith upon the authority of or any representationsby myhealth care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agentshallbeliabletome,myestate,myheirs,successors,assigns,orersonal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representatives,foractionsoromissionsinrelianceonthatauthorityorthpserepresentations.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B.Thepowersconferredonmyhealthcareagentbythisdocumentmaybeexercisedbymyhealth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careagentalone,andmyhealthcareagent'ssignatureoractiontakenundertheauthority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granted inthisdocumentmaybeacceptedbypersons asfullyauthorized byme andwiththe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sameforceandeffectasifIwerepersonallypresent,competent,andactingonmyownbehalf.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donewithmyconsentandshallhavethesamevalidityandeffectasifIwerepresentand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pursuanttothispowerofattorneyshallbesuperiortoandbindinguponmyfamily,relatives,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friends,andothers.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HealthCarePowerofAttorneyof JeanetteWilsonHollinger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Page 4 of6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9.MiscellaneousProvisions.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A.Revocation ofPriorPowersofAttorney.Irevoke anypriorhealthcarepowerofattorney.The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provisionsofwhichmayrelatetohealthcare;however,thispowerof attorneyshalltake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precedenceoveranyhealthcareprovisionsinanyvalidgeneralpowerofattorneyIhavenot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revoked.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B.Jurisdiction,Severability andDurability.ThisHealthCarePowerofAttorneyis intended tobe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validinanyjurisdictioninwhichitispresented.Thepowersdelegateduhderthispowerof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attorneyareseverable,sothat theinvalidityof oneormorepowersshallnotaffectanyothers.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C.HealthCareAgent Not Liable.Myheaith care agent and my health care agent's estate,heirs,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successors,andassignsareherebyreleasedandforeverdischargedbyme,myestate,myheirs,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successors,assignsandpersonalrepresentativesfromalliabilityandfromallclaimsordemands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agent'swillful misconductorgrossnegligence.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pursuanttothisHealthCarePowerofAttorneyshallbeconsideredsuicidenorthecauseofmy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deathforanycivil orcriminal purposes,norshallitbeconsidered unprofessional conductoras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lackofprofessional competence.Anyperson,entity,institution,orfacilityagainstwhomcriminal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orciviliabilityisassertedbecauseof conductauthorizedbythisHealthCarePowerofAttorney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mayinterposethisdocumentasadefense.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E.Reimbursement.Myhealthcare agent shallbeentitled toreimbursement forallreasonable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expensesincurredasaresultofcarryingoutanyprovisionofthisdirective.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Bysigninghere,IindicatethatIammentallyalertandcompetent,fullyinformed astothecontentsof this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This theday of June 2023.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aatuWsm Kta(sEAL)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JeanetteWilsonHollinger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HealthCarePowerofAttorneyof JeanetteWilsonHollinger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Page 5of6</w:t>
      </w:r>
    </w:p>
    <w:p>
      <w:r>
        <w:br w:type="page"/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IherebystatethattheprincipalJeanetteWilsonHollinger,beingofsoundmind,signedtheforegoing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HealthCarePowerofAttormeyinmypresence,and thatIamnotrelatedtotheprincipalbybloodor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marriage,andIwouldnotbeentitledtoanyportionof theestateof theprincipallunderanyexistingwill or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codicil of theprincipal oras anheirundertheIntestateSuccessionAct,if theprincipaldiedonthisdate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withoutawill.IalsostatethatIamnottheprincipal'sattendingphysicianormentalhealthtreatment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providerwhois(1)anemployeeof theprincipal'sattendingphysicianormental healthtreatmentprovider,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(2)anemployeeof thehealthfacilityinwhichtheprincipalisapatient,or(3)anemployeeofanursing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homeoranyadultcarehomewheretheprincipalresides.IfurtherstatethatIdonothaveanyclaim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againsttheprincipalortheestateoftheprincipal.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Date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MarkMclntyre,Witness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Date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BenjaminBurroughs-Murray,Witness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/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STATEOFNORTHCAROLINA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/>
          <w:sz w:val="22"/>
        </w:rPr>
        <w:t>WAKECOUNTY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Swornto(oraffirmed) andsubscribedbeforemethisdaybyJeanetteWilsonHollinger,Mark</w:t>
      </w:r>
    </w:p>
    <w:p>
      <w:pPr>
        <w:spacing w:after="40"/>
      </w:pPr>
      <w:r>
        <w:rPr>
          <w:rFonts w:ascii="Times New Roman" w:hAnsi="Times New Roman"/>
          <w:sz w:val="22"/>
        </w:rPr>
        <w:t>__________________________________________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Mclntyre and Benjamin Burroughs-Murray.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This the_ZL_,day of June 2023.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A.JustinEldreth,NotaryPublic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NotaryPublic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Wake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Mycommissionexpires:09/03/2027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County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MyComm.Exp.</w:t>
      </w:r>
    </w:p>
    <w:p>
      <w:pPr>
        <w:spacing w:after="40" w:line="240" w:lineRule="auto"/>
      </w:pPr>
      <w:r>
        <w:rPr>
          <w:rFonts w:ascii="Times New Roman" w:hAnsi="Times New Roman"/>
          <w:sz w:val="22"/>
        </w:rPr>
        <w:t>09-03-2027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HealthCarePowerofAttorneyofJeanetteWilsonHollinger</w:t>
      </w:r>
    </w:p>
    <w:p/>
    <w:p>
      <w:pPr>
        <w:spacing w:after="40" w:line="240" w:lineRule="auto"/>
      </w:pPr>
      <w:r>
        <w:rPr>
          <w:rFonts w:ascii="Times New Roman" w:hAnsi="Times New Roman"/>
          <w:sz w:val="22"/>
        </w:rPr>
        <w:t>Page 6 of6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