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sidRPr="00CC6850">
        <w:rPr>
          <w:b/>
          <w:bCs/>
        </w:rPr>
        <w:t>SELL YOUR HOME, LLC</w:t>
      </w:r>
    </w:p>
    <w:p w14:paraId="710DFD82" w14:textId="77777777" w:rsidR="001F6CD0" w:rsidRDefault="00791C6B" w:rsidP="00CC6850">
      <w:pPr>
        <w:widowControl w:val="0"/>
        <w:jc w:val="both"/>
      </w:pPr>
      <w:r>
        <w:t>This Amended and Restated Operating Agreement is entered into on this _____ day of June, 2025, by and among the persons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persons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rPr>
        <w:t xml:space="preserve">Quest Trust Company FBO Wesley Dale Browning HSA #3417971 is being replaced by </w:t>
      </w:r>
    </w:p>
    <w:p w14:paraId="27145D45" w14:textId="11B693CA" w:rsidR="00E00E5D" w:rsidRPr="00CC6850" w:rsidRDefault="00791C6B" w:rsidP="00CC6850">
      <w:pPr>
        <w:widowControl w:val="0"/>
        <w:spacing w:after="0"/>
        <w:ind w:left="576"/>
        <w:jc w:val="both"/>
        <w:rPr>
          <w:sz w:val="22"/>
          <w:szCs w:val="20"/>
        </w:rPr>
      </w:pPr>
      <w:r w:rsidRPr="00CC6850">
        <w:rPr>
          <w:sz w:val="22"/>
          <w:szCs w:val="20"/>
        </w:rPr>
        <w:t xml:space="preserve">Heritage IRA FBO Wesley Dale Browning HSA </w:t>
      </w:r>
      <w:r w:rsidRPr="00CC6850">
        <w:rPr>
          <w:b/>
          <w:bCs/>
          <w:sz w:val="22"/>
          <w:szCs w:val="20"/>
        </w:rPr>
        <w:t>#</w:t>
      </w:r>
      <w:r w:rsidR="00A536A4" w:rsidRPr="00CC6850">
        <w:rPr>
          <w:b/>
          <w:bCs/>
          <w:sz w:val="22"/>
          <w:szCs w:val="20"/>
        </w:rPr>
        <w:t>99169956</w:t>
      </w:r>
      <w:r w:rsidRPr="00CC6850">
        <w:rPr>
          <w:sz w:val="22"/>
          <w:szCs w:val="20"/>
        </w:rPr>
        <w:t xml:space="preserve">; </w:t>
      </w:r>
    </w:p>
    <w:p w14:paraId="2114D080" w14:textId="77777777" w:rsidR="00E00E5D" w:rsidRPr="00CC6850" w:rsidRDefault="00791C6B" w:rsidP="00CC6850">
      <w:pPr>
        <w:widowControl w:val="0"/>
        <w:spacing w:after="0"/>
        <w:jc w:val="both"/>
        <w:rPr>
          <w:sz w:val="22"/>
          <w:szCs w:val="20"/>
        </w:rPr>
      </w:pPr>
      <w:r w:rsidRPr="00CC6850">
        <w:rPr>
          <w:sz w:val="22"/>
          <w:szCs w:val="20"/>
        </w:rPr>
        <w:t>Quest Trust Company FBO Wesley Dale Browning Roth IRA #3417921 is being replaced by</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rPr>
        <w:t>Heritage IRA FBO Wesley Dale Browning Roth IRA #</w:t>
      </w:r>
      <w:r w:rsidR="0037362C" w:rsidRPr="00CC6850">
        <w:rPr>
          <w:b/>
          <w:bCs/>
          <w:sz w:val="22"/>
          <w:u w:val="single"/>
        </w:rPr>
        <w:t>8870274</w:t>
      </w:r>
      <w:r w:rsidRPr="00CC6850">
        <w:rPr>
          <w:sz w:val="22"/>
          <w:szCs w:val="20"/>
        </w:rPr>
        <w:t xml:space="preserve">; </w:t>
      </w:r>
    </w:p>
    <w:bookmarkEnd w:id="0"/>
    <w:p w14:paraId="7B0ACB72" w14:textId="6CEB0428" w:rsidR="00707038" w:rsidRPr="00CC6850" w:rsidRDefault="00791C6B" w:rsidP="00CC6850">
      <w:pPr>
        <w:widowControl w:val="0"/>
        <w:spacing w:after="0"/>
        <w:jc w:val="both"/>
        <w:rPr>
          <w:sz w:val="22"/>
          <w:szCs w:val="20"/>
        </w:rPr>
      </w:pPr>
      <w:r w:rsidRPr="00CC6850">
        <w:rPr>
          <w:sz w:val="22"/>
          <w:szCs w:val="20"/>
        </w:rPr>
        <w:t>Quest Trust Company FBO Jeanette W.</w:t>
      </w:r>
      <w:r w:rsidR="00D409B3" w:rsidRPr="00CC6850">
        <w:rPr>
          <w:sz w:val="22"/>
          <w:szCs w:val="20"/>
        </w:rPr>
        <w:t xml:space="preserve"> Hollinger Roth IRA</w:t>
      </w:r>
      <w:r w:rsidR="0055271F" w:rsidRPr="00CC6850">
        <w:rPr>
          <w:sz w:val="22"/>
          <w:szCs w:val="20"/>
        </w:rPr>
        <w:t xml:space="preserve"> </w:t>
      </w:r>
      <w:r w:rsidR="00D409B3" w:rsidRPr="00CC6850">
        <w:rPr>
          <w:sz w:val="22"/>
          <w:szCs w:val="20"/>
        </w:rPr>
        <w:t>#3419521</w:t>
      </w:r>
      <w:r w:rsidR="00707038" w:rsidRPr="00CC6850">
        <w:rPr>
          <w:sz w:val="22"/>
          <w:szCs w:val="20"/>
        </w:rPr>
        <w:t xml:space="preserve"> is being replaced by</w:t>
      </w:r>
    </w:p>
    <w:p w14:paraId="6FA99257" w14:textId="00D2767B" w:rsidR="00707038" w:rsidRPr="00CC6850" w:rsidRDefault="00707038" w:rsidP="00CC6850">
      <w:pPr>
        <w:widowControl w:val="0"/>
        <w:spacing w:after="0"/>
        <w:ind w:left="576"/>
        <w:jc w:val="both"/>
        <w:rPr>
          <w:sz w:val="22"/>
          <w:szCs w:val="20"/>
        </w:rPr>
      </w:pPr>
      <w:r w:rsidRPr="00CC6850">
        <w:rPr>
          <w:sz w:val="22"/>
          <w:szCs w:val="20"/>
        </w:rPr>
        <w:t xml:space="preserve">Heritage IRA FBO </w:t>
      </w:r>
      <w:r w:rsidR="00147627" w:rsidRPr="00CC6850">
        <w:rPr>
          <w:sz w:val="22"/>
          <w:szCs w:val="20"/>
        </w:rPr>
        <w:t>Jeanette W. Hollinger</w:t>
      </w:r>
      <w:r w:rsidRPr="00CC6850">
        <w:rPr>
          <w:sz w:val="22"/>
          <w:szCs w:val="20"/>
        </w:rPr>
        <w:t xml:space="preserve"> Roth IRA #</w:t>
      </w:r>
      <w:r w:rsidR="0038070B" w:rsidRPr="00CC6850">
        <w:rPr>
          <w:b/>
          <w:bCs/>
          <w:sz w:val="22"/>
          <w:u w:val="single"/>
        </w:rPr>
        <w:t>61077178</w:t>
      </w:r>
      <w:r w:rsidRPr="00CC6850">
        <w:rPr>
          <w:sz w:val="22"/>
          <w:szCs w:val="20"/>
        </w:rPr>
        <w:t xml:space="preserve">; </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greements hereinafter set forth and for other good and valuable consideration, the receipt and adequacy of which are hereby acknowledged, the parties hereto agree to this Amended and Restated Operating Agreement of Sell Your Home, LLC.</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This Section provides a brief summary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Additional offices allowed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Members can inspect records with written request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If a Member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More than 50% of voting Units required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Manager(s) need not be Members and cannot be disqualified persons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Legal costs may be advanced before proceedings conclude if the Manager agrees to repay if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Company can borrow for real estate only with 75% Member approval; disqualified persons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The Company’s sole business is investing in residential real estate for rental income and long-term growth. Members can invest in other real estate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Restrictions on a Transfer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sidR="0088489A" w:rsidRPr="0088489A">
        <w:rPr>
          <w:color w:val="0070C0"/>
        </w:rPr>
        <w:t>To determine which Members can vote, get meeting notices, or receive distributions, the Manager(s)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he record date for written consents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sidRPr="00F33667">
        <w:rPr>
          <w:b w:val="0"/>
          <w:bCs w:val="0"/>
          <w:color w:val="0070C0"/>
          <w:sz w:val="22"/>
          <w:szCs w:val="22"/>
        </w:rPr>
        <w:t xml:space="preserve"> still applies—unless the Manager(s) set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sidR="00F33667" w:rsidRPr="00F33667">
        <w:rPr>
          <w:color w:val="0070C0"/>
        </w:rPr>
        <w:t>Membership Units can be paid for with cash, property, or a promise to pay, as approved by the Manager(s).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sidRPr="00F446D6">
        <w:rPr>
          <w:bCs w:val="0"/>
          <w:color w:val="auto"/>
        </w:rPr>
        <w:t xml:space="preserve"> The Manager(s)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They control all related matters, as long as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sidRPr="00630BCA">
        <w:rPr>
          <w:b/>
          <w:bCs w:val="0"/>
          <w:u w:val="single"/>
        </w:rPr>
        <w:t>Power of the Manager(s).</w:t>
      </w:r>
      <w:r w:rsidRPr="00184709">
        <w:t xml:space="preserve">  </w:t>
      </w:r>
      <w:r w:rsidR="00CB4CA1" w:rsidRPr="00CB4CA1">
        <w:rPr>
          <w:color w:val="0070C0"/>
        </w:rPr>
        <w:t>They may create rules for issuing, transferring, converting, and registering Membership Unit certificates, as long as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A Member can’t leave or transfer their Units without unanimous approval. If a Member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They immediately lose their status as a Member.</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Member—but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all of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Member or an Account Holder, the Company has the right, but not the obligation, to purchase the Units within 90 days. The purchase price must be determined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Member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 adjusted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the Members may use “Agreed Value” to set the price per Unit. Agreed Value means the value listed in a Certificate of Agreed Value that has been signed by all Members and filed with the Company. This certificate is only valid if all Members signed it within one year of the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sidRPr="00C85C61">
        <w:rPr>
          <w:u w:val="single"/>
        </w:rPr>
        <w:t>Manager(s)</w:t>
      </w:r>
    </w:p>
    <w:p w14:paraId="74E5175B" w14:textId="72219D93"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color w:val="008000"/>
        </w:rPr>
        <w:t>Current Manager(s). Joshua Kennedy is the current Manager of the Company and will serve until replaced, resignation, or removal under this Agreement.</w:t>
      </w:r>
    </w:p>
    <w:p w14:paraId="47E218C4" w14:textId="77777777" w:rsidR="001F3E4B" w:rsidRDefault="00000000">
      <w:r>
        <w:rPr>
          <w:color w:val="008000"/>
        </w:rPr>
        <w:lastRenderedPageBreak/>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lastRenderedPageBreak/>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means anyone who is or was a Manager of the Company, including anyone who served at the Company’s request in a similar leadership or 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when used with respect to a Manager,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Manager’s legal costs if they are sued, named, or threatened in a legal proceeding </w:t>
      </w:r>
      <w:r w:rsidR="000836E7" w:rsidRPr="000836E7">
        <w:rPr>
          <w:b/>
          <w:color w:val="0070C0"/>
        </w:rPr>
        <w:t>because they are or were a Manager</w:t>
      </w:r>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good faith</w:t>
      </w:r>
      <w:r w:rsidRPr="00E2363A">
        <w:rPr>
          <w:color w:val="0070C0"/>
        </w:rPr>
        <w:t>;</w:t>
      </w:r>
    </w:p>
    <w:p w14:paraId="7C11B533" w14:textId="74B66F71" w:rsidR="001F6CD0" w:rsidRPr="00184709" w:rsidRDefault="00110EE4" w:rsidP="007A3BE0">
      <w:pPr>
        <w:pStyle w:val="Heading3"/>
        <w:keepNext w:val="0"/>
        <w:keepLines w:val="0"/>
        <w:widowControl w:val="0"/>
        <w:numPr>
          <w:ilvl w:val="2"/>
          <w:numId w:val="10"/>
        </w:numPr>
      </w:pPr>
      <w:r w:rsidRPr="00110EE4">
        <w:rPr>
          <w:color w:val="0070C0"/>
        </w:rPr>
        <w:t>Believed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r w:rsidRPr="00B04E9C">
        <w:rPr>
          <w:color w:val="0070C0"/>
        </w:rPr>
        <w:t xml:space="preserve">Had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lastRenderedPageBreak/>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Manager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r w:rsidRPr="00475181">
        <w:rPr>
          <w:b/>
          <w:color w:val="0070C0"/>
        </w:rPr>
        <w:t>personally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willful or intentional 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If a Manager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proceeding;</w:t>
      </w:r>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lastRenderedPageBreak/>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If a Manager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pay—and also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Even if a Manager doesn’t meet the usual requirements for indemnification—or has been found liable</w:t>
      </w:r>
      <w:r w:rsidR="00EA73C9">
        <w:rPr>
          <w:color w:val="0070C0"/>
        </w:rPr>
        <w:t xml:space="preserve">, </w:t>
      </w:r>
      <w:r w:rsidR="009874C1" w:rsidRPr="009874C1">
        <w:rPr>
          <w:color w:val="0070C0"/>
        </w:rPr>
        <w:t>a court can still decide to award indemnification if it believes it’s fair under the circumstances. However, if the Manager was found liable to the Company or received an improper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If a Manager is involved in a legal proceeding (or might be), the Company can pay their legal costs up front—before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The Company may choose to indemnify and advance expenses to someone who is not a Manager,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 xml:space="preserve">The Company may also advance legal expenses to non-employees and non-agents who served at the Company’s request in a leadership or </w:t>
      </w:r>
      <w:r w:rsidR="00627A94" w:rsidRPr="00627A94">
        <w:rPr>
          <w:color w:val="0070C0"/>
        </w:rPr>
        <w:lastRenderedPageBreak/>
        <w:t>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r w:rsidR="002E0542" w:rsidRPr="002E0542">
        <w:rPr>
          <w:color w:val="0070C0"/>
        </w:rPr>
        <w:t>Manager,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Whenever the Company provides indemnification or advances expenses to a Manager, it must notify the Members in writing—either with or before the next meeting notice or written consent request. In any case, this report must be given within 12 months of the payment.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If a Manager serves an employee benefit plan as part of their duties 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on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lastRenderedPageBreak/>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rPr>
        <w:t>Additional Capital.</w:t>
      </w:r>
      <w:r w:rsidR="00614230" w:rsidRPr="004B488C">
        <w:rPr>
          <w:sz w:val="24"/>
          <w:szCs w:val="24"/>
        </w:rPr>
        <w:t xml:space="preserve"> </w:t>
      </w:r>
      <w:r w:rsidR="001233CB" w:rsidRPr="004B488C">
        <w:rPr>
          <w:color w:val="0070C0"/>
          <w:sz w:val="24"/>
          <w:szCs w:val="24"/>
        </w:rPr>
        <w:t>Members can only contribute additional capital if the IRS provides written confirmation that it won’t violate prohibited transaction rules. Any approved contributions must be proportional to ownership percentages. Members also cannot loan money or provide services to the Company, as that would violate IRS rules (26 U.S.C. §4975</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sidR="00847CE4" w:rsidRPr="00847CE4">
        <w:rPr>
          <w:color w:val="0070C0"/>
        </w:rPr>
        <w:t>Distributions to Members may be made in cash or property if authorized by the Manager(s),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sidR="00E161C5" w:rsidRPr="00E161C5">
        <w:rPr>
          <w:color w:val="0070C0"/>
        </w:rPr>
        <w:t>The Manager(s)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t>Fiscal Year.</w:t>
      </w:r>
      <w:r w:rsidR="00EE3962" w:rsidRPr="00EE3962">
        <w:t xml:space="preserve"> </w:t>
      </w:r>
      <w:r w:rsidR="00383A63" w:rsidRPr="00383A63">
        <w:rPr>
          <w:color w:val="0070C0"/>
        </w:rPr>
        <w:t>The Company’s fiscal year is the calendar year, unless the Manager(s)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sidR="00F37B40" w:rsidRPr="00F37B40">
        <w:rPr>
          <w:color w:val="0070C0"/>
        </w:rPr>
        <w:t>All Company funds must be deposited into accounts at banks or other institutions chosen by the Manager(s).</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sidR="00C26BEB" w:rsidRPr="00C26BEB">
        <w:rPr>
          <w:color w:val="0070C0"/>
        </w:rPr>
        <w:t>Only Manager(s)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sidRPr="004558E7">
        <w:rPr>
          <w:b/>
          <w:bCs w:val="0"/>
          <w:u w:val="single"/>
        </w:rPr>
        <w:t>Reimbursement of Manager(s)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sidR="00BF78E4" w:rsidRPr="00BF78E4">
        <w:rPr>
          <w:color w:val="0070C0"/>
        </w:rPr>
        <w:t>The Company will be treated as a pass-through entity for federal tax purposes—either as a disregarded entity (if it has one Member) or a partnership (if it has multiple Members). The Manager(s) must not take any action to change this classification.</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retirement, resignation, expulsion, bankruptcy or dissolution of a Member or the occurrence of any other event which terminates the continued membership of a</w:t>
      </w:r>
      <w:r w:rsidR="00562F0C" w:rsidRPr="006B2013">
        <w:rPr>
          <w:sz w:val="22"/>
        </w:rPr>
        <w:t xml:space="preserve"> </w:t>
      </w:r>
      <w:r w:rsidRPr="006B2013">
        <w:rPr>
          <w:sz w:val="22"/>
        </w:rPr>
        <w:t>Member in the Company;</w:t>
      </w:r>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adjudicated incapacity of an individual Member;</w:t>
      </w:r>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Company’s bankruptcy;</w:t>
      </w:r>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unanimous decision of the Members to dissolve the Company;</w:t>
      </w:r>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the cessation to exist as a legal entity of the sole remaining Member;</w:t>
      </w:r>
    </w:p>
    <w:p w14:paraId="6AA4CA93" w14:textId="54B9508E" w:rsidR="001F6CD0" w:rsidRPr="006B2013" w:rsidRDefault="00E4676D" w:rsidP="007A3BE0">
      <w:pPr>
        <w:pStyle w:val="Heading3"/>
        <w:keepNext w:val="0"/>
        <w:keepLines w:val="0"/>
        <w:widowControl w:val="0"/>
        <w:numPr>
          <w:ilvl w:val="2"/>
          <w:numId w:val="10"/>
        </w:numPr>
        <w:rPr>
          <w:sz w:val="22"/>
        </w:rPr>
      </w:pPr>
      <w:r w:rsidRPr="006B2013">
        <w:rPr>
          <w:color w:val="0070C0"/>
          <w:sz w:val="22"/>
        </w:rPr>
        <w:t>it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The Company will dissolve if required by North Carolina law, through automatic 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sidR="008F6F53" w:rsidRPr="008F6F53">
        <w:rPr>
          <w:color w:val="0070C0"/>
        </w:rPr>
        <w:t>After dissolution, the Manager(s)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 xml:space="preserve">Fifth, any remaining assets are distributed to Members based on their percentage </w:t>
      </w:r>
      <w:r w:rsidRPr="006B2013">
        <w:rPr>
          <w:color w:val="0070C0"/>
          <w:sz w:val="22"/>
        </w:rPr>
        <w:lastRenderedPageBreak/>
        <w:t>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rPr>
        <w:t>Restriction Against Prohibited Transactions.</w:t>
      </w:r>
      <w:r w:rsidRPr="00184709">
        <w:t xml:space="preserve">  </w:t>
      </w:r>
      <w:r w:rsidR="00B73534" w:rsidRPr="00B73534">
        <w:rPr>
          <w:b/>
          <w:bCs w:val="0"/>
          <w:color w:val="0070C0"/>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Unrelated Business Taxable Income and Unrelated Debt Financed Income</w:t>
      </w:r>
      <w:r w:rsidRPr="00DA1C54">
        <w:rPr>
          <w:b/>
          <w:bCs w:val="0"/>
        </w:rPr>
        <w:t>.</w:t>
      </w:r>
      <w:r w:rsidR="00BE1A74" w:rsidRPr="00DA1C54">
        <w:rPr>
          <w:b/>
          <w:bCs w:val="0"/>
        </w:rPr>
        <w:t xml:space="preserve"> </w:t>
      </w:r>
      <w:r w:rsidR="00B40C28" w:rsidRPr="00B40C28">
        <w:rPr>
          <w:b/>
          <w:bCs w:val="0"/>
          <w:color w:val="0070C0"/>
        </w:rPr>
        <w:t>Members acknowledge that IRAs, ESAs, and HSAs are subject to tax on Unrelated Business Taxable Income (UBTI) and Unrelated Debt-Financed Income (UDFI) under IRC §§511–514. Because the Company is a pass-through entity, this income passes directly to the Members. The Manager must provide the necessary details for Members to file IRS Form 990-T and, where allowed under Section 7.4, make distributions to cover the resulting tax liabilities.</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sidRPr="00822F49">
        <w:rPr>
          <w:b/>
          <w:bCs w:val="0"/>
          <w:u w:val="single"/>
        </w:rPr>
        <w:t>Manager(s)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rPr>
        <w:t>Borrowing Money.</w:t>
      </w:r>
      <w:r w:rsidRPr="00822F49">
        <w:rPr>
          <w:b/>
          <w:bCs w:val="0"/>
        </w:rPr>
        <w:t xml:space="preserve">  </w:t>
      </w:r>
      <w:r w:rsidR="001F575A" w:rsidRPr="001F575A">
        <w:rPr>
          <w:b/>
          <w:bCs w:val="0"/>
          <w:color w:val="0070C0"/>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rPr>
        <w:t>Required Minimum Distributions.</w:t>
      </w:r>
      <w:r w:rsidRPr="00822F49">
        <w:rPr>
          <w:b/>
          <w:bCs w:val="0"/>
        </w:rPr>
        <w:t xml:space="preserve">  </w:t>
      </w:r>
      <w:r w:rsidR="001334E6" w:rsidRPr="005E2A4A">
        <w:rPr>
          <w:b/>
          <w:bCs w:val="0"/>
          <w:color w:val="FF0000"/>
        </w:rPr>
        <w:t xml:space="preserve">( I would rather </w:t>
      </w:r>
      <w:r w:rsidR="005E2A4A" w:rsidRPr="005E2A4A">
        <w:rPr>
          <w:b/>
          <w:bCs w:val="0"/>
          <w:color w:val="FF0000"/>
        </w:rPr>
        <w:t xml:space="preserve">prohibit accounts that require </w:t>
      </w:r>
      <w:commentRangeStart w:id="9"/>
      <w:r w:rsidR="005E2A4A" w:rsidRPr="005E2A4A">
        <w:rPr>
          <w:b/>
          <w:bCs w:val="0"/>
          <w:color w:val="FF0000"/>
        </w:rPr>
        <w:t>RMD</w:t>
      </w:r>
      <w:commentRangeEnd w:id="9"/>
      <w:r w:rsidR="00E6752E" w:rsidRPr="005E2A4A">
        <w:rPr>
          <w:rStyle w:val="CommentReference"/>
          <w:b/>
          <w:bCs w:val="0"/>
          <w:color w:val="FF0000"/>
          <w:sz w:val="22"/>
          <w:szCs w:val="26"/>
        </w:rPr>
        <w:commentReference w:id="9"/>
      </w:r>
      <w:r w:rsidR="005E2A4A" w:rsidRPr="005E2A4A">
        <w:rPr>
          <w:b/>
          <w:bCs w:val="0"/>
          <w:color w:val="FF0000"/>
        </w:rPr>
        <w:t xml:space="preserve">) </w:t>
      </w:r>
      <w:r w:rsidR="001334E6" w:rsidRPr="001334E6">
        <w:rPr>
          <w:b/>
          <w:bCs w:val="0"/>
          <w:color w:val="0070C0"/>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lastRenderedPageBreak/>
        <w:t>Company Seal.</w:t>
      </w:r>
      <w:r w:rsidRPr="00184709">
        <w:t xml:space="preserve">  </w:t>
      </w:r>
      <w:r w:rsidR="00681D5B" w:rsidRPr="00681D5B">
        <w:rPr>
          <w:color w:val="0070C0"/>
        </w:rPr>
        <w:t xml:space="preserve">The Company may adopt a </w:t>
      </w:r>
      <w:r w:rsidR="00E6752E">
        <w:rPr>
          <w:color w:val="0070C0"/>
        </w:rPr>
        <w:t xml:space="preserve">corporate </w:t>
      </w:r>
      <w:r w:rsidR="00681D5B" w:rsidRPr="00681D5B">
        <w:rPr>
          <w:color w:val="0070C0"/>
        </w:rPr>
        <w:t>seal, chosen by the Manager(s).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r w:rsidR="00E6752E">
        <w:rPr>
          <w:color w:val="0070C0"/>
        </w:rPr>
        <w:t xml:space="preserve">the account holders; </w:t>
      </w:r>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This Agreement represents the entire understanding among 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If a Member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pageBreakBefore/>
        <w:spacing w:before="0" w:after="120"/>
        <w:rPr>
          <w:color w:val="4F81BD" w:themeColor="accent1"/>
        </w:rPr>
      </w:pPr>
      <w:r w:rsidRPr="00707D19">
        <w:rPr>
          <w:sz w:val="22"/>
        </w:rPr>
        <w:lastRenderedPageBreak/>
        <w:t>CERTIFICATION</w:t>
      </w:r>
    </w:p>
    <w:p w14:paraId="24215D3F" w14:textId="77777777" w:rsidR="001F6CD0" w:rsidRPr="00184709" w:rsidRDefault="00791C6B" w:rsidP="00893549">
      <w:pPr>
        <w:pStyle w:val="Heading1"/>
        <w:keepNext w:val="0"/>
        <w:keepLines w:val="0"/>
        <w:widowControl w:val="0"/>
        <w:spacing w:before="0" w:after="160" w:line="240" w:lineRule="auto"/>
        <w:jc w:val="both"/>
        <w:rPr>
          <w:b w:val="0"/>
          <w:bCs w:val="0"/>
          <w:color w:val="auto"/>
        </w:rPr>
      </w:pPr>
      <w:r w:rsidRPr="00184709">
        <w:rPr>
          <w:b w:val="0"/>
          <w:bCs w:val="0"/>
          <w:color w:val="auto"/>
          <w:sz w:val="18"/>
        </w:rPr>
        <w:t>THE UNDERSIGNED, being all of the Members and Manager(s) of the Company, hereby evidence their adoption and ratification of this Amended and Restated Operating Agreement for and on the behalf of themselves and the Company, effective June ____, 2025.</w:t>
      </w:r>
    </w:p>
    <w:tbl>
      <w:tblPr>
        <w:tblW w:w="0" w:type="auto"/>
        <w:jc w:val="center"/>
        <w:tblLayout w:type="fixed"/>
        <w:tblLook w:val="04A0" w:firstRow="1" w:lastRow="0" w:firstColumn="1" w:lastColumn="0" w:noHBand="0" w:noVBand="1"/>
      </w:tblPr>
      <w:tblGrid>
        <w:gridCol w:w="4608"/>
        <w:gridCol w:w="4608"/>
      </w:tblGrid>
      <w:tr w:rsidR="001F3E4B" w14:paraId="1F5227AA" w14:textId="77777777">
        <w:trPr>
          <w:jc w:val="center"/>
        </w:trPr>
        <w:tc>
          <w:tcPr>
            <w:tcW w:w="4608" w:type="dxa"/>
            <w:tcBorders>
              <w:top w:val="nil"/>
              <w:left w:val="nil"/>
              <w:bottom w:val="nil"/>
              <w:right w:val="nil"/>
            </w:tcBorders>
            <w:tcMar>
              <w:top w:w="40" w:type="dxa"/>
              <w:left w:w="80" w:type="dxa"/>
              <w:bottom w:w="40" w:type="dxa"/>
              <w:right w:w="80" w:type="dxa"/>
            </w:tcMar>
          </w:tcPr>
          <w:p w14:paraId="0093F622" w14:textId="77777777" w:rsidR="001F3E4B" w:rsidRDefault="00000000">
            <w:pPr>
              <w:spacing w:after="40" w:line="240" w:lineRule="auto"/>
            </w:pPr>
            <w:r>
              <w:rPr>
                <w:b/>
                <w:sz w:val="18"/>
              </w:rPr>
              <w:t>Heritage IRA, FBO Wesley Dale Browning HSA #99169956</w:t>
            </w:r>
          </w:p>
          <w:p w14:paraId="47561645" w14:textId="77777777" w:rsidR="001F3E4B" w:rsidRDefault="00000000">
            <w:pPr>
              <w:spacing w:after="0" w:line="240" w:lineRule="auto"/>
            </w:pPr>
            <w:r>
              <w:rPr>
                <w:sz w:val="18"/>
              </w:rPr>
              <w:t>By: ________________________________</w:t>
            </w:r>
          </w:p>
          <w:p w14:paraId="4CA13D71" w14:textId="77777777" w:rsidR="001F3E4B" w:rsidRDefault="00000000">
            <w:pPr>
              <w:spacing w:after="60" w:line="240" w:lineRule="auto"/>
            </w:pPr>
            <w:r>
              <w:rPr>
                <w:sz w:val="16"/>
              </w:rPr>
              <w:t>as an authorized signer</w:t>
            </w:r>
          </w:p>
          <w:p w14:paraId="60BEFE54" w14:textId="77777777" w:rsidR="001F3E4B" w:rsidRDefault="00000000">
            <w:pPr>
              <w:spacing w:after="0" w:line="240" w:lineRule="auto"/>
            </w:pPr>
            <w:r>
              <w:rPr>
                <w:sz w:val="16"/>
              </w:rPr>
              <w:t>Read and approved for investment by:</w:t>
            </w:r>
          </w:p>
          <w:p w14:paraId="1A2FB409" w14:textId="77777777" w:rsidR="001F3E4B" w:rsidRDefault="00000000">
            <w:pPr>
              <w:spacing w:after="0" w:line="240" w:lineRule="auto"/>
            </w:pPr>
            <w:r>
              <w:rPr>
                <w:sz w:val="18"/>
              </w:rPr>
              <w:t>____________________________________</w:t>
            </w:r>
          </w:p>
          <w:p w14:paraId="331A76BE" w14:textId="77777777" w:rsidR="001F3E4B" w:rsidRDefault="00000000">
            <w:pPr>
              <w:spacing w:after="120" w:line="240" w:lineRule="auto"/>
            </w:pPr>
            <w:r>
              <w:rPr>
                <w:sz w:val="16"/>
              </w:rPr>
              <w:t>Wesley Dale Browning, Accountholder</w:t>
            </w:r>
          </w:p>
        </w:tc>
        <w:tc>
          <w:tcPr>
            <w:tcW w:w="4608" w:type="dxa"/>
            <w:tcBorders>
              <w:top w:val="nil"/>
              <w:left w:val="nil"/>
              <w:bottom w:val="nil"/>
              <w:right w:val="nil"/>
            </w:tcBorders>
            <w:tcMar>
              <w:top w:w="40" w:type="dxa"/>
              <w:left w:w="80" w:type="dxa"/>
              <w:bottom w:w="40" w:type="dxa"/>
              <w:right w:w="80" w:type="dxa"/>
            </w:tcMar>
          </w:tcPr>
          <w:p w14:paraId="194A16B7" w14:textId="77777777" w:rsidR="001F3E4B" w:rsidRDefault="00000000">
            <w:pPr>
              <w:spacing w:after="40" w:line="240" w:lineRule="auto"/>
            </w:pPr>
            <w:r>
              <w:rPr>
                <w:b/>
                <w:sz w:val="18"/>
              </w:rPr>
              <w:t>Heritage IRA, FBO Wesley Dale Browning Roth IRA #8870274</w:t>
            </w:r>
          </w:p>
          <w:p w14:paraId="4A562D17" w14:textId="77777777" w:rsidR="001F3E4B" w:rsidRDefault="00000000">
            <w:pPr>
              <w:spacing w:after="0" w:line="240" w:lineRule="auto"/>
            </w:pPr>
            <w:r>
              <w:rPr>
                <w:sz w:val="18"/>
              </w:rPr>
              <w:t>By: ________________________________</w:t>
            </w:r>
          </w:p>
          <w:p w14:paraId="670CB78D" w14:textId="77777777" w:rsidR="001F3E4B" w:rsidRDefault="00000000">
            <w:pPr>
              <w:spacing w:after="60" w:line="240" w:lineRule="auto"/>
            </w:pPr>
            <w:r>
              <w:rPr>
                <w:sz w:val="16"/>
              </w:rPr>
              <w:t>as an authorized signer</w:t>
            </w:r>
          </w:p>
          <w:p w14:paraId="6DEA8126" w14:textId="77777777" w:rsidR="001F3E4B" w:rsidRDefault="00000000">
            <w:pPr>
              <w:spacing w:after="0" w:line="240" w:lineRule="auto"/>
            </w:pPr>
            <w:r>
              <w:rPr>
                <w:sz w:val="16"/>
              </w:rPr>
              <w:t>Read and approved for investment by:</w:t>
            </w:r>
          </w:p>
          <w:p w14:paraId="58698258" w14:textId="77777777" w:rsidR="001F3E4B" w:rsidRDefault="00000000">
            <w:pPr>
              <w:spacing w:after="0" w:line="240" w:lineRule="auto"/>
            </w:pPr>
            <w:r>
              <w:rPr>
                <w:sz w:val="18"/>
              </w:rPr>
              <w:t>____________________________________</w:t>
            </w:r>
          </w:p>
          <w:p w14:paraId="62BA4767" w14:textId="77777777" w:rsidR="001F3E4B" w:rsidRDefault="00000000">
            <w:pPr>
              <w:spacing w:after="120" w:line="240" w:lineRule="auto"/>
            </w:pPr>
            <w:r>
              <w:rPr>
                <w:sz w:val="16"/>
              </w:rPr>
              <w:t>Wesley Dale Browning, Accountholder</w:t>
            </w:r>
          </w:p>
        </w:tc>
      </w:tr>
      <w:tr w:rsidR="001F3E4B" w14:paraId="5EE8787C" w14:textId="77777777">
        <w:trPr>
          <w:jc w:val="center"/>
        </w:trPr>
        <w:tc>
          <w:tcPr>
            <w:tcW w:w="4608" w:type="dxa"/>
            <w:tcBorders>
              <w:top w:val="nil"/>
              <w:left w:val="nil"/>
              <w:bottom w:val="nil"/>
              <w:right w:val="nil"/>
            </w:tcBorders>
            <w:tcMar>
              <w:top w:w="40" w:type="dxa"/>
              <w:left w:w="80" w:type="dxa"/>
              <w:bottom w:w="40" w:type="dxa"/>
              <w:right w:w="80" w:type="dxa"/>
            </w:tcMar>
          </w:tcPr>
          <w:p w14:paraId="2DC87828" w14:textId="77777777" w:rsidR="001F3E4B" w:rsidRDefault="00000000">
            <w:pPr>
              <w:spacing w:after="40" w:line="240" w:lineRule="auto"/>
            </w:pPr>
            <w:r>
              <w:rPr>
                <w:b/>
                <w:sz w:val="18"/>
              </w:rPr>
              <w:t>Heritage IRA, FBO Jeanette W. Hollinger Roth IRA #61077178</w:t>
            </w:r>
          </w:p>
          <w:p w14:paraId="7EB6505F" w14:textId="77777777" w:rsidR="001F3E4B" w:rsidRDefault="00000000">
            <w:pPr>
              <w:spacing w:after="0" w:line="240" w:lineRule="auto"/>
            </w:pPr>
            <w:r>
              <w:rPr>
                <w:sz w:val="18"/>
              </w:rPr>
              <w:t>By: ________________________________</w:t>
            </w:r>
          </w:p>
          <w:p w14:paraId="33365568" w14:textId="77777777" w:rsidR="001F3E4B" w:rsidRDefault="00000000">
            <w:pPr>
              <w:spacing w:after="60" w:line="240" w:lineRule="auto"/>
            </w:pPr>
            <w:r>
              <w:rPr>
                <w:sz w:val="16"/>
              </w:rPr>
              <w:t>as an authorized signer</w:t>
            </w:r>
          </w:p>
          <w:p w14:paraId="46774B3A" w14:textId="77777777" w:rsidR="001F3E4B" w:rsidRDefault="00000000">
            <w:pPr>
              <w:spacing w:after="0" w:line="240" w:lineRule="auto"/>
            </w:pPr>
            <w:r>
              <w:rPr>
                <w:sz w:val="16"/>
              </w:rPr>
              <w:t>Read and approved for investment by:</w:t>
            </w:r>
          </w:p>
          <w:p w14:paraId="698DBEBE" w14:textId="77777777" w:rsidR="001F3E4B" w:rsidRDefault="00000000">
            <w:pPr>
              <w:spacing w:after="0" w:line="240" w:lineRule="auto"/>
            </w:pPr>
            <w:r>
              <w:rPr>
                <w:sz w:val="18"/>
              </w:rPr>
              <w:t>____________________________________</w:t>
            </w:r>
          </w:p>
          <w:p w14:paraId="7DDB7495" w14:textId="77777777" w:rsidR="001F3E4B" w:rsidRDefault="00000000">
            <w:pPr>
              <w:spacing w:after="120" w:line="240" w:lineRule="auto"/>
            </w:pPr>
            <w:r>
              <w:rPr>
                <w:sz w:val="16"/>
              </w:rPr>
              <w:t>Jeanette W. Hollinger</w:t>
            </w:r>
          </w:p>
        </w:tc>
        <w:tc>
          <w:tcPr>
            <w:tcW w:w="4608" w:type="dxa"/>
            <w:tcBorders>
              <w:top w:val="nil"/>
              <w:left w:val="nil"/>
              <w:bottom w:val="nil"/>
              <w:right w:val="nil"/>
            </w:tcBorders>
            <w:tcMar>
              <w:top w:w="40" w:type="dxa"/>
              <w:left w:w="80" w:type="dxa"/>
              <w:bottom w:w="40" w:type="dxa"/>
              <w:right w:w="80" w:type="dxa"/>
            </w:tcMar>
          </w:tcPr>
          <w:p w14:paraId="6714781B" w14:textId="77777777" w:rsidR="001F3E4B" w:rsidRDefault="00000000">
            <w:pPr>
              <w:spacing w:after="40" w:line="240" w:lineRule="auto"/>
            </w:pPr>
            <w:r>
              <w:rPr>
                <w:b/>
                <w:color w:val="008000"/>
                <w:sz w:val="18"/>
              </w:rPr>
              <w:t>Manager:</w:t>
            </w:r>
          </w:p>
          <w:p w14:paraId="175086F1" w14:textId="77777777" w:rsidR="001F3E4B" w:rsidRDefault="00000000">
            <w:pPr>
              <w:spacing w:after="0" w:line="240" w:lineRule="auto"/>
            </w:pPr>
            <w:r>
              <w:rPr>
                <w:color w:val="008000"/>
                <w:sz w:val="18"/>
              </w:rPr>
              <w:t>By: ________________________________</w:t>
            </w:r>
          </w:p>
          <w:p w14:paraId="07558AF2" w14:textId="77777777" w:rsidR="001F3E4B" w:rsidRDefault="00000000">
            <w:pPr>
              <w:spacing w:after="120" w:line="240" w:lineRule="auto"/>
            </w:pPr>
            <w:r>
              <w:rPr>
                <w:color w:val="008000"/>
                <w:sz w:val="16"/>
              </w:rPr>
              <w:t>Joshua Kennedy, Manager</w:t>
            </w:r>
          </w:p>
          <w:p w14:paraId="77C00CA6" w14:textId="77777777" w:rsidR="001F3E4B" w:rsidRDefault="001F3E4B"/>
          <w:p w14:paraId="1DB238FD" w14:textId="77777777" w:rsidR="001F3E4B" w:rsidRDefault="00000000">
            <w:r>
              <w:rPr>
                <w:b/>
                <w:color w:val="008000"/>
                <w:sz w:val="18"/>
              </w:rPr>
              <w:t>Investment Services LLC, Manager</w:t>
            </w:r>
          </w:p>
          <w:p w14:paraId="5940FEFA" w14:textId="77777777" w:rsidR="001F3E4B" w:rsidRDefault="00000000">
            <w:r>
              <w:rPr>
                <w:color w:val="008000"/>
                <w:sz w:val="18"/>
              </w:rPr>
              <w:t>By: ________________________________</w:t>
            </w:r>
          </w:p>
          <w:p w14:paraId="2D829816" w14:textId="77777777" w:rsidR="001F3E4B" w:rsidRDefault="00000000">
            <w:r>
              <w:rPr>
                <w:color w:val="008000"/>
                <w:sz w:val="16"/>
              </w:rPr>
              <w:t>Printed Name: ______________________</w:t>
            </w:r>
          </w:p>
          <w:p w14:paraId="0611409D" w14:textId="77777777" w:rsidR="001F3E4B" w:rsidRDefault="00000000">
            <w:r>
              <w:rPr>
                <w:color w:val="008000"/>
                <w:sz w:val="16"/>
              </w:rPr>
              <w:t>Title: Manager of Investment Services LLC</w:t>
            </w:r>
          </w:p>
        </w:tc>
      </w:tr>
    </w:tbl>
    <w:p w14:paraId="19D7FE72" w14:textId="77777777" w:rsidR="001F6CD0" w:rsidRPr="00750842" w:rsidRDefault="00791C6B" w:rsidP="0064290F">
      <w:pPr>
        <w:pStyle w:val="Heading1"/>
        <w:keepNext w:val="0"/>
        <w:keepLines w:val="0"/>
        <w:pageBreakBefore/>
        <w:widowControl w:val="0"/>
        <w:rPr>
          <w:color w:val="auto"/>
        </w:rPr>
      </w:pPr>
      <w:r w:rsidRPr="00750842">
        <w:rPr>
          <w:color w:val="auto"/>
        </w:rPr>
        <w:lastRenderedPageBreak/>
        <w:t>EXHIBIT A</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FBF6" w14:textId="77777777" w:rsidR="00777D34" w:rsidRDefault="00777D34" w:rsidP="00AE4C1E">
      <w:pPr>
        <w:spacing w:after="0" w:line="240" w:lineRule="auto"/>
      </w:pPr>
      <w:r>
        <w:separator/>
      </w:r>
    </w:p>
  </w:endnote>
  <w:endnote w:type="continuationSeparator" w:id="0">
    <w:p w14:paraId="52B1EC49" w14:textId="77777777" w:rsidR="00777D34" w:rsidRDefault="00777D34" w:rsidP="00AE4C1E">
      <w:pPr>
        <w:spacing w:after="0" w:line="240" w:lineRule="auto"/>
      </w:pPr>
      <w:r>
        <w:continuationSeparator/>
      </w:r>
    </w:p>
  </w:endnote>
  <w:endnote w:type="continuationNotice" w:id="1">
    <w:p w14:paraId="595B5590" w14:textId="77777777" w:rsidR="00777D34" w:rsidRDefault="00777D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jc w:val="center"/>
    </w:pPr>
    <w:r>
      <w:t xml:space="preserve">Page </w:t>
    </w:r>
    <w:r>
      <w:fldChar w:fldCharType="begin"/>
      <w:instrText xml:space="preserve"> PAGE </w:instrText>
      <w:fldChar w:fldCharType="separate"/>
      <w:t>1</w:t>
      <w:fldChar w:fldCharType="end"/>
    </w:r>
    <w:r>
      <w:t xml:space="preserve"> | SYH V01 - Sell Your Home OA 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jc w:val="center"/>
    </w:pPr>
    <w:r>
      <w:t xml:space="preserve">Page </w:t>
    </w:r>
    <w:r>
      <w:fldChar w:fldCharType="begin"/>
      <w:instrText xml:space="preserve"> PAGE </w:instrText>
      <w:fldChar w:fldCharType="end"/>
    </w:r>
    <w:r>
      <w:t xml:space="preserve"> | SYH Final Candidate 01 - Sell Your Home OA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2C5F" w14:textId="77777777" w:rsidR="00777D34" w:rsidRDefault="00777D34" w:rsidP="00AE4C1E">
      <w:pPr>
        <w:spacing w:after="0" w:line="240" w:lineRule="auto"/>
      </w:pPr>
      <w:r>
        <w:separator/>
      </w:r>
    </w:p>
  </w:footnote>
  <w:footnote w:type="continuationSeparator" w:id="0">
    <w:p w14:paraId="2C0CAEC2" w14:textId="77777777" w:rsidR="00777D34" w:rsidRDefault="00777D34" w:rsidP="00AE4C1E">
      <w:pPr>
        <w:spacing w:after="0" w:line="240" w:lineRule="auto"/>
      </w:pPr>
      <w:r>
        <w:continuationSeparator/>
      </w:r>
    </w:p>
  </w:footnote>
  <w:footnote w:type="continuationNotice" w:id="1">
    <w:p w14:paraId="7709DC0E" w14:textId="77777777" w:rsidR="00777D34" w:rsidRDefault="00777D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8338</Words>
  <Characters>43861</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5</cp:revision>
  <cp:lastPrinted>2025-07-09T17:51:00Z</cp:lastPrinted>
  <dcterms:created xsi:type="dcterms:W3CDTF">2025-10-31T16:57:00Z</dcterms:created>
  <dcterms:modified xsi:type="dcterms:W3CDTF">2026-06-17T18:07:00Z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