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 Jessica Santa</w:t>
      </w:r>
      <w:r w:rsidR="001B4B31">
        <w:rPr>
          <w:color w:val="0070C0"/>
        </w:rPr>
        <w:t>c</w:t>
      </w:r>
      <w:r w:rsidR="00A7422D" w:rsidRPr="00DE3FA3">
        <w:rPr>
          <w:color w:val="0070C0"/>
        </w:rPr>
        <w:t>ruz, as named in the Articles</w:t>
      </w:r>
      <w:r w:rsidR="0068411D">
        <w:rPr>
          <w:color w:val="0070C0"/>
        </w:rPr>
        <w:t xml:space="preserve"> of </w:t>
      </w:r>
      <w:r w:rsidR="00E6752E">
        <w:rPr>
          <w:color w:val="0070C0"/>
        </w:rPr>
        <w:t>Organization</w:t>
      </w:r>
      <w:r w:rsidR="00A7422D" w:rsidRPr="00DE3FA3">
        <w:rPr>
          <w:color w:val="0070C0"/>
        </w:rPr>
        <w:t xml:space="preserve">.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