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sidRPr="00CC6850">
        <w:rPr>
          <w:b/>
          <w:bCs/>
        </w:rPr>
        <w:t>SELL YOUR HOME, LLC</w:t>
      </w:r>
    </w:p>
    <w:p w14:paraId="710DFD82" w14:textId="77777777" w:rsidR="001F6CD0" w:rsidRDefault="00791C6B" w:rsidP="00CC6850">
      <w:pPr>
        <w:widowControl w:val="0"/>
        <w:jc w:val="both"/>
      </w:pPr>
      <w:r>
        <w:t xml:space="preserve">This Amended and Restated Operating Agreement is entered into on this _____ day of </w:t>
      </w:r>
      <w:proofErr w:type="gramStart"/>
      <w:r>
        <w:t>June,</w:t>
      </w:r>
      <w:proofErr w:type="gramEnd"/>
      <w:r>
        <w:t xml:space="preserve"> 2025, by and among the </w:t>
      </w:r>
      <w:proofErr w:type="gramStart"/>
      <w:r>
        <w:t>persons</w:t>
      </w:r>
      <w:proofErr w:type="gramEnd"/>
      <w:r>
        <w:t xml:space="preserve"> executing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w:t>
      </w:r>
      <w:proofErr w:type="gramStart"/>
      <w:r>
        <w:t>persons</w:t>
      </w:r>
      <w:proofErr w:type="gramEnd"/>
      <w:r>
        <w:t xml:space="preserve">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sidRPr="00CC6850">
        <w:rPr>
          <w:sz w:val="22"/>
          <w:szCs w:val="20"/>
        </w:rPr>
        <w:t xml:space="preserve">Quest Trust Company FBO Wesley Dale Browning HSA #3417971 is being replaced by </w:t>
      </w:r>
    </w:p>
    <w:p w14:paraId="27145D45" w14:textId="11B693CA" w:rsidR="00E00E5D" w:rsidRPr="00CC6850" w:rsidRDefault="00791C6B" w:rsidP="00CC6850">
      <w:pPr>
        <w:widowControl w:val="0"/>
        <w:spacing w:after="0"/>
        <w:ind w:left="576"/>
        <w:jc w:val="both"/>
        <w:rPr>
          <w:sz w:val="22"/>
          <w:szCs w:val="20"/>
        </w:rPr>
      </w:pPr>
      <w:r w:rsidRPr="00CC6850">
        <w:rPr>
          <w:sz w:val="22"/>
          <w:szCs w:val="20"/>
        </w:rPr>
        <w:t xml:space="preserve">Heritage IRA FBO Wesley Dale Browning HSA </w:t>
      </w:r>
      <w:proofErr w:type="gramStart"/>
      <w:r w:rsidRPr="00CC6850">
        <w:rPr>
          <w:b/>
          <w:bCs/>
          <w:sz w:val="22"/>
          <w:szCs w:val="20"/>
        </w:rPr>
        <w:t>#</w:t>
      </w:r>
      <w:r w:rsidR="00A536A4" w:rsidRPr="00CC6850">
        <w:rPr>
          <w:b/>
          <w:bCs/>
          <w:sz w:val="22"/>
          <w:szCs w:val="20"/>
        </w:rPr>
        <w:t>99169956</w:t>
      </w:r>
      <w:r w:rsidRPr="00CC6850">
        <w:rPr>
          <w:sz w:val="22"/>
          <w:szCs w:val="20"/>
        </w:rPr>
        <w:t>;</w:t>
      </w:r>
      <w:proofErr w:type="gramEnd"/>
      <w:r w:rsidRPr="00CC6850">
        <w:rPr>
          <w:sz w:val="22"/>
          <w:szCs w:val="20"/>
        </w:rPr>
        <w:t xml:space="preserve"> </w:t>
      </w:r>
    </w:p>
    <w:p w14:paraId="2114D080" w14:textId="77777777" w:rsidR="00E00E5D" w:rsidRPr="00CC6850" w:rsidRDefault="00791C6B" w:rsidP="00CC6850">
      <w:pPr>
        <w:widowControl w:val="0"/>
        <w:spacing w:after="0"/>
        <w:jc w:val="both"/>
        <w:rPr>
          <w:sz w:val="22"/>
          <w:szCs w:val="20"/>
        </w:rPr>
      </w:pPr>
      <w:r w:rsidRPr="00CC6850">
        <w:rPr>
          <w:sz w:val="22"/>
          <w:szCs w:val="20"/>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sidRPr="00CC6850">
        <w:rPr>
          <w:sz w:val="22"/>
          <w:szCs w:val="20"/>
        </w:rPr>
        <w:t xml:space="preserve">Heritage IRA FBO Wesley Dale Browning Roth IRA </w:t>
      </w:r>
      <w:proofErr w:type="gramStart"/>
      <w:r w:rsidRPr="00CC6850">
        <w:rPr>
          <w:sz w:val="22"/>
          <w:szCs w:val="20"/>
        </w:rPr>
        <w:t>#</w:t>
      </w:r>
      <w:r w:rsidR="0037362C" w:rsidRPr="00CC6850">
        <w:rPr>
          <w:b/>
          <w:bCs/>
          <w:sz w:val="22"/>
          <w:u w:val="single"/>
        </w:rPr>
        <w:t>8870274</w:t>
      </w:r>
      <w:r w:rsidRPr="00CC6850">
        <w:rPr>
          <w:sz w:val="22"/>
          <w:szCs w:val="20"/>
        </w:rPr>
        <w:t>;</w:t>
      </w:r>
      <w:proofErr w:type="gramEnd"/>
      <w:r w:rsidRPr="00CC6850">
        <w:rPr>
          <w:sz w:val="22"/>
          <w:szCs w:val="20"/>
        </w:rPr>
        <w:t xml:space="preserve"> </w:t>
      </w:r>
    </w:p>
    <w:bookmarkEnd w:id="0"/>
    <w:p w14:paraId="7B0ACB72" w14:textId="6CEB0428" w:rsidR="00707038" w:rsidRPr="00CC6850" w:rsidRDefault="00791C6B" w:rsidP="00CC6850">
      <w:pPr>
        <w:widowControl w:val="0"/>
        <w:spacing w:after="0"/>
        <w:jc w:val="both"/>
        <w:rPr>
          <w:sz w:val="22"/>
          <w:szCs w:val="20"/>
        </w:rPr>
      </w:pPr>
      <w:r w:rsidRPr="00CC6850">
        <w:rPr>
          <w:sz w:val="22"/>
          <w:szCs w:val="20"/>
        </w:rPr>
        <w:t>Quest Trust Company FBO Jeanette W.</w:t>
      </w:r>
      <w:r w:rsidR="00D409B3" w:rsidRPr="00CC6850">
        <w:rPr>
          <w:sz w:val="22"/>
          <w:szCs w:val="20"/>
        </w:rPr>
        <w:t xml:space="preserve"> Hollinger Roth IRA</w:t>
      </w:r>
      <w:r w:rsidR="0055271F" w:rsidRPr="00CC6850">
        <w:rPr>
          <w:sz w:val="22"/>
          <w:szCs w:val="20"/>
        </w:rPr>
        <w:t xml:space="preserve"> </w:t>
      </w:r>
      <w:r w:rsidR="00D409B3" w:rsidRPr="00CC6850">
        <w:rPr>
          <w:sz w:val="22"/>
          <w:szCs w:val="20"/>
        </w:rPr>
        <w:t>#3419521</w:t>
      </w:r>
      <w:r w:rsidR="00707038" w:rsidRPr="00CC6850">
        <w:rPr>
          <w:sz w:val="22"/>
          <w:szCs w:val="20"/>
        </w:rPr>
        <w:t xml:space="preserve"> is being replaced by</w:t>
      </w:r>
    </w:p>
    <w:p w14:paraId="6FA99257" w14:textId="00D2767B" w:rsidR="00707038" w:rsidRPr="00CC6850" w:rsidRDefault="00707038" w:rsidP="00CC6850">
      <w:pPr>
        <w:widowControl w:val="0"/>
        <w:spacing w:after="0"/>
        <w:ind w:left="576"/>
        <w:jc w:val="both"/>
        <w:rPr>
          <w:sz w:val="22"/>
          <w:szCs w:val="20"/>
        </w:rPr>
      </w:pPr>
      <w:r w:rsidRPr="00CC6850">
        <w:rPr>
          <w:sz w:val="22"/>
          <w:szCs w:val="20"/>
        </w:rPr>
        <w:t xml:space="preserve">Heritage IRA FBO </w:t>
      </w:r>
      <w:r w:rsidR="00147627" w:rsidRPr="00CC6850">
        <w:rPr>
          <w:sz w:val="22"/>
          <w:szCs w:val="20"/>
        </w:rPr>
        <w:t>Jeanette W. Hollinger</w:t>
      </w:r>
      <w:r w:rsidRPr="00CC6850">
        <w:rPr>
          <w:sz w:val="22"/>
          <w:szCs w:val="20"/>
        </w:rPr>
        <w:t xml:space="preserve"> Roth IRA </w:t>
      </w:r>
      <w:proofErr w:type="gramStart"/>
      <w:r w:rsidRPr="00CC6850">
        <w:rPr>
          <w:sz w:val="22"/>
          <w:szCs w:val="20"/>
        </w:rPr>
        <w:t>#</w:t>
      </w:r>
      <w:r w:rsidR="0038070B" w:rsidRPr="00CC6850">
        <w:rPr>
          <w:b/>
          <w:bCs/>
          <w:sz w:val="22"/>
          <w:u w:val="single"/>
        </w:rPr>
        <w:t>61077178</w:t>
      </w:r>
      <w:r w:rsidRPr="00CC6850">
        <w:rPr>
          <w:sz w:val="22"/>
          <w:szCs w:val="20"/>
        </w:rPr>
        <w:t>;</w:t>
      </w:r>
      <w:proofErr w:type="gramEnd"/>
      <w:r w:rsidRPr="00CC6850">
        <w:rPr>
          <w:sz w:val="22"/>
          <w:szCs w:val="20"/>
        </w:rPr>
        <w:t xml:space="preserve"> </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w:t>
      </w:r>
      <w:r w:rsidR="00A57487">
        <w:t>a</w:t>
      </w:r>
      <w:r>
        <w:t>greements hereinafter set forth and for other good and valuable consideration, the receipt and adequacy of which are hereby acknowledged, the parties hereto agree to this Amended and Restated Operating Agreement of Sell Your Home, LLC.</w:t>
      </w:r>
    </w:p>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rsidRPr="003D0C0A">
        <w:rPr>
          <w:szCs w:val="24"/>
        </w:rPr>
        <w:t xml:space="preserve">This Section provides </w:t>
      </w:r>
      <w:proofErr w:type="gramStart"/>
      <w:r w:rsidRPr="003D0C0A">
        <w:rPr>
          <w:szCs w:val="24"/>
        </w:rPr>
        <w:t>a brief summary</w:t>
      </w:r>
      <w:proofErr w:type="gramEnd"/>
      <w:r w:rsidRPr="003D0C0A">
        <w:rPr>
          <w:szCs w:val="24"/>
        </w:rPr>
        <w:t xml:space="preserve"> of each Article in the Operating Agreement for Sell Your Home, LLC.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 xml:space="preserve">Additional offices </w:t>
      </w:r>
      <w:proofErr w:type="gramStart"/>
      <w:r w:rsidRPr="004C6572">
        <w:rPr>
          <w:szCs w:val="24"/>
        </w:rPr>
        <w:t>allowed</w:t>
      </w:r>
      <w:proofErr w:type="gramEnd"/>
      <w:r w:rsidRPr="004C6572">
        <w:rPr>
          <w:szCs w:val="24"/>
        </w:rPr>
        <w:t xml:space="preserve">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 xml:space="preserve">Members can inspect records with written </w:t>
      </w:r>
      <w:proofErr w:type="gramStart"/>
      <w:r w:rsidRPr="004C6572">
        <w:rPr>
          <w:szCs w:val="24"/>
        </w:rPr>
        <w:t>request</w:t>
      </w:r>
      <w:proofErr w:type="gramEnd"/>
      <w:r w:rsidRPr="004C6572">
        <w:rPr>
          <w:szCs w:val="24"/>
        </w:rPr>
        <w:t xml:space="preserve"> but must not misuse info.</w:t>
      </w:r>
    </w:p>
    <w:p w14:paraId="5ECCB540" w14:textId="77777777" w:rsidR="00722184" w:rsidRPr="004C6572" w:rsidRDefault="00722184" w:rsidP="007A3BE0">
      <w:pPr>
        <w:widowControl w:val="0"/>
        <w:numPr>
          <w:ilvl w:val="0"/>
          <w:numId w:val="13"/>
        </w:numPr>
        <w:spacing w:after="0"/>
        <w:rPr>
          <w:szCs w:val="24"/>
        </w:rPr>
      </w:pPr>
      <w:r w:rsidRPr="004C6572">
        <w:rPr>
          <w:szCs w:val="24"/>
        </w:rPr>
        <w:lastRenderedPageBreak/>
        <w:t>Business is limited to residential real estate investment.</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 xml:space="preserve">If a </w:t>
      </w:r>
      <w:proofErr w:type="gramStart"/>
      <w:r w:rsidRPr="004C6572">
        <w:rPr>
          <w:szCs w:val="24"/>
        </w:rPr>
        <w:t>Member</w:t>
      </w:r>
      <w:proofErr w:type="gramEnd"/>
      <w:r w:rsidRPr="004C6572">
        <w:rPr>
          <w:szCs w:val="24"/>
        </w:rPr>
        <w:t xml:space="preserve">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xml:space="preserve">: More than 50% of voting Units </w:t>
      </w:r>
      <w:proofErr w:type="gramStart"/>
      <w:r w:rsidRPr="004C6572">
        <w:rPr>
          <w:szCs w:val="24"/>
        </w:rPr>
        <w:t>required</w:t>
      </w:r>
      <w:proofErr w:type="gramEnd"/>
      <w:r w:rsidRPr="004C6572">
        <w:rPr>
          <w:szCs w:val="24"/>
        </w:rPr>
        <w:t xml:space="preserve">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 xml:space="preserve">Manager(s) need not be Members and cannot be disqualified </w:t>
      </w:r>
      <w:proofErr w:type="gramStart"/>
      <w:r w:rsidRPr="00E63AC8">
        <w:rPr>
          <w:szCs w:val="24"/>
        </w:rPr>
        <w:t>persons</w:t>
      </w:r>
      <w:proofErr w:type="gramEnd"/>
      <w:r w:rsidRPr="00E63AC8">
        <w:rPr>
          <w:szCs w:val="24"/>
        </w:rPr>
        <w:t xml:space="preserve">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 xml:space="preserve">Legal costs may be advanced before proceedings conclude if the Manager agrees to </w:t>
      </w:r>
      <w:proofErr w:type="gramStart"/>
      <w:r w:rsidRPr="00E63AC8">
        <w:rPr>
          <w:szCs w:val="24"/>
        </w:rPr>
        <w:t>repay if</w:t>
      </w:r>
      <w:proofErr w:type="gramEnd"/>
      <w:r w:rsidRPr="00E63AC8">
        <w:rPr>
          <w:szCs w:val="24"/>
        </w:rPr>
        <w:t xml:space="preserve">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xml:space="preserve">: Company can borrow for real estate only with 75% Member approval; disqualified </w:t>
      </w:r>
      <w:proofErr w:type="gramStart"/>
      <w:r w:rsidRPr="00E63AC8">
        <w:rPr>
          <w:szCs w:val="24"/>
        </w:rPr>
        <w:t>persons</w:t>
      </w:r>
      <w:proofErr w:type="gramEnd"/>
      <w:r w:rsidRPr="00E63AC8">
        <w:rPr>
          <w:szCs w:val="24"/>
        </w:rPr>
        <w:t xml:space="preserve">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 xml:space="preserve">The Company’s main office will be at 2156 Haig Point Way, Raleigh, NC 27604, unless the Manager(s) </w:t>
      </w:r>
      <w:proofErr w:type="gramStart"/>
      <w:r w:rsidR="00245BC4" w:rsidRPr="00245BC4">
        <w:rPr>
          <w:bCs w:val="0"/>
          <w:color w:val="0070C0"/>
        </w:rPr>
        <w:t>choose</w:t>
      </w:r>
      <w:proofErr w:type="gramEnd"/>
      <w:r w:rsidR="00245BC4" w:rsidRPr="00245BC4">
        <w:rPr>
          <w:bCs w:val="0"/>
          <w:color w:val="0070C0"/>
        </w:rPr>
        <w:t xml:space="preserv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 xml:space="preserve">Any Member can request in writing to inspect the Company’s records during normal business hours and make copies. However, Members can’t misuse the information or share it with competitors. The Company may require the Member to agree to cover any </w:t>
      </w:r>
      <w:proofErr w:type="gramStart"/>
      <w:r w:rsidR="0088489A" w:rsidRPr="0088489A">
        <w:rPr>
          <w:color w:val="0070C0"/>
        </w:rPr>
        <w:t>damages</w:t>
      </w:r>
      <w:proofErr w:type="gramEnd"/>
      <w:r w:rsidR="0088489A" w:rsidRPr="0088489A">
        <w:rPr>
          <w:color w:val="0070C0"/>
        </w:rPr>
        <w:t xml:space="preserve">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rsidRPr="00D20264">
        <w:rPr>
          <w:b/>
          <w:color w:val="auto"/>
          <w:u w:val="single"/>
        </w:rPr>
        <w:t>Scope of Business and Company Opportunities</w:t>
      </w:r>
      <w:r w:rsidRPr="00D20264">
        <w:rPr>
          <w:b/>
          <w:color w:val="auto"/>
        </w:rPr>
        <w:t>.</w:t>
      </w:r>
      <w:r w:rsidRPr="00E63B97">
        <w:rPr>
          <w:bCs w:val="0"/>
          <w:color w:val="auto"/>
        </w:rPr>
        <w:t xml:space="preserve">  </w:t>
      </w:r>
      <w:r w:rsidR="00245BC4" w:rsidRPr="00245BC4">
        <w:rPr>
          <w:bCs w:val="0"/>
          <w:color w:val="0070C0"/>
        </w:rPr>
        <w:t xml:space="preserve">The Company’s sole business is investing in residential real estate for rental income and long-term growth. Members can invest in other real estate on their own, </w:t>
      </w:r>
      <w:proofErr w:type="gramStart"/>
      <w:r w:rsidR="00245BC4" w:rsidRPr="00245BC4">
        <w:rPr>
          <w:bCs w:val="0"/>
          <w:color w:val="0070C0"/>
        </w:rPr>
        <w:t>as long as</w:t>
      </w:r>
      <w:proofErr w:type="gramEnd"/>
      <w:r w:rsidR="00245BC4" w:rsidRPr="00245BC4">
        <w:rPr>
          <w:bCs w:val="0"/>
          <w:color w:val="0070C0"/>
        </w:rPr>
        <w:t xml:space="preserve">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 xml:space="preserve">Restrictions on </w:t>
      </w:r>
      <w:proofErr w:type="gramStart"/>
      <w:r w:rsidRPr="00E66022">
        <w:rPr>
          <w:b/>
          <w:color w:val="auto"/>
          <w:u w:val="single"/>
        </w:rPr>
        <w:t>a Transfer</w:t>
      </w:r>
      <w:proofErr w:type="gramEnd"/>
      <w:r w:rsidRPr="00E66022">
        <w:rPr>
          <w:b/>
          <w:color w:val="auto"/>
          <w:u w:val="single"/>
        </w:rPr>
        <w:t xml:space="preserve">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 xml:space="preserve">he record date for written </w:t>
      </w:r>
      <w:proofErr w:type="gramStart"/>
      <w:r w:rsidRPr="00F33667">
        <w:rPr>
          <w:color w:val="0070C0"/>
        </w:rPr>
        <w:t>consents</w:t>
      </w:r>
      <w:proofErr w:type="gramEnd"/>
      <w:r w:rsidRPr="00F33667">
        <w:rPr>
          <w:color w:val="0070C0"/>
        </w:rPr>
        <w:t xml:space="preserve">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w:t>
      </w:r>
      <w:proofErr w:type="gramStart"/>
      <w:r w:rsidRPr="00F33667">
        <w:rPr>
          <w:b w:val="0"/>
          <w:bCs w:val="0"/>
          <w:color w:val="0070C0"/>
          <w:sz w:val="22"/>
          <w:szCs w:val="22"/>
        </w:rPr>
        <w:t>set</w:t>
      </w:r>
      <w:proofErr w:type="gramEnd"/>
      <w:r w:rsidRPr="00F33667">
        <w:rPr>
          <w:b w:val="0"/>
          <w:bCs w:val="0"/>
          <w:color w:val="0070C0"/>
          <w:sz w:val="22"/>
          <w:szCs w:val="22"/>
        </w:rPr>
        <w:t xml:space="preserve">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 xml:space="preserve">They control all related matters, </w:t>
      </w:r>
      <w:proofErr w:type="gramStart"/>
      <w:r w:rsidRPr="00CB4CA1">
        <w:rPr>
          <w:bCs w:val="0"/>
          <w:color w:val="0070C0"/>
        </w:rPr>
        <w:t>as long as</w:t>
      </w:r>
      <w:proofErr w:type="gramEnd"/>
      <w:r w:rsidRPr="00CB4CA1">
        <w:rPr>
          <w:bCs w:val="0"/>
          <w:color w:val="0070C0"/>
        </w:rPr>
        <w:t xml:space="preserve">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 xml:space="preserve">They may create rules for issuing, transferring, converting, and registering Membership Unit certificates, </w:t>
      </w:r>
      <w:proofErr w:type="gramStart"/>
      <w:r w:rsidR="00CB4CA1" w:rsidRPr="00CB4CA1">
        <w:rPr>
          <w:color w:val="0070C0"/>
        </w:rPr>
        <w:t>as long as</w:t>
      </w:r>
      <w:proofErr w:type="gramEnd"/>
      <w:r w:rsidR="00CB4CA1" w:rsidRPr="00CB4CA1">
        <w:rPr>
          <w:color w:val="0070C0"/>
        </w:rPr>
        <w:t xml:space="preserve">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 xml:space="preserve">A Member can’t leave or transfer their Units without unanimous approval. If a </w:t>
      </w:r>
      <w:proofErr w:type="gramStart"/>
      <w:r w:rsidR="005D2624" w:rsidRPr="009B221C">
        <w:rPr>
          <w:color w:val="0070C0"/>
        </w:rPr>
        <w:t>Member</w:t>
      </w:r>
      <w:proofErr w:type="gramEnd"/>
      <w:r w:rsidR="005D2624" w:rsidRPr="009B221C">
        <w:rPr>
          <w:color w:val="0070C0"/>
        </w:rPr>
        <w:t xml:space="preserve">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 xml:space="preserve">They immediately lose their status as a </w:t>
      </w:r>
      <w:proofErr w:type="gramStart"/>
      <w:r w:rsidRPr="005D2624">
        <w:rPr>
          <w:color w:val="0070C0"/>
        </w:rPr>
        <w:t>Member</w:t>
      </w:r>
      <w:proofErr w:type="gramEnd"/>
      <w:r w:rsidRPr="005D2624">
        <w:rPr>
          <w:color w:val="0070C0"/>
        </w:rPr>
        <w:t>.</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w:t>
      </w:r>
      <w:proofErr w:type="gramStart"/>
      <w:r w:rsidR="005D2624" w:rsidRPr="00EC5FD3">
        <w:rPr>
          <w:bCs w:val="0"/>
          <w:color w:val="0070C0"/>
        </w:rPr>
        <w:t>Member</w:t>
      </w:r>
      <w:proofErr w:type="gramEnd"/>
      <w:r w:rsidR="005D2624" w:rsidRPr="00EC5FD3">
        <w:rPr>
          <w:bCs w:val="0"/>
          <w:color w:val="0070C0"/>
        </w:rPr>
        <w:t xml:space="preserve">—but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w:t>
      </w:r>
      <w:proofErr w:type="gramStart"/>
      <w:r w:rsidR="002F3CE8" w:rsidRPr="002F3CE8">
        <w:rPr>
          <w:color w:val="0070C0"/>
        </w:rPr>
        <w:t>all of</w:t>
      </w:r>
      <w:proofErr w:type="gramEnd"/>
      <w:r w:rsidR="002F3CE8" w:rsidRPr="002F3CE8">
        <w:rPr>
          <w:color w:val="0070C0"/>
        </w:rPr>
        <w:t xml:space="preserve">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w:t>
      </w:r>
      <w:proofErr w:type="gramStart"/>
      <w:r w:rsidR="002F3CE8" w:rsidRPr="002F3CE8">
        <w:rPr>
          <w:color w:val="0070C0"/>
        </w:rPr>
        <w:t>Member</w:t>
      </w:r>
      <w:proofErr w:type="gramEnd"/>
      <w:r w:rsidR="002F3CE8" w:rsidRPr="002F3CE8">
        <w:rPr>
          <w:color w:val="0070C0"/>
        </w:rPr>
        <w:t xml:space="preserve"> or an Account Holder, the Company has the right, but not the obligation, to purchase the Units within 90 days. The purchase price must be </w:t>
      </w:r>
      <w:proofErr w:type="gramStart"/>
      <w:r w:rsidR="002F3CE8" w:rsidRPr="002F3CE8">
        <w:rPr>
          <w:color w:val="0070C0"/>
        </w:rPr>
        <w:t>determined</w:t>
      </w:r>
      <w:proofErr w:type="gramEnd"/>
      <w:r w:rsidR="002F3CE8" w:rsidRPr="002F3CE8">
        <w:rPr>
          <w:color w:val="0070C0"/>
        </w:rPr>
        <w:t xml:space="preserve">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w:t>
      </w:r>
      <w:proofErr w:type="gramStart"/>
      <w:r w:rsidR="00535973" w:rsidRPr="00535973">
        <w:rPr>
          <w:color w:val="0070C0"/>
        </w:rPr>
        <w:t>Member</w:t>
      </w:r>
      <w:proofErr w:type="gramEnd"/>
      <w:r w:rsidR="00535973" w:rsidRPr="00535973">
        <w:rPr>
          <w:color w:val="0070C0"/>
        </w:rPr>
        <w:t xml:space="preserve">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w:t>
      </w:r>
      <w:proofErr w:type="gramStart"/>
      <w:r w:rsidR="00535973" w:rsidRPr="00535973">
        <w:rPr>
          <w:color w:val="0070C0"/>
        </w:rPr>
        <w:t>, adjusted</w:t>
      </w:r>
      <w:proofErr w:type="gramEnd"/>
      <w:r w:rsidR="00535973" w:rsidRPr="00535973">
        <w:rPr>
          <w:color w:val="0070C0"/>
        </w:rPr>
        <w:t xml:space="preserve">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xml:space="preserve">), the Members may use “Agreed Value” to set the price per Unit. Agreed Value means the value listed in a Certificate of Agreed Value that has been signed by all Members and filed with the Company. This certificate is only valid if all Members </w:t>
      </w:r>
      <w:proofErr w:type="gramStart"/>
      <w:r w:rsidR="00815C43" w:rsidRPr="00815C43">
        <w:rPr>
          <w:color w:val="0070C0"/>
        </w:rPr>
        <w:t>signed</w:t>
      </w:r>
      <w:proofErr w:type="gramEnd"/>
      <w:r w:rsidR="00815C43" w:rsidRPr="00815C43">
        <w:rPr>
          <w:color w:val="0070C0"/>
        </w:rPr>
        <w:t xml:space="preserve"> it within one year of </w:t>
      </w:r>
      <w:proofErr w:type="gramStart"/>
      <w:r w:rsidR="00815C43" w:rsidRPr="00815C43">
        <w:rPr>
          <w:color w:val="0070C0"/>
        </w:rPr>
        <w:t>the</w:t>
      </w:r>
      <w:proofErr w:type="gramEnd"/>
      <w:r w:rsidR="00815C43" w:rsidRPr="00815C43">
        <w:rPr>
          <w:color w:val="0070C0"/>
        </w:rPr>
        <w:t xml:space="preserv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 xml:space="preserve">Members can </w:t>
      </w:r>
      <w:proofErr w:type="gramStart"/>
      <w:r w:rsidR="005F668D" w:rsidRPr="005F668D">
        <w:rPr>
          <w:color w:val="0070C0"/>
        </w:rPr>
        <w:t>take action</w:t>
      </w:r>
      <w:proofErr w:type="gramEnd"/>
      <w:r w:rsidR="005F668D" w:rsidRPr="005F668D">
        <w:rPr>
          <w:color w:val="0070C0"/>
        </w:rPr>
        <w:t xml:space="preserve">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w:t>
      </w:r>
      <w:proofErr w:type="gramStart"/>
      <w:r w:rsidR="00F41A48" w:rsidRPr="00553DEB">
        <w:rPr>
          <w:color w:val="0070C0"/>
        </w:rPr>
        <w:t>take action</w:t>
      </w:r>
      <w:proofErr w:type="gramEnd"/>
      <w:r w:rsidR="00F41A48" w:rsidRPr="00553DEB">
        <w:rPr>
          <w:color w:val="0070C0"/>
        </w:rPr>
        <w:t xml:space="preserve">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 xml:space="preserve">Members can waive the notice requirement by signing a written waiver before, during, or after the meeting. If a </w:t>
      </w:r>
      <w:proofErr w:type="gramStart"/>
      <w:r w:rsidR="001F3F00" w:rsidRPr="001F3F00">
        <w:rPr>
          <w:color w:val="0070C0"/>
        </w:rPr>
        <w:t>Member</w:t>
      </w:r>
      <w:proofErr w:type="gramEnd"/>
      <w:r w:rsidR="001F3F00" w:rsidRPr="001F3F00">
        <w:rPr>
          <w:color w:val="0070C0"/>
        </w:rPr>
        <w:t xml:space="preserve">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w:t>
      </w:r>
      <w:proofErr w:type="gramStart"/>
      <w:r w:rsidR="004214DE" w:rsidRPr="00C714D1">
        <w:rPr>
          <w:color w:val="0070C0"/>
        </w:rPr>
        <w:t>Member</w:t>
      </w:r>
      <w:proofErr w:type="gramEnd"/>
      <w:r w:rsidR="004214DE" w:rsidRPr="00C714D1">
        <w:rPr>
          <w:color w:val="0070C0"/>
        </w:rPr>
        <w:t xml:space="preserve"> meeting. If no Manager </w:t>
      </w:r>
      <w:r w:rsidR="004214DE" w:rsidRPr="00C714D1">
        <w:rPr>
          <w:color w:val="0070C0"/>
        </w:rPr>
        <w:lastRenderedPageBreak/>
        <w:t xml:space="preserve">does so, the person who properly called the meeting may begin it, but a </w:t>
      </w:r>
      <w:proofErr w:type="gramStart"/>
      <w:r w:rsidR="004214DE" w:rsidRPr="00C714D1">
        <w:rPr>
          <w:color w:val="0070C0"/>
        </w:rPr>
        <w:t>Manager</w:t>
      </w:r>
      <w:proofErr w:type="gramEnd"/>
      <w:r w:rsidR="004214DE" w:rsidRPr="00C714D1">
        <w:rPr>
          <w:color w:val="0070C0"/>
        </w:rPr>
        <w:t xml:space="preserve">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 xml:space="preserve">A Member may vote in person or by signing a written proxy that authorizes someone else to vote on their behalf. Proxies expire </w:t>
      </w:r>
      <w:proofErr w:type="gramStart"/>
      <w:r w:rsidR="00BF2CA3" w:rsidRPr="00BF2CA3">
        <w:rPr>
          <w:color w:val="0070C0"/>
        </w:rPr>
        <w:t>after one year from</w:t>
      </w:r>
      <w:proofErr w:type="gramEnd"/>
      <w:r w:rsidR="00BF2CA3" w:rsidRPr="00BF2CA3">
        <w:rPr>
          <w:color w:val="0070C0"/>
        </w:rPr>
        <w:t xml:space="preserve">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 xml:space="preserve">Units held in retirement or savings accounts (like IRAs, HSAs, ESAs, etc.) may be </w:t>
      </w:r>
      <w:proofErr w:type="gramStart"/>
      <w:r w:rsidRPr="002A2EAD">
        <w:rPr>
          <w:color w:val="0070C0"/>
          <w:sz w:val="22"/>
          <w:szCs w:val="22"/>
        </w:rPr>
        <w:t>voted</w:t>
      </w:r>
      <w:proofErr w:type="gramEnd"/>
      <w:r w:rsidRPr="002A2EAD">
        <w:rPr>
          <w:color w:val="0070C0"/>
          <w:sz w:val="22"/>
          <w:szCs w:val="22"/>
        </w:rPr>
        <w:t xml:space="preserve">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 xml:space="preserve">Units held by an entity (like a business or trust) must be </w:t>
      </w:r>
      <w:proofErr w:type="gramStart"/>
      <w:r w:rsidRPr="009D49C4">
        <w:rPr>
          <w:b w:val="0"/>
          <w:bCs w:val="0"/>
          <w:color w:val="0070C0"/>
          <w:sz w:val="22"/>
          <w:szCs w:val="22"/>
        </w:rPr>
        <w:t>voted</w:t>
      </w:r>
      <w:proofErr w:type="gramEnd"/>
      <w:r w:rsidRPr="009D49C4">
        <w:rPr>
          <w:b w:val="0"/>
          <w:bCs w:val="0"/>
          <w:color w:val="0070C0"/>
          <w:sz w:val="22"/>
          <w:szCs w:val="22"/>
        </w:rPr>
        <w:t xml:space="preserve">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 xml:space="preserve">If more than one votes, but the vote is evenly split on any </w:t>
      </w:r>
      <w:proofErr w:type="gramStart"/>
      <w:r w:rsidRPr="00126567">
        <w:rPr>
          <w:bCs w:val="0"/>
          <w:color w:val="auto"/>
        </w:rPr>
        <w:t>particular matter</w:t>
      </w:r>
      <w:proofErr w:type="gramEnd"/>
      <w:r w:rsidRPr="00126567">
        <w:rPr>
          <w:bCs w:val="0"/>
          <w:color w:val="auto"/>
        </w:rPr>
        <w:t>,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 xml:space="preserve">If a </w:t>
      </w:r>
      <w:proofErr w:type="gramStart"/>
      <w:r w:rsidR="00BE2FB0" w:rsidRPr="00BE2FB0">
        <w:rPr>
          <w:color w:val="0070C0"/>
        </w:rPr>
        <w:t>Member</w:t>
      </w:r>
      <w:proofErr w:type="gramEnd"/>
      <w:r w:rsidR="00BE2FB0" w:rsidRPr="00BE2FB0">
        <w:rPr>
          <w:color w:val="0070C0"/>
        </w:rPr>
        <w:t xml:space="preserve">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p w14:paraId="55C2A70C" w14:textId="0415A3E0" w:rsidR="00915F79" w:rsidRDefault="007670FF" w:rsidP="00A75EDA">
      <w:pPr>
        <w:pStyle w:val="Heading1"/>
        <w:spacing w:before="0"/>
        <w:rPr>
          <w:u w:val="single"/>
        </w:rPr>
      </w:pPr>
      <w:r w:rsidRPr="00C85C61">
        <w:rPr>
          <w:u w:val="single"/>
        </w:rPr>
        <w:t>Manager(s)</w:t>
      </w:r>
    </w:p>
    <w:p w14:paraId="74E5175B" w14:textId="47207DE8"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 Jessica Santa</w:t>
      </w:r>
      <w:r w:rsidR="001B4B31">
        <w:rPr>
          <w:color w:val="0070C0"/>
        </w:rPr>
        <w:t>c</w:t>
      </w:r>
      <w:r w:rsidR="00A7422D" w:rsidRPr="00DE3FA3">
        <w:rPr>
          <w:color w:val="0070C0"/>
        </w:rPr>
        <w:t>ruz, as named in the Articles</w:t>
      </w:r>
      <w:r w:rsidR="0068411D">
        <w:rPr>
          <w:color w:val="0070C0"/>
        </w:rPr>
        <w:t xml:space="preserve"> of </w:t>
      </w:r>
      <w:r w:rsidR="00E6752E">
        <w:rPr>
          <w:color w:val="0070C0"/>
        </w:rPr>
        <w:t>Organization</w:t>
      </w:r>
      <w:r w:rsidR="00A7422D" w:rsidRPr="00DE3FA3">
        <w:rPr>
          <w:color w:val="0070C0"/>
        </w:rPr>
        <w:t xml:space="preserve">. She will serve until the first annual meeting or until she resigns or is removed. At each annual meeting, Members will elect a </w:t>
      </w:r>
      <w:proofErr w:type="gramStart"/>
      <w:r w:rsidR="00A7422D" w:rsidRPr="00DE3FA3">
        <w:rPr>
          <w:color w:val="0070C0"/>
        </w:rPr>
        <w:t>Manager</w:t>
      </w:r>
      <w:proofErr w:type="gramEnd"/>
      <w:r w:rsidR="00A7422D" w:rsidRPr="00DE3FA3">
        <w:rPr>
          <w:color w:val="0070C0"/>
        </w:rPr>
        <w:t xml:space="preserve">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xml:space="preserve">). A Manager doesn’t have to be a </w:t>
      </w:r>
      <w:proofErr w:type="gramStart"/>
      <w:r w:rsidR="00A7422D" w:rsidRPr="00DE3FA3">
        <w:rPr>
          <w:color w:val="0070C0"/>
        </w:rPr>
        <w:t>Member</w:t>
      </w:r>
      <w:proofErr w:type="gramEnd"/>
      <w:r w:rsidR="00A7422D" w:rsidRPr="00DE3FA3">
        <w:rPr>
          <w:color w:val="0070C0"/>
        </w:rPr>
        <w:t xml:space="preserve">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 xml:space="preserve">A Manager need not be a </w:t>
      </w:r>
      <w:proofErr w:type="gramStart"/>
      <w:r w:rsidRPr="0096633B">
        <w:rPr>
          <w:b w:val="0"/>
          <w:bCs w:val="0"/>
          <w:color w:val="auto"/>
          <w:sz w:val="22"/>
          <w:szCs w:val="22"/>
        </w:rPr>
        <w:t>Member</w:t>
      </w:r>
      <w:proofErr w:type="gramEnd"/>
      <w:r w:rsidRPr="0096633B">
        <w:rPr>
          <w:b w:val="0"/>
          <w:bCs w:val="0"/>
          <w:color w:val="auto"/>
          <w:sz w:val="22"/>
          <w:szCs w:val="22"/>
        </w:rPr>
        <w:t xml:space="preserve">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 xml:space="preserve">Each Manager remains in office </w:t>
      </w:r>
      <w:proofErr w:type="gramStart"/>
      <w:r w:rsidRPr="000B05D1">
        <w:rPr>
          <w:color w:val="0070C0"/>
        </w:rPr>
        <w:t>until</w:t>
      </w:r>
      <w:proofErr w:type="gramEnd"/>
      <w:r w:rsidRPr="000B05D1">
        <w:rPr>
          <w:color w:val="0070C0"/>
        </w:rPr>
        <w:t xml:space="preserve"> replaced, resigns, or is removed. Attending a meeting or approving its minutes counts as accepting the Manager role.</w:t>
      </w:r>
    </w:p>
    <w:p>
      <w:r>
        <w:rPr>
          <w:b w:val="0"/>
          <w:color w:val="008000"/>
        </w:rPr>
        <w:t>Current Manager(s). Joshua Kennedy is the current Manager of the Company and will serve until replaced, resignation, or removal under this Agreement.</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 xml:space="preserve">Unless otherwise agreed to by the approval of Members holding the required percentage of Membership Units for “Major Decisions” (as defined in Section 5.2(b) of this Operating </w:t>
      </w:r>
      <w:r w:rsidRPr="0096633B">
        <w:rPr>
          <w:color w:val="auto"/>
          <w:sz w:val="22"/>
          <w:szCs w:val="22"/>
        </w:rPr>
        <w:lastRenderedPageBreak/>
        <w:t>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ins w:id="1" w:author="Jeff Watson" w:date="2025-10-31T12:43:00Z" w16du:dateUtc="2025-10-31T16:43:00Z">
        <w:r w:rsidR="00E6752E">
          <w:rPr>
            <w:color w:val="0070C0"/>
          </w:rPr>
          <w:t xml:space="preserve">on a </w:t>
        </w:r>
        <w:proofErr w:type="spellStart"/>
        <w:proofErr w:type="gramStart"/>
        <w:r w:rsidR="00E6752E">
          <w:rPr>
            <w:color w:val="0070C0"/>
          </w:rPr>
          <w:t>non recourse</w:t>
        </w:r>
        <w:proofErr w:type="spellEnd"/>
        <w:proofErr w:type="gramEnd"/>
        <w:r w:rsidR="00E6752E">
          <w:rPr>
            <w:color w:val="0070C0"/>
          </w:rPr>
          <w:t xml:space="preserve"> basis </w:t>
        </w:r>
      </w:ins>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lastRenderedPageBreak/>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del w:id="2" w:author="Jeff Watson" w:date="2025-10-31T12:42:00Z" w16du:dateUtc="2025-10-31T16:42:00Z"/>
        </w:rPr>
      </w:pPr>
      <w:del w:id="3" w:author="Jeff Watson" w:date="2025-10-31T12:42:00Z" w16du:dateUtc="2025-10-31T16:42:00Z">
        <w:r w:rsidRPr="00665EF4" w:rsidDel="00E6752E">
          <w:rPr>
            <w:color w:val="0070C0"/>
          </w:rPr>
          <w:delText>Increasing capital contributions.</w:delText>
        </w:r>
      </w:del>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 xml:space="preserve">Manager meetings can be held anywhere, as stated in the notice or waiver. Managers may also participate by phone or video if everyone can hear each other. </w:t>
      </w:r>
      <w:proofErr w:type="gramStart"/>
      <w:r w:rsidR="000E0069" w:rsidRPr="000E0069">
        <w:rPr>
          <w:color w:val="0070C0"/>
        </w:rPr>
        <w:t>Participating</w:t>
      </w:r>
      <w:proofErr w:type="gramEnd"/>
      <w:r w:rsidR="000E0069" w:rsidRPr="000E0069">
        <w:rPr>
          <w:color w:val="0070C0"/>
        </w:rPr>
        <w:t xml:space="preserve">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 xml:space="preserve">Manager(s) can </w:t>
      </w:r>
      <w:proofErr w:type="gramStart"/>
      <w:r w:rsidR="00D014A0" w:rsidRPr="00D014A0">
        <w:rPr>
          <w:color w:val="0070C0"/>
        </w:rPr>
        <w:t>take action</w:t>
      </w:r>
      <w:proofErr w:type="gramEnd"/>
      <w:r w:rsidR="00D014A0" w:rsidRPr="00D014A0">
        <w:rPr>
          <w:color w:val="0070C0"/>
        </w:rPr>
        <w:t xml:space="preserve">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proofErr w:type="gramStart"/>
      <w:r w:rsidR="003F2006" w:rsidRPr="003F2006">
        <w:rPr>
          <w:color w:val="0070C0"/>
        </w:rPr>
        <w:t>A majority of</w:t>
      </w:r>
      <w:proofErr w:type="gramEnd"/>
      <w:r w:rsidR="003F2006" w:rsidRPr="003F2006">
        <w:rPr>
          <w:color w:val="0070C0"/>
        </w:rPr>
        <w:t xml:space="preserve"> all Managers is needed to conduct business. If a quorum is present, a majority vote decides the matter—unless the law, Articles, or this Agreement requires more. Business can continue even if some Managers leave and the quorum is lost. If there's no quorum, the meeting can be </w:t>
      </w:r>
      <w:proofErr w:type="gramStart"/>
      <w:r w:rsidR="003F2006" w:rsidRPr="003F2006">
        <w:rPr>
          <w:color w:val="0070C0"/>
        </w:rPr>
        <w:t>postponed up</w:t>
      </w:r>
      <w:proofErr w:type="gramEnd"/>
      <w:r w:rsidR="003F2006" w:rsidRPr="003F2006">
        <w:rPr>
          <w:color w:val="0070C0"/>
        </w:rPr>
        <w:t xml:space="preserve"> to 60 days without needing </w:t>
      </w:r>
      <w:proofErr w:type="gramStart"/>
      <w:r w:rsidR="003F2006" w:rsidRPr="003F2006">
        <w:rPr>
          <w:color w:val="0070C0"/>
        </w:rPr>
        <w:t>a new</w:t>
      </w:r>
      <w:proofErr w:type="gramEnd"/>
      <w:r w:rsidR="003F2006" w:rsidRPr="003F2006">
        <w:rPr>
          <w:color w:val="0070C0"/>
        </w:rPr>
        <w:t xml:space="preserve">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lastRenderedPageBreak/>
        <w:t>Vacancies; Election of New Manager(s).</w:t>
      </w:r>
      <w:r w:rsidRPr="00184709">
        <w:t xml:space="preserve">  </w:t>
      </w:r>
      <w:r w:rsidR="003E51A8" w:rsidRPr="003E51A8">
        <w:rPr>
          <w:color w:val="0070C0"/>
        </w:rPr>
        <w:t xml:space="preserve">If a </w:t>
      </w:r>
      <w:proofErr w:type="gramStart"/>
      <w:r w:rsidR="003E51A8" w:rsidRPr="003E51A8">
        <w:rPr>
          <w:color w:val="0070C0"/>
        </w:rPr>
        <w:t>Manager</w:t>
      </w:r>
      <w:proofErr w:type="gramEnd"/>
      <w:r w:rsidR="003E51A8" w:rsidRPr="003E51A8">
        <w:rPr>
          <w:color w:val="0070C0"/>
        </w:rPr>
        <w:t xml:space="preserve">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 xml:space="preserve">Compensation </w:t>
      </w:r>
      <w:proofErr w:type="gramStart"/>
      <w:r w:rsidRPr="00C07EF7">
        <w:rPr>
          <w:b/>
          <w:bCs w:val="0"/>
          <w:u w:val="single"/>
        </w:rPr>
        <w:t>of</w:t>
      </w:r>
      <w:proofErr w:type="gramEnd"/>
      <w:r w:rsidRPr="00C07EF7">
        <w:rPr>
          <w:b/>
          <w:bCs w:val="0"/>
          <w:u w:val="single"/>
        </w:rPr>
        <w:t xml:space="preserve">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 xml:space="preserve">If the Company </w:t>
      </w:r>
      <w:proofErr w:type="gramStart"/>
      <w:r w:rsidR="000420B5" w:rsidRPr="000420B5">
        <w:rPr>
          <w:color w:val="0070C0"/>
        </w:rPr>
        <w:t>enters into</w:t>
      </w:r>
      <w:proofErr w:type="gramEnd"/>
      <w:r w:rsidR="000420B5" w:rsidRPr="000420B5">
        <w:rPr>
          <w:color w:val="0070C0"/>
        </w:rPr>
        <w:t xml:space="preserve"> a contract or transaction involving one or more of its </w:t>
      </w:r>
      <w:proofErr w:type="gramStart"/>
      <w:r w:rsidR="000420B5" w:rsidRPr="000420B5">
        <w:rPr>
          <w:color w:val="0070C0"/>
        </w:rPr>
        <w:t>Managers</w:t>
      </w:r>
      <w:proofErr w:type="gramEnd"/>
      <w:r w:rsidR="000420B5" w:rsidRPr="000420B5">
        <w:rPr>
          <w:color w:val="0070C0"/>
        </w:rPr>
        <w:t xml:space="preserve">—or with another business where a </w:t>
      </w:r>
      <w:proofErr w:type="gramStart"/>
      <w:r w:rsidR="000420B5" w:rsidRPr="000420B5">
        <w:rPr>
          <w:color w:val="0070C0"/>
        </w:rPr>
        <w:t>Manager</w:t>
      </w:r>
      <w:proofErr w:type="gramEnd"/>
      <w:r w:rsidR="000420B5" w:rsidRPr="000420B5">
        <w:rPr>
          <w:color w:val="0070C0"/>
        </w:rPr>
        <w:t xml:space="preserve">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 xml:space="preserve">The important details about the Manager’s role or interest are disclosed to the other Manager(s), and the deal is approved in good faith by </w:t>
      </w:r>
      <w:proofErr w:type="gramStart"/>
      <w:r w:rsidRPr="001D5645">
        <w:rPr>
          <w:color w:val="0070C0"/>
        </w:rPr>
        <w:t>a majority of</w:t>
      </w:r>
      <w:proofErr w:type="gramEnd"/>
      <w:r w:rsidRPr="001D5645">
        <w:rPr>
          <w:color w:val="0070C0"/>
        </w:rPr>
        <w:t xml:space="preserve"> the disinterested Manager(</w:t>
      </w:r>
      <w:proofErr w:type="gramStart"/>
      <w:r w:rsidRPr="001D5645">
        <w:rPr>
          <w:color w:val="0070C0"/>
        </w:rPr>
        <w:t>s)—</w:t>
      </w:r>
      <w:proofErr w:type="gramEnd"/>
      <w:r w:rsidRPr="001D5645">
        <w:rPr>
          <w:color w:val="0070C0"/>
        </w:rPr>
        <w:t>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 xml:space="preserve">means anyone who is or was a Manager of the Company, including anyone who served at the Company’s request in a similar leadership or </w:t>
      </w:r>
      <w:r w:rsidR="00D577FB" w:rsidRPr="00D577FB">
        <w:rPr>
          <w:color w:val="0070C0"/>
        </w:rPr>
        <w:lastRenderedPageBreak/>
        <w:t>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 xml:space="preserve">when used with respect to a </w:t>
      </w:r>
      <w:proofErr w:type="gramStart"/>
      <w:r w:rsidRPr="00184709">
        <w:t>Manager</w:t>
      </w:r>
      <w:proofErr w:type="gramEnd"/>
      <w:r w:rsidRPr="00184709">
        <w:t>,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w:t>
      </w:r>
      <w:proofErr w:type="gramStart"/>
      <w:r w:rsidR="000836E7" w:rsidRPr="000836E7">
        <w:rPr>
          <w:color w:val="0070C0"/>
        </w:rPr>
        <w:t>Manager’s</w:t>
      </w:r>
      <w:proofErr w:type="gramEnd"/>
      <w:r w:rsidR="000836E7" w:rsidRPr="000836E7">
        <w:rPr>
          <w:color w:val="0070C0"/>
        </w:rPr>
        <w:t xml:space="preserve"> legal costs if they are sued, named, or threatened in a legal proceeding </w:t>
      </w:r>
      <w:r w:rsidR="000836E7" w:rsidRPr="000836E7">
        <w:rPr>
          <w:b/>
          <w:color w:val="0070C0"/>
        </w:rPr>
        <w:t xml:space="preserve">because they are or were a </w:t>
      </w:r>
      <w:proofErr w:type="gramStart"/>
      <w:r w:rsidR="000836E7" w:rsidRPr="000836E7">
        <w:rPr>
          <w:b/>
          <w:color w:val="0070C0"/>
        </w:rPr>
        <w:t>Manager</w:t>
      </w:r>
      <w:proofErr w:type="gramEnd"/>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 xml:space="preserve">good </w:t>
      </w:r>
      <w:proofErr w:type="gramStart"/>
      <w:r w:rsidRPr="00E2363A">
        <w:rPr>
          <w:b/>
          <w:color w:val="0070C0"/>
        </w:rPr>
        <w:t>faith</w:t>
      </w:r>
      <w:r w:rsidRPr="00E2363A">
        <w:rPr>
          <w:color w:val="0070C0"/>
        </w:rPr>
        <w:t>;</w:t>
      </w:r>
      <w:proofErr w:type="gramEnd"/>
    </w:p>
    <w:p w14:paraId="7C11B533" w14:textId="74B66F71" w:rsidR="001F6CD0" w:rsidRPr="00184709" w:rsidRDefault="00110EE4" w:rsidP="007A3BE0">
      <w:pPr>
        <w:pStyle w:val="Heading3"/>
        <w:keepNext w:val="0"/>
        <w:keepLines w:val="0"/>
        <w:widowControl w:val="0"/>
        <w:numPr>
          <w:ilvl w:val="2"/>
          <w:numId w:val="10"/>
        </w:numPr>
      </w:pPr>
      <w:proofErr w:type="gramStart"/>
      <w:r w:rsidRPr="00110EE4">
        <w:rPr>
          <w:color w:val="0070C0"/>
        </w:rPr>
        <w:t>Believed</w:t>
      </w:r>
      <w:proofErr w:type="gramEnd"/>
      <w:r w:rsidRPr="00110EE4">
        <w:rPr>
          <w:color w:val="0070C0"/>
        </w:rPr>
        <w:t xml:space="preserve">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proofErr w:type="gramStart"/>
      <w:r w:rsidRPr="00B04E9C">
        <w:rPr>
          <w:color w:val="0070C0"/>
        </w:rPr>
        <w:t>Had</w:t>
      </w:r>
      <w:proofErr w:type="gramEnd"/>
      <w:r w:rsidRPr="00B04E9C">
        <w:rPr>
          <w:color w:val="0070C0"/>
        </w:rPr>
        <w:t xml:space="preserve">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w:t>
      </w:r>
      <w:proofErr w:type="gramStart"/>
      <w:r w:rsidR="00BB15A3" w:rsidRPr="00BB15A3">
        <w:rPr>
          <w:color w:val="0070C0"/>
        </w:rPr>
        <w:t>Manager</w:t>
      </w:r>
      <w:proofErr w:type="gramEnd"/>
      <w:r w:rsidR="00BB15A3" w:rsidRPr="00BB15A3">
        <w:rPr>
          <w:color w:val="0070C0"/>
        </w:rPr>
        <w:t xml:space="preserve">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proofErr w:type="gramStart"/>
      <w:r w:rsidRPr="00475181">
        <w:rPr>
          <w:b/>
          <w:color w:val="0070C0"/>
        </w:rPr>
        <w:t>personally</w:t>
      </w:r>
      <w:proofErr w:type="gramEnd"/>
      <w:r w:rsidRPr="00475181">
        <w:rPr>
          <w:b/>
          <w:color w:val="0070C0"/>
        </w:rPr>
        <w:t xml:space="preserve">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 xml:space="preserve">willful or intentional </w:t>
      </w:r>
      <w:r w:rsidRPr="00D566A3">
        <w:rPr>
          <w:b/>
          <w:color w:val="0070C0"/>
        </w:rPr>
        <w:lastRenderedPageBreak/>
        <w:t>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 xml:space="preserve">If a </w:t>
      </w:r>
      <w:proofErr w:type="gramStart"/>
      <w:r w:rsidR="003B764E" w:rsidRPr="003B764E">
        <w:rPr>
          <w:color w:val="0070C0"/>
        </w:rPr>
        <w:t>Manager</w:t>
      </w:r>
      <w:proofErr w:type="gramEnd"/>
      <w:r w:rsidR="003B764E" w:rsidRPr="003B764E">
        <w:rPr>
          <w:color w:val="0070C0"/>
        </w:rPr>
        <w:t xml:space="preserve">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w:t>
      </w:r>
      <w:proofErr w:type="gramStart"/>
      <w:r w:rsidRPr="00773D08">
        <w:rPr>
          <w:color w:val="0070C0"/>
        </w:rPr>
        <w:t>proceeding;</w:t>
      </w:r>
      <w:proofErr w:type="gramEnd"/>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 xml:space="preserve">If a </w:t>
      </w:r>
      <w:proofErr w:type="gramStart"/>
      <w:r w:rsidR="00AC0D63" w:rsidRPr="00AC0D63">
        <w:rPr>
          <w:color w:val="0070C0"/>
        </w:rPr>
        <w:t>Manager</w:t>
      </w:r>
      <w:proofErr w:type="gramEnd"/>
      <w:r w:rsidR="00AC0D63" w:rsidRPr="00AC0D63">
        <w:rPr>
          <w:color w:val="0070C0"/>
        </w:rPr>
        <w:t xml:space="preserve">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w:t>
      </w:r>
      <w:proofErr w:type="gramStart"/>
      <w:r w:rsidR="009A1A55" w:rsidRPr="00285DDB">
        <w:rPr>
          <w:color w:val="0070C0"/>
        </w:rPr>
        <w:t>and also</w:t>
      </w:r>
      <w:proofErr w:type="gramEnd"/>
      <w:r w:rsidR="009A1A55" w:rsidRPr="00285DDB">
        <w:rPr>
          <w:color w:val="0070C0"/>
        </w:rPr>
        <w:t xml:space="preserve">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 xml:space="preserve">Even if a </w:t>
      </w:r>
      <w:proofErr w:type="gramStart"/>
      <w:r w:rsidR="009874C1" w:rsidRPr="009874C1">
        <w:rPr>
          <w:color w:val="0070C0"/>
        </w:rPr>
        <w:t>Manager</w:t>
      </w:r>
      <w:proofErr w:type="gramEnd"/>
      <w:r w:rsidR="009874C1" w:rsidRPr="009874C1">
        <w:rPr>
          <w:color w:val="0070C0"/>
        </w:rPr>
        <w:t xml:space="preserve"> doesn’t meet the usual </w:t>
      </w:r>
      <w:r w:rsidR="009874C1" w:rsidRPr="009874C1">
        <w:rPr>
          <w:color w:val="0070C0"/>
        </w:rPr>
        <w:lastRenderedPageBreak/>
        <w:t>requirements for indemnification—or has been found liable</w:t>
      </w:r>
      <w:r w:rsidR="00EA73C9">
        <w:rPr>
          <w:color w:val="0070C0"/>
        </w:rPr>
        <w:t xml:space="preserve">, </w:t>
      </w:r>
      <w:r w:rsidR="009874C1" w:rsidRPr="009874C1">
        <w:rPr>
          <w:color w:val="0070C0"/>
        </w:rPr>
        <w:t xml:space="preserve">a court can still decide to award indemnification if it believes it’s fair under the circumstances. However, if the Manager was found liable to the Company or received </w:t>
      </w:r>
      <w:proofErr w:type="gramStart"/>
      <w:r w:rsidR="009874C1" w:rsidRPr="009874C1">
        <w:rPr>
          <w:color w:val="0070C0"/>
        </w:rPr>
        <w:t>an improper</w:t>
      </w:r>
      <w:proofErr w:type="gramEnd"/>
      <w:r w:rsidR="009874C1" w:rsidRPr="009874C1">
        <w:rPr>
          <w:color w:val="0070C0"/>
        </w:rPr>
        <w:t xml:space="preserve">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 xml:space="preserve">If a </w:t>
      </w:r>
      <w:proofErr w:type="gramStart"/>
      <w:r w:rsidR="003331E6" w:rsidRPr="003331E6">
        <w:rPr>
          <w:color w:val="0070C0"/>
        </w:rPr>
        <w:t>Manager</w:t>
      </w:r>
      <w:proofErr w:type="gramEnd"/>
      <w:r w:rsidR="003331E6" w:rsidRPr="003331E6">
        <w:rPr>
          <w:color w:val="0070C0"/>
        </w:rPr>
        <w:t xml:space="preserve"> is involved in a legal proceeding (or might be), the Company can pay their legal costs </w:t>
      </w:r>
      <w:proofErr w:type="gramStart"/>
      <w:r w:rsidR="003331E6" w:rsidRPr="003331E6">
        <w:rPr>
          <w:color w:val="0070C0"/>
        </w:rPr>
        <w:t>up front—</w:t>
      </w:r>
      <w:proofErr w:type="gramEnd"/>
      <w:r w:rsidR="003331E6" w:rsidRPr="003331E6">
        <w:rPr>
          <w:color w:val="0070C0"/>
        </w:rPr>
        <w: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 xml:space="preserve">The Company may choose to indemnify and advance expenses to someone who is not a </w:t>
      </w:r>
      <w:proofErr w:type="gramStart"/>
      <w:r w:rsidR="00B0571A" w:rsidRPr="00B0571A">
        <w:rPr>
          <w:color w:val="0070C0"/>
        </w:rPr>
        <w:t>Manager</w:t>
      </w:r>
      <w:proofErr w:type="gramEnd"/>
      <w:r w:rsidR="00B0571A" w:rsidRPr="00B0571A">
        <w:rPr>
          <w:color w:val="0070C0"/>
        </w:rPr>
        <w:t>,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The Company may also advance legal expenses to non-employees and non-agents who served at the Company’s request in a leadership or 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proofErr w:type="gramStart"/>
      <w:r w:rsidR="002E0542" w:rsidRPr="002E0542">
        <w:rPr>
          <w:color w:val="0070C0"/>
        </w:rPr>
        <w:t>Manager</w:t>
      </w:r>
      <w:proofErr w:type="gramEnd"/>
      <w:r w:rsidR="002E0542" w:rsidRPr="002E0542">
        <w:rPr>
          <w:color w:val="0070C0"/>
        </w:rPr>
        <w:t>,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 xml:space="preserve">Whenever the Company provides indemnification or </w:t>
      </w:r>
      <w:proofErr w:type="gramStart"/>
      <w:r w:rsidR="00A82CF2" w:rsidRPr="00A82CF2">
        <w:rPr>
          <w:color w:val="0070C0"/>
        </w:rPr>
        <w:t>advances</w:t>
      </w:r>
      <w:proofErr w:type="gramEnd"/>
      <w:r w:rsidR="00A82CF2" w:rsidRPr="00A82CF2">
        <w:rPr>
          <w:color w:val="0070C0"/>
        </w:rPr>
        <w:t xml:space="preserve"> expenses to a </w:t>
      </w:r>
      <w:proofErr w:type="gramStart"/>
      <w:r w:rsidR="00A82CF2" w:rsidRPr="00A82CF2">
        <w:rPr>
          <w:color w:val="0070C0"/>
        </w:rPr>
        <w:t>Manager</w:t>
      </w:r>
      <w:proofErr w:type="gramEnd"/>
      <w:r w:rsidR="00A82CF2" w:rsidRPr="00A82CF2">
        <w:rPr>
          <w:color w:val="0070C0"/>
        </w:rPr>
        <w:t xml:space="preserve">, it must notify the Members in writing—either with or before the next meeting notice or written consent request. In any case, this report must be given within 12 months of </w:t>
      </w:r>
      <w:proofErr w:type="gramStart"/>
      <w:r w:rsidR="00A82CF2" w:rsidRPr="00A82CF2">
        <w:rPr>
          <w:color w:val="0070C0"/>
        </w:rPr>
        <w:t>the payment</w:t>
      </w:r>
      <w:proofErr w:type="gramEnd"/>
      <w:r w:rsidR="00A82CF2" w:rsidRPr="00A82CF2">
        <w:rPr>
          <w:color w:val="0070C0"/>
        </w:rPr>
        <w: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 xml:space="preserve">If a </w:t>
      </w:r>
      <w:proofErr w:type="gramStart"/>
      <w:r w:rsidR="006F004A" w:rsidRPr="00E56F19">
        <w:rPr>
          <w:color w:val="0070C0"/>
        </w:rPr>
        <w:t>Manager</w:t>
      </w:r>
      <w:proofErr w:type="gramEnd"/>
      <w:r w:rsidR="006F004A" w:rsidRPr="00E56F19">
        <w:rPr>
          <w:color w:val="0070C0"/>
        </w:rPr>
        <w:t xml:space="preserve"> serves an employee benefit plan as part of their duties </w:t>
      </w:r>
      <w:r w:rsidR="006F004A" w:rsidRPr="00E56F19">
        <w:rPr>
          <w:color w:val="0070C0"/>
        </w:rPr>
        <w:lastRenderedPageBreak/>
        <w:t>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w:t>
      </w:r>
      <w:proofErr w:type="gramStart"/>
      <w:r w:rsidRPr="00981DE6">
        <w:rPr>
          <w:color w:val="0070C0"/>
        </w:rPr>
        <w:t>on</w:t>
      </w:r>
      <w:proofErr w:type="gramEnd"/>
      <w:r w:rsidRPr="00981DE6">
        <w:rPr>
          <w:color w:val="0070C0"/>
        </w:rPr>
        <w:t xml:space="preserve">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 xml:space="preserve">Members can only contribute additional capital if the IRS provides written confirmation that it won’t violate prohibited transaction rules. Any approved </w:t>
      </w:r>
      <w:proofErr w:type="gramStart"/>
      <w:r w:rsidR="001233CB" w:rsidRPr="004B488C">
        <w:rPr>
          <w:color w:val="0070C0"/>
          <w:sz w:val="24"/>
          <w:szCs w:val="24"/>
        </w:rPr>
        <w:t>contributions</w:t>
      </w:r>
      <w:proofErr w:type="gramEnd"/>
      <w:r w:rsidR="001233CB" w:rsidRPr="004B488C">
        <w:rPr>
          <w:color w:val="0070C0"/>
          <w:sz w:val="24"/>
          <w:szCs w:val="24"/>
        </w:rPr>
        <w:t xml:space="preserve">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lastRenderedPageBreak/>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 xml:space="preserve">retirement, resignation, expulsion, bankruptcy or dissolution of a </w:t>
      </w:r>
      <w:proofErr w:type="gramStart"/>
      <w:r w:rsidRPr="006B2013">
        <w:rPr>
          <w:sz w:val="22"/>
        </w:rPr>
        <w:t>Member</w:t>
      </w:r>
      <w:proofErr w:type="gramEnd"/>
      <w:r w:rsidRPr="006B2013">
        <w:rPr>
          <w:sz w:val="22"/>
        </w:rPr>
        <w:t xml:space="preserve"> or the occurrence of any other event which terminates the continued membership of a</w:t>
      </w:r>
      <w:r w:rsidR="00562F0C" w:rsidRPr="006B2013">
        <w:rPr>
          <w:sz w:val="22"/>
        </w:rPr>
        <w:t xml:space="preserve"> </w:t>
      </w:r>
      <w:r w:rsidRPr="006B2013">
        <w:rPr>
          <w:sz w:val="22"/>
        </w:rPr>
        <w:t xml:space="preserve">Member in the </w:t>
      </w:r>
      <w:proofErr w:type="gramStart"/>
      <w:r w:rsidRPr="006B2013">
        <w:rPr>
          <w:sz w:val="22"/>
        </w:rPr>
        <w:t>Company;</w:t>
      </w:r>
      <w:proofErr w:type="gramEnd"/>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adjudicated incapacity of an individual </w:t>
      </w:r>
      <w:proofErr w:type="gramStart"/>
      <w:r w:rsidRPr="006B2013">
        <w:rPr>
          <w:sz w:val="22"/>
        </w:rPr>
        <w:t>Member;</w:t>
      </w:r>
      <w:proofErr w:type="gramEnd"/>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Company’s </w:t>
      </w:r>
      <w:proofErr w:type="gramStart"/>
      <w:r w:rsidRPr="006B2013">
        <w:rPr>
          <w:sz w:val="22"/>
        </w:rPr>
        <w:t>bankruptcy;</w:t>
      </w:r>
      <w:proofErr w:type="gramEnd"/>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unanimous decision of the Members to dissolve the </w:t>
      </w:r>
      <w:proofErr w:type="gramStart"/>
      <w:r w:rsidRPr="006B2013">
        <w:rPr>
          <w:sz w:val="22"/>
        </w:rPr>
        <w:t>Company;</w:t>
      </w:r>
      <w:proofErr w:type="gramEnd"/>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cessation to exist as a legal entity of the sole remaining </w:t>
      </w:r>
      <w:proofErr w:type="gramStart"/>
      <w:r w:rsidRPr="006B2013">
        <w:rPr>
          <w:sz w:val="22"/>
        </w:rPr>
        <w:t>Member;</w:t>
      </w:r>
      <w:proofErr w:type="gramEnd"/>
    </w:p>
    <w:p w14:paraId="6AA4CA93" w14:textId="54B9508E" w:rsidR="001F6CD0" w:rsidRPr="006B2013" w:rsidRDefault="00E4676D" w:rsidP="007A3BE0">
      <w:pPr>
        <w:pStyle w:val="Heading3"/>
        <w:keepNext w:val="0"/>
        <w:keepLines w:val="0"/>
        <w:widowControl w:val="0"/>
        <w:numPr>
          <w:ilvl w:val="2"/>
          <w:numId w:val="10"/>
        </w:numPr>
        <w:rPr>
          <w:sz w:val="22"/>
        </w:rPr>
      </w:pPr>
      <w:proofErr w:type="gramStart"/>
      <w:r w:rsidRPr="006B2013">
        <w:rPr>
          <w:color w:val="0070C0"/>
          <w:sz w:val="22"/>
        </w:rPr>
        <w:t>it</w:t>
      </w:r>
      <w:proofErr w:type="gramEnd"/>
      <w:r w:rsidRPr="006B2013">
        <w:rPr>
          <w:color w:val="0070C0"/>
          <w:sz w:val="22"/>
        </w:rPr>
        <w:t xml:space="preserve">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 xml:space="preserve">The Company will dissolve if required by North Carolina law, through automatic </w:t>
      </w:r>
      <w:r w:rsidRPr="006B2013">
        <w:rPr>
          <w:color w:val="0070C0"/>
          <w:sz w:val="22"/>
        </w:rPr>
        <w:lastRenderedPageBreak/>
        <w:t>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Fifth, any remaining assets are distributed to Members based on their percentage 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sidRPr="00DA1C54">
        <w:rPr>
          <w:b/>
          <w:bCs w:val="0"/>
          <w:u w:val="single"/>
        </w:rPr>
        <w:t>Restriction Against Prohibited Transactions.</w:t>
      </w:r>
      <w:r w:rsidRPr="00184709">
        <w:t xml:space="preserve">  </w:t>
      </w:r>
      <w:r w:rsidR="00B73534" w:rsidRPr="00B73534">
        <w:rPr>
          <w:b/>
          <w:bCs w:val="0"/>
          <w:color w:val="0070C0"/>
        </w:rPr>
        <w:t>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Unrelated Business Taxable Income and Unrelated Debt Financed Income</w:t>
      </w:r>
      <w:r w:rsidRPr="00DA1C54">
        <w:rPr>
          <w:b/>
          <w:bCs w:val="0"/>
        </w:rPr>
        <w:t>.</w:t>
      </w:r>
      <w:r w:rsidR="00BE1A74" w:rsidRPr="00DA1C54">
        <w:rPr>
          <w:b/>
          <w:bCs w:val="0"/>
        </w:rPr>
        <w:t xml:space="preserve"> </w:t>
      </w:r>
      <w:r w:rsidR="00B40C28" w:rsidRPr="00B40C28">
        <w:rPr>
          <w:b/>
          <w:bCs w:val="0"/>
          <w:color w:val="0070C0"/>
        </w:rPr>
        <w:t xml:space="preserve">Members acknowledge that IRAs, ESAs, and HSAs are subject to tax on Unrelated Business Taxable Income (UBTI) and Unrelated Debt-Financed Income (UDFI) under IRC §§511–514. Because the Company is a pass-through entity, this income passes </w:t>
      </w:r>
      <w:proofErr w:type="gramStart"/>
      <w:r w:rsidR="00B40C28" w:rsidRPr="00B40C28">
        <w:rPr>
          <w:b/>
          <w:bCs w:val="0"/>
          <w:color w:val="0070C0"/>
        </w:rPr>
        <w:t>directly</w:t>
      </w:r>
      <w:proofErr w:type="gramEnd"/>
      <w:r w:rsidR="00B40C28" w:rsidRPr="00B40C28">
        <w:rPr>
          <w:b/>
          <w:bCs w:val="0"/>
          <w:color w:val="0070C0"/>
        </w:rPr>
        <w:t xml:space="preserve">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lastRenderedPageBreak/>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r w:rsidRPr="00822F49">
        <w:rPr>
          <w:b/>
          <w:bCs w:val="0"/>
          <w:u w:val="single"/>
        </w:rPr>
        <w:t>Required Minimum Distributions.</w:t>
      </w:r>
      <w:r w:rsidRPr="00822F49">
        <w:rPr>
          <w:b/>
          <w:bCs w:val="0"/>
        </w:rPr>
        <w:t xml:space="preserve">  </w:t>
      </w:r>
      <w:proofErr w:type="gramStart"/>
      <w:r w:rsidR="001334E6" w:rsidRPr="005E2A4A">
        <w:rPr>
          <w:b/>
          <w:bCs w:val="0"/>
          <w:color w:val="FF0000"/>
        </w:rPr>
        <w:t>( I</w:t>
      </w:r>
      <w:proofErr w:type="gramEnd"/>
      <w:r w:rsidR="001334E6" w:rsidRPr="005E2A4A">
        <w:rPr>
          <w:b/>
          <w:bCs w:val="0"/>
          <w:color w:val="FF0000"/>
        </w:rPr>
        <w:t xml:space="preserve"> would rather </w:t>
      </w:r>
      <w:r w:rsidR="005E2A4A" w:rsidRPr="005E2A4A">
        <w:rPr>
          <w:b/>
          <w:bCs w:val="0"/>
          <w:color w:val="FF0000"/>
        </w:rPr>
        <w:t xml:space="preserve">prohibit accounts that require </w:t>
      </w:r>
      <w:commentRangeStart w:id="4"/>
      <w:r w:rsidR="005E2A4A" w:rsidRPr="005E2A4A">
        <w:rPr>
          <w:b/>
          <w:bCs w:val="0"/>
          <w:color w:val="FF0000"/>
        </w:rPr>
        <w:t>RMD</w:t>
      </w:r>
      <w:commentRangeEnd w:id="4"/>
      <w:r w:rsidR="00E6752E">
        <w:rPr>
          <w:rStyle w:val="CommentReference"/>
          <w:rFonts w:eastAsiaTheme="minorEastAsia" w:cstheme="minorBidi"/>
          <w:bCs w:val="0"/>
          <w:color w:val="auto"/>
        </w:rPr>
        <w:commentReference w:id="4"/>
      </w:r>
      <w:r w:rsidR="005E2A4A" w:rsidRPr="005E2A4A">
        <w:rPr>
          <w:b/>
          <w:bCs w:val="0"/>
          <w:color w:val="FF0000"/>
        </w:rPr>
        <w:t xml:space="preserve">) </w:t>
      </w:r>
      <w:r w:rsidR="001334E6" w:rsidRPr="001334E6">
        <w:rPr>
          <w:b/>
          <w:bCs w:val="0"/>
          <w:color w:val="0070C0"/>
        </w:rPr>
        <w:t>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p w14:paraId="6E9928E4" w14:textId="3E96C575" w:rsidR="001F6CD0" w:rsidRPr="00D460C9" w:rsidRDefault="00D460C9" w:rsidP="00A75EDA">
      <w:pPr>
        <w:pStyle w:val="Heading1"/>
        <w:keepNext w:val="0"/>
        <w:keepLines w:val="0"/>
        <w:widowControl w:val="0"/>
        <w:spacing w:before="0" w:line="240" w:lineRule="auto"/>
        <w:rPr>
          <w:b w:val="0"/>
          <w:bCs w:val="0"/>
          <w:color w:val="auto"/>
          <w:u w:val="single"/>
        </w:rPr>
      </w:pPr>
      <w:r w:rsidRPr="00D460C9">
        <w:rPr>
          <w:color w:val="auto"/>
          <w:u w:val="single"/>
        </w:rPr>
        <w:t>Miscellaneous</w:t>
      </w:r>
    </w:p>
    <w:p w14:paraId="04C2A865" w14:textId="268D8CDE" w:rsidR="001F6CD0" w:rsidRPr="00184709" w:rsidRDefault="00791C6B" w:rsidP="007A3BE0">
      <w:pPr>
        <w:pStyle w:val="Heading2"/>
        <w:keepNext w:val="0"/>
        <w:keepLines w:val="0"/>
        <w:widowControl w:val="0"/>
        <w:numPr>
          <w:ilvl w:val="1"/>
          <w:numId w:val="10"/>
        </w:numPr>
      </w:pPr>
      <w:r w:rsidRPr="00822F49">
        <w:rPr>
          <w:b/>
          <w:bCs w:val="0"/>
          <w:u w:val="single"/>
        </w:rPr>
        <w:t>Company Seal.</w:t>
      </w:r>
      <w:r w:rsidRPr="00184709">
        <w:t xml:space="preserve">  </w:t>
      </w:r>
      <w:r w:rsidR="00681D5B" w:rsidRPr="00681D5B">
        <w:rPr>
          <w:color w:val="0070C0"/>
        </w:rPr>
        <w:t xml:space="preserve">The Company may adopt a </w:t>
      </w:r>
      <w:ins w:id="5" w:author="Jeff Watson" w:date="2025-10-31T12:48:00Z" w16du:dateUtc="2025-10-31T16:48:00Z">
        <w:r w:rsidR="00E6752E">
          <w:rPr>
            <w:color w:val="0070C0"/>
          </w:rPr>
          <w:t xml:space="preserve">corporate </w:t>
        </w:r>
      </w:ins>
      <w:r w:rsidR="00681D5B" w:rsidRPr="00681D5B">
        <w:rPr>
          <w:color w:val="0070C0"/>
        </w:rPr>
        <w:t>seal, chosen by the Manager(s). If adopted, the seal or its copy can be affixed or reproduced in any manner.</w:t>
      </w:r>
    </w:p>
    <w:p w14:paraId="3AC2DE05" w14:textId="29526627" w:rsidR="001F6CD0" w:rsidRPr="00184709" w:rsidRDefault="00791C6B" w:rsidP="007A3BE0">
      <w:pPr>
        <w:pStyle w:val="Heading2"/>
        <w:keepNext w:val="0"/>
        <w:keepLines w:val="0"/>
        <w:widowControl w:val="0"/>
        <w:numPr>
          <w:ilvl w:val="1"/>
          <w:numId w:val="10"/>
        </w:numPr>
      </w:pPr>
      <w:r w:rsidRPr="00822F49">
        <w:rPr>
          <w:b/>
          <w:bCs w:val="0"/>
          <w:u w:val="single"/>
        </w:rPr>
        <w:t>Gender and Number</w:t>
      </w:r>
      <w:r w:rsidRPr="00184709">
        <w:t xml:space="preserve">.  </w:t>
      </w:r>
      <w:r w:rsidR="000E1A28" w:rsidRPr="000E1A28">
        <w:rPr>
          <w:color w:val="0070C0"/>
        </w:rPr>
        <w:t>Words in this Agreement apply to all genders and both singular and plural forms, depending on the context.</w:t>
      </w:r>
    </w:p>
    <w:p w14:paraId="60CC298D" w14:textId="77798F82" w:rsidR="001F6CD0" w:rsidRPr="00184709" w:rsidRDefault="00791C6B" w:rsidP="007A3BE0">
      <w:pPr>
        <w:pStyle w:val="Heading2"/>
        <w:keepNext w:val="0"/>
        <w:keepLines w:val="0"/>
        <w:widowControl w:val="0"/>
        <w:numPr>
          <w:ilvl w:val="1"/>
          <w:numId w:val="10"/>
        </w:numPr>
      </w:pPr>
      <w:r w:rsidRPr="00822F49">
        <w:rPr>
          <w:b/>
          <w:bCs w:val="0"/>
          <w:u w:val="single"/>
        </w:rPr>
        <w:t>Articles and other Headings.</w:t>
      </w:r>
      <w:r w:rsidRPr="00184709">
        <w:t xml:space="preserve">  </w:t>
      </w:r>
      <w:r w:rsidR="00801615" w:rsidRPr="00801615">
        <w:rPr>
          <w:color w:val="0070C0"/>
        </w:rPr>
        <w:t>Headings in this Agreement are for reference only and do not affect its meaning or interpretation.</w:t>
      </w:r>
    </w:p>
    <w:p w14:paraId="1362E7DB" w14:textId="02A9AC52" w:rsidR="001F6CD0" w:rsidRPr="00184709" w:rsidRDefault="00791C6B" w:rsidP="007A3BE0">
      <w:pPr>
        <w:pStyle w:val="Heading2"/>
        <w:keepNext w:val="0"/>
        <w:keepLines w:val="0"/>
        <w:widowControl w:val="0"/>
        <w:numPr>
          <w:ilvl w:val="1"/>
          <w:numId w:val="10"/>
        </w:numPr>
      </w:pPr>
      <w:r w:rsidRPr="00822F49">
        <w:rPr>
          <w:b/>
          <w:bCs w:val="0"/>
          <w:u w:val="single"/>
        </w:rPr>
        <w:t>Confidentiality</w:t>
      </w:r>
      <w:r w:rsidRPr="00184709">
        <w:t xml:space="preserve">.  </w:t>
      </w:r>
      <w:r w:rsidR="007967A1" w:rsidRPr="007967A1">
        <w:rPr>
          <w:color w:val="0070C0"/>
        </w:rPr>
        <w:t>All Company operations and relationships involving Members, clients, agents, or employees are private. These matters must not be discussed with third parties, except as required by law.</w:t>
      </w:r>
    </w:p>
    <w:p w14:paraId="54658A09" w14:textId="6BB557DE" w:rsidR="001F6CD0" w:rsidRPr="00B01B5C" w:rsidRDefault="00791C6B" w:rsidP="007A3BE0">
      <w:pPr>
        <w:pStyle w:val="Heading2"/>
        <w:keepNext w:val="0"/>
        <w:keepLines w:val="0"/>
        <w:widowControl w:val="0"/>
        <w:numPr>
          <w:ilvl w:val="1"/>
          <w:numId w:val="10"/>
        </w:numPr>
        <w:rPr>
          <w:color w:val="0070C0"/>
        </w:rPr>
      </w:pPr>
      <w:r w:rsidRPr="00707D19">
        <w:rPr>
          <w:b/>
          <w:bCs w:val="0"/>
          <w:u w:val="single"/>
        </w:rPr>
        <w:t>Binding</w:t>
      </w:r>
      <w:r w:rsidRPr="00184709">
        <w:t xml:space="preserve">.  </w:t>
      </w:r>
      <w:r w:rsidR="00373B4D" w:rsidRPr="00373B4D">
        <w:rPr>
          <w:color w:val="0070C0"/>
        </w:rPr>
        <w:t xml:space="preserve">This Agreement is legally binding on the parties and </w:t>
      </w:r>
      <w:ins w:id="6" w:author="Jeff Watson" w:date="2025-10-31T12:49:00Z" w16du:dateUtc="2025-10-31T16:49:00Z">
        <w:r w:rsidR="00E6752E">
          <w:rPr>
            <w:color w:val="0070C0"/>
          </w:rPr>
          <w:t xml:space="preserve">the account </w:t>
        </w:r>
        <w:proofErr w:type="gramStart"/>
        <w:r w:rsidR="00E6752E">
          <w:rPr>
            <w:color w:val="0070C0"/>
          </w:rPr>
          <w:t>holders;</w:t>
        </w:r>
        <w:proofErr w:type="gramEnd"/>
        <w:r w:rsidR="00E6752E">
          <w:rPr>
            <w:color w:val="0070C0"/>
          </w:rPr>
          <w:t xml:space="preserve"> </w:t>
        </w:r>
      </w:ins>
      <w:r w:rsidR="00373B4D" w:rsidRPr="00373B4D">
        <w:rPr>
          <w:color w:val="0070C0"/>
        </w:rPr>
        <w:t>their heirs, legal representatives, successors, and assigns.</w:t>
      </w:r>
    </w:p>
    <w:p w14:paraId="566D4E10" w14:textId="1E8B37E3" w:rsidR="001F6CD0" w:rsidRPr="00184709" w:rsidRDefault="00791C6B" w:rsidP="007A3BE0">
      <w:pPr>
        <w:pStyle w:val="Heading2"/>
        <w:keepNext w:val="0"/>
        <w:keepLines w:val="0"/>
        <w:widowControl w:val="0"/>
        <w:numPr>
          <w:ilvl w:val="1"/>
          <w:numId w:val="10"/>
        </w:numPr>
      </w:pPr>
      <w:r w:rsidRPr="00707D19">
        <w:rPr>
          <w:b/>
          <w:bCs w:val="0"/>
          <w:u w:val="single"/>
        </w:rPr>
        <w:t>Choice of Law and Venue.</w:t>
      </w:r>
      <w:r w:rsidRPr="00184709">
        <w:t xml:space="preserve">  </w:t>
      </w:r>
      <w:r w:rsidR="00A12F42" w:rsidRPr="00A12F42">
        <w:rPr>
          <w:color w:val="0070C0"/>
        </w:rPr>
        <w:t>This Agreement is governed by North Carolina law, and any legal disputes must be resolved in Wake County courts.</w:t>
      </w:r>
    </w:p>
    <w:p w14:paraId="3A58B100" w14:textId="382B02FB" w:rsidR="001F6CD0" w:rsidRPr="00184709" w:rsidRDefault="00791C6B" w:rsidP="007A3BE0">
      <w:pPr>
        <w:pStyle w:val="Heading2"/>
        <w:keepNext w:val="0"/>
        <w:keepLines w:val="0"/>
        <w:widowControl w:val="0"/>
        <w:numPr>
          <w:ilvl w:val="1"/>
          <w:numId w:val="10"/>
        </w:numPr>
      </w:pPr>
      <w:r w:rsidRPr="00707D19">
        <w:rPr>
          <w:b/>
          <w:bCs w:val="0"/>
          <w:u w:val="single"/>
        </w:rPr>
        <w:t>Invalid Provisions.</w:t>
      </w:r>
      <w:r w:rsidRPr="00184709">
        <w:t xml:space="preserve">  </w:t>
      </w:r>
      <w:r w:rsidR="00AA327B" w:rsidRPr="00AA327B">
        <w:rPr>
          <w:color w:val="0070C0"/>
        </w:rPr>
        <w:t>If any part of this Agreement is found unenforceable, the rest remains valid and in effect as much as possible.</w:t>
      </w:r>
    </w:p>
    <w:p w14:paraId="778B2A22" w14:textId="4F7CE52F" w:rsidR="001F6CD0" w:rsidRPr="00184709" w:rsidRDefault="00791C6B" w:rsidP="007A3BE0">
      <w:pPr>
        <w:pStyle w:val="Heading2"/>
        <w:keepNext w:val="0"/>
        <w:keepLines w:val="0"/>
        <w:widowControl w:val="0"/>
        <w:numPr>
          <w:ilvl w:val="1"/>
          <w:numId w:val="10"/>
        </w:numPr>
      </w:pPr>
      <w:r w:rsidRPr="00707D19">
        <w:rPr>
          <w:b/>
          <w:bCs w:val="0"/>
          <w:u w:val="single"/>
        </w:rPr>
        <w:t>Complete Understanding.</w:t>
      </w:r>
      <w:r w:rsidRPr="00184709">
        <w:t xml:space="preserve">  </w:t>
      </w:r>
      <w:r w:rsidR="008832E7" w:rsidRPr="008832E7">
        <w:rPr>
          <w:color w:val="0070C0"/>
        </w:rPr>
        <w:t xml:space="preserve">This Agreement represents the entire understanding among </w:t>
      </w:r>
      <w:r w:rsidR="008832E7" w:rsidRPr="008832E7">
        <w:rPr>
          <w:color w:val="0070C0"/>
        </w:rPr>
        <w:lastRenderedPageBreak/>
        <w:t>the Members. Any prior agreements—oral or written—are merged into or voided by this document.</w:t>
      </w:r>
    </w:p>
    <w:p w14:paraId="30DC5217" w14:textId="5D7C8E06" w:rsidR="001F6CD0" w:rsidRPr="00184709" w:rsidRDefault="00791C6B" w:rsidP="007A3BE0">
      <w:pPr>
        <w:pStyle w:val="Heading2"/>
        <w:keepNext w:val="0"/>
        <w:keepLines w:val="0"/>
        <w:widowControl w:val="0"/>
        <w:numPr>
          <w:ilvl w:val="1"/>
          <w:numId w:val="10"/>
        </w:numPr>
      </w:pPr>
      <w:r w:rsidRPr="00707D19">
        <w:rPr>
          <w:b/>
          <w:bCs w:val="0"/>
          <w:u w:val="single"/>
        </w:rPr>
        <w:t>No Third-Party Beneficiary</w:t>
      </w:r>
      <w:r w:rsidRPr="00184709">
        <w:t xml:space="preserve">.  </w:t>
      </w:r>
      <w:r w:rsidR="00B83922" w:rsidRPr="00B83922">
        <w:rPr>
          <w:color w:val="0070C0"/>
        </w:rPr>
        <w:t>Only the Members and their successors or assigns have rights under this Agreement. No one else can claim benefits from it.</w:t>
      </w:r>
    </w:p>
    <w:p w14:paraId="1F467736" w14:textId="4A8668F3" w:rsidR="00187D51" w:rsidRDefault="00791C6B" w:rsidP="007A3BE0">
      <w:pPr>
        <w:pStyle w:val="Heading2"/>
        <w:keepNext w:val="0"/>
        <w:keepLines w:val="0"/>
        <w:widowControl w:val="0"/>
        <w:numPr>
          <w:ilvl w:val="1"/>
          <w:numId w:val="10"/>
        </w:numPr>
      </w:pPr>
      <w:r w:rsidRPr="00707D19">
        <w:rPr>
          <w:b/>
          <w:bCs w:val="0"/>
          <w:u w:val="single"/>
        </w:rPr>
        <w:t>Reliance on Authority of Person Signing Operating Agreement</w:t>
      </w:r>
      <w:r w:rsidRPr="00184709">
        <w:t xml:space="preserve">.  </w:t>
      </w:r>
      <w:r w:rsidRPr="00791C6B">
        <w:rPr>
          <w:color w:val="0070C0"/>
        </w:rPr>
        <w:t xml:space="preserve">If a </w:t>
      </w:r>
      <w:proofErr w:type="gramStart"/>
      <w:r w:rsidRPr="00791C6B">
        <w:rPr>
          <w:color w:val="0070C0"/>
        </w:rPr>
        <w:t>Member</w:t>
      </w:r>
      <w:proofErr w:type="gramEnd"/>
      <w:r w:rsidRPr="00791C6B">
        <w:rPr>
          <w:color w:val="0070C0"/>
        </w:rPr>
        <w:t xml:space="preserve"> is an entity, the Company and other Members can rely on the person signing this Agreement on its behalf without verifying that person’s authority or how proceeds are handled.</w:t>
      </w:r>
    </w:p>
    <w:p w14:paraId="49DD8AF2" w14:textId="77777777" w:rsidR="00C07189" w:rsidRPr="00300C57" w:rsidRDefault="00C07189" w:rsidP="00915F79">
      <w:pPr>
        <w:pStyle w:val="Heading1"/>
        <w:rPr>
          <w:rFonts w:asciiTheme="majorHAnsi" w:hAnsiTheme="majorHAnsi"/>
          <w:sz w:val="26"/>
          <w:szCs w:val="26"/>
        </w:rPr>
      </w:pPr>
      <w:r>
        <w:br w:type="page"/>
      </w:r>
    </w:p>
    <w:p w14:paraId="0A957E77" w14:textId="3FFC372D" w:rsidR="001F6CD0" w:rsidRPr="00707D19" w:rsidRDefault="00791C6B" w:rsidP="00893549">
      <w:pPr>
        <w:pStyle w:val="Heading1"/>
        <w:rPr>
          <w:color w:val="4F81BD" w:themeColor="accent1"/>
        </w:rPr>
      </w:pPr>
      <w:r w:rsidRPr="00707D19">
        <w:lastRenderedPageBreak/>
        <w:t>CERTIFICATION</w:t>
      </w:r>
    </w:p>
    <w:p w14:paraId="24215D3F" w14:textId="77777777" w:rsidR="001F6CD0" w:rsidRPr="00184709" w:rsidRDefault="00791C6B" w:rsidP="00893549">
      <w:pPr>
        <w:pStyle w:val="Heading1"/>
        <w:keepNext w:val="0"/>
        <w:keepLines w:val="0"/>
        <w:widowControl w:val="0"/>
        <w:jc w:val="both"/>
        <w:rPr>
          <w:b w:val="0"/>
          <w:bCs w:val="0"/>
          <w:color w:val="auto"/>
        </w:rPr>
      </w:pPr>
      <w:r w:rsidRPr="00184709">
        <w:rPr>
          <w:b w:val="0"/>
          <w:bCs w:val="0"/>
          <w:color w:val="auto"/>
        </w:rPr>
        <w:t xml:space="preserve">THE UNDERSIGNED, being </w:t>
      </w:r>
      <w:proofErr w:type="gramStart"/>
      <w:r w:rsidRPr="00184709">
        <w:rPr>
          <w:b w:val="0"/>
          <w:bCs w:val="0"/>
          <w:color w:val="auto"/>
        </w:rPr>
        <w:t>all of</w:t>
      </w:r>
      <w:proofErr w:type="gramEnd"/>
      <w:r w:rsidRPr="00184709">
        <w:rPr>
          <w:b w:val="0"/>
          <w:bCs w:val="0"/>
          <w:color w:val="auto"/>
        </w:rPr>
        <w:t xml:space="preserve"> the Members and Manager(s) of the Company, hereby evidence their adoption and ratification of this Amended and Restated Operating Agreement for and on </w:t>
      </w:r>
      <w:proofErr w:type="gramStart"/>
      <w:r w:rsidRPr="00184709">
        <w:rPr>
          <w:b w:val="0"/>
          <w:bCs w:val="0"/>
          <w:color w:val="auto"/>
        </w:rPr>
        <w:t>the behalf</w:t>
      </w:r>
      <w:proofErr w:type="gramEnd"/>
      <w:r w:rsidRPr="00184709">
        <w:rPr>
          <w:b w:val="0"/>
          <w:bCs w:val="0"/>
          <w:color w:val="auto"/>
        </w:rPr>
        <w:t xml:space="preserve"> of themselves and the Company, effective </w:t>
      </w:r>
      <w:proofErr w:type="gramStart"/>
      <w:r w:rsidRPr="00184709">
        <w:rPr>
          <w:b w:val="0"/>
          <w:bCs w:val="0"/>
          <w:color w:val="auto"/>
        </w:rPr>
        <w:t>June __</w:t>
      </w:r>
      <w:proofErr w:type="gramEnd"/>
      <w:r w:rsidRPr="00184709">
        <w:rPr>
          <w:b w:val="0"/>
          <w:bCs w:val="0"/>
          <w:color w:val="auto"/>
        </w:rPr>
        <w:t>__, 2025.</w:t>
      </w:r>
    </w:p>
    <w:p w14:paraId="6BC6FED5" w14:textId="77777777" w:rsidR="000D6CD6" w:rsidRDefault="000D6CD6" w:rsidP="00093DFD">
      <w:pPr>
        <w:pStyle w:val="Heading1"/>
        <w:keepNext w:val="0"/>
        <w:keepLines w:val="0"/>
        <w:widowControl w:val="0"/>
        <w:spacing w:before="0"/>
        <w:jc w:val="both"/>
        <w:rPr>
          <w:b w:val="0"/>
          <w:bCs w:val="0"/>
          <w:color w:val="auto"/>
        </w:rPr>
      </w:pPr>
    </w:p>
    <w:p w14:paraId="1E7E38C7" w14:textId="6D33E01E" w:rsidR="001F6CD0" w:rsidRPr="000B439E" w:rsidRDefault="00791C6B" w:rsidP="000B439E">
      <w:pPr>
        <w:pStyle w:val="Heading1"/>
        <w:keepNext w:val="0"/>
        <w:keepLines w:val="0"/>
        <w:widowControl w:val="0"/>
        <w:spacing w:before="0"/>
        <w:ind w:left="3240"/>
        <w:jc w:val="left"/>
        <w:rPr>
          <w:color w:val="auto"/>
          <w:sz w:val="22"/>
          <w:szCs w:val="22"/>
          <w:u w:val="single"/>
        </w:rPr>
      </w:pPr>
      <w:r w:rsidRPr="000B439E">
        <w:rPr>
          <w:color w:val="auto"/>
          <w:sz w:val="22"/>
          <w:szCs w:val="22"/>
        </w:rPr>
        <w:t xml:space="preserve">Heritage IRA, FBO Wesley Dale Browning </w:t>
      </w:r>
      <w:proofErr w:type="gramStart"/>
      <w:r w:rsidR="005B00DB" w:rsidRPr="000B439E">
        <w:rPr>
          <w:color w:val="auto"/>
          <w:sz w:val="22"/>
          <w:szCs w:val="22"/>
        </w:rPr>
        <w:t>HSA</w:t>
      </w:r>
      <w:r w:rsidR="00CE6AC9" w:rsidRPr="000B439E">
        <w:rPr>
          <w:color w:val="auto"/>
          <w:sz w:val="22"/>
          <w:szCs w:val="22"/>
        </w:rPr>
        <w:t xml:space="preserve"> </w:t>
      </w:r>
      <w:r w:rsidR="005B00DB" w:rsidRPr="000B439E">
        <w:rPr>
          <w:color w:val="auto"/>
          <w:sz w:val="22"/>
          <w:szCs w:val="22"/>
        </w:rPr>
        <w:t xml:space="preserve"> </w:t>
      </w:r>
      <w:r w:rsidRPr="000B439E">
        <w:rPr>
          <w:color w:val="auto"/>
          <w:sz w:val="22"/>
          <w:szCs w:val="22"/>
          <w:u w:val="single"/>
        </w:rPr>
        <w:t>#</w:t>
      </w:r>
      <w:proofErr w:type="gramEnd"/>
      <w:r w:rsidR="00FA58E6" w:rsidRPr="000B439E">
        <w:rPr>
          <w:color w:val="auto"/>
          <w:sz w:val="22"/>
          <w:szCs w:val="22"/>
          <w:u w:val="single"/>
        </w:rPr>
        <w:t>99169956</w:t>
      </w:r>
    </w:p>
    <w:p w14:paraId="34E6CEAE" w14:textId="515567BA" w:rsidR="00962F73" w:rsidRPr="003B1E57" w:rsidRDefault="00791C6B" w:rsidP="000B439E">
      <w:pPr>
        <w:pStyle w:val="Heading1"/>
        <w:keepNext w:val="0"/>
        <w:keepLines w:val="0"/>
        <w:widowControl w:val="0"/>
        <w:spacing w:before="0"/>
        <w:ind w:left="3240"/>
        <w:jc w:val="left"/>
        <w:rPr>
          <w:b w:val="0"/>
          <w:bCs w:val="0"/>
          <w:color w:val="auto"/>
          <w:sz w:val="22"/>
          <w:szCs w:val="22"/>
        </w:rPr>
      </w:pPr>
      <w:proofErr w:type="gramStart"/>
      <w:r w:rsidRPr="003B1E57">
        <w:rPr>
          <w:b w:val="0"/>
          <w:bCs w:val="0"/>
          <w:color w:val="auto"/>
          <w:sz w:val="22"/>
          <w:szCs w:val="22"/>
        </w:rPr>
        <w:t>By:</w:t>
      </w:r>
      <w:r w:rsidR="001E3A4F" w:rsidRPr="001E3A4F">
        <w:rPr>
          <w:b w:val="0"/>
          <w:bCs w:val="0"/>
          <w:color w:val="auto"/>
          <w:sz w:val="22"/>
          <w:szCs w:val="22"/>
          <w:u w:val="single"/>
        </w:rPr>
        <w:tab/>
      </w:r>
      <w:r w:rsidR="001E3A4F" w:rsidRPr="001E3A4F">
        <w:rPr>
          <w:b w:val="0"/>
          <w:bCs w:val="0"/>
          <w:color w:val="auto"/>
          <w:sz w:val="22"/>
          <w:szCs w:val="22"/>
          <w:u w:val="single"/>
        </w:rPr>
        <w:tab/>
      </w:r>
      <w:r w:rsidR="001E3A4F" w:rsidRPr="001E3A4F">
        <w:rPr>
          <w:b w:val="0"/>
          <w:bCs w:val="0"/>
          <w:color w:val="auto"/>
          <w:sz w:val="22"/>
          <w:szCs w:val="22"/>
          <w:u w:val="single"/>
        </w:rPr>
        <w:tab/>
      </w:r>
      <w:r w:rsidR="001E3A4F" w:rsidRPr="001E3A4F">
        <w:rPr>
          <w:b w:val="0"/>
          <w:bCs w:val="0"/>
          <w:color w:val="auto"/>
          <w:sz w:val="22"/>
          <w:szCs w:val="22"/>
          <w:u w:val="single"/>
        </w:rPr>
        <w:tab/>
      </w:r>
      <w:r w:rsidR="001E3A4F" w:rsidRPr="001E3A4F">
        <w:rPr>
          <w:b w:val="0"/>
          <w:bCs w:val="0"/>
          <w:color w:val="auto"/>
          <w:sz w:val="22"/>
          <w:szCs w:val="22"/>
          <w:u w:val="single"/>
        </w:rPr>
        <w:tab/>
      </w:r>
      <w:r w:rsidR="001E3A4F" w:rsidRPr="001E3A4F">
        <w:rPr>
          <w:b w:val="0"/>
          <w:bCs w:val="0"/>
          <w:color w:val="auto"/>
          <w:sz w:val="22"/>
          <w:szCs w:val="22"/>
          <w:u w:val="single"/>
        </w:rPr>
        <w:tab/>
      </w:r>
      <w:r w:rsidR="001E3A4F" w:rsidRPr="001E3A4F">
        <w:rPr>
          <w:b w:val="0"/>
          <w:bCs w:val="0"/>
          <w:color w:val="auto"/>
          <w:sz w:val="22"/>
          <w:szCs w:val="22"/>
          <w:u w:val="single"/>
        </w:rPr>
        <w:tab/>
      </w:r>
      <w:r w:rsidRPr="003B1E57">
        <w:rPr>
          <w:b w:val="0"/>
          <w:bCs w:val="0"/>
          <w:color w:val="auto"/>
          <w:sz w:val="22"/>
          <w:szCs w:val="22"/>
        </w:rPr>
        <w:t>,</w:t>
      </w:r>
      <w:proofErr w:type="gramEnd"/>
      <w:r w:rsidRPr="003B1E57">
        <w:rPr>
          <w:b w:val="0"/>
          <w:bCs w:val="0"/>
          <w:color w:val="auto"/>
          <w:sz w:val="22"/>
          <w:szCs w:val="22"/>
        </w:rPr>
        <w:t xml:space="preserve"> </w:t>
      </w:r>
    </w:p>
    <w:p w14:paraId="6B54F478" w14:textId="35811A9D" w:rsidR="001F6CD0" w:rsidRPr="003B1E57" w:rsidRDefault="00791C6B" w:rsidP="000B439E">
      <w:pPr>
        <w:pStyle w:val="Heading1"/>
        <w:keepNext w:val="0"/>
        <w:keepLines w:val="0"/>
        <w:widowControl w:val="0"/>
        <w:spacing w:before="0"/>
        <w:ind w:left="3240"/>
        <w:jc w:val="left"/>
        <w:rPr>
          <w:b w:val="0"/>
          <w:bCs w:val="0"/>
          <w:color w:val="auto"/>
          <w:sz w:val="22"/>
          <w:szCs w:val="22"/>
        </w:rPr>
      </w:pPr>
      <w:r w:rsidRPr="003B1E57">
        <w:rPr>
          <w:b w:val="0"/>
          <w:bCs w:val="0"/>
          <w:color w:val="auto"/>
          <w:sz w:val="22"/>
          <w:szCs w:val="22"/>
        </w:rPr>
        <w:t>as an authorized signer</w:t>
      </w:r>
    </w:p>
    <w:p w14:paraId="3533990E" w14:textId="77777777" w:rsidR="001F6CD0" w:rsidRPr="003D421F" w:rsidRDefault="00791C6B" w:rsidP="000B439E">
      <w:pPr>
        <w:pStyle w:val="Heading1"/>
        <w:keepNext w:val="0"/>
        <w:keepLines w:val="0"/>
        <w:widowControl w:val="0"/>
        <w:spacing w:before="0"/>
        <w:ind w:left="3240"/>
        <w:jc w:val="left"/>
        <w:rPr>
          <w:color w:val="auto"/>
          <w:sz w:val="22"/>
          <w:szCs w:val="22"/>
        </w:rPr>
      </w:pPr>
      <w:r w:rsidRPr="003D421F">
        <w:rPr>
          <w:color w:val="auto"/>
          <w:sz w:val="22"/>
          <w:szCs w:val="22"/>
        </w:rPr>
        <w:t>Read and approved for investment by:</w:t>
      </w:r>
    </w:p>
    <w:p w14:paraId="4589CA48" w14:textId="065EC62E" w:rsidR="006B5ACB" w:rsidRPr="003B1E57" w:rsidRDefault="006B5ACB" w:rsidP="006B5ACB">
      <w:pPr>
        <w:pStyle w:val="Heading1"/>
        <w:keepNext w:val="0"/>
        <w:keepLines w:val="0"/>
        <w:widowControl w:val="0"/>
        <w:spacing w:before="0"/>
        <w:ind w:left="3240"/>
        <w:jc w:val="left"/>
        <w:rPr>
          <w:b w:val="0"/>
          <w:bCs w:val="0"/>
          <w:color w:val="auto"/>
          <w:sz w:val="22"/>
          <w:szCs w:val="22"/>
        </w:rPr>
      </w:pP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p>
    <w:p w14:paraId="28CC45C2" w14:textId="77777777" w:rsidR="001F6CD0" w:rsidRPr="003B1E57" w:rsidRDefault="00791C6B" w:rsidP="000B439E">
      <w:pPr>
        <w:pStyle w:val="Heading1"/>
        <w:keepNext w:val="0"/>
        <w:keepLines w:val="0"/>
        <w:widowControl w:val="0"/>
        <w:spacing w:before="0"/>
        <w:ind w:left="3240"/>
        <w:jc w:val="left"/>
        <w:rPr>
          <w:b w:val="0"/>
          <w:bCs w:val="0"/>
          <w:color w:val="auto"/>
          <w:sz w:val="22"/>
          <w:szCs w:val="22"/>
        </w:rPr>
      </w:pPr>
      <w:r w:rsidRPr="003B1E57">
        <w:rPr>
          <w:b w:val="0"/>
          <w:bCs w:val="0"/>
          <w:color w:val="auto"/>
          <w:sz w:val="22"/>
          <w:szCs w:val="22"/>
        </w:rPr>
        <w:t>Wesley Dale Browning, Accountholder</w:t>
      </w:r>
    </w:p>
    <w:p w14:paraId="36FF1CA2" w14:textId="77777777" w:rsidR="00D35722" w:rsidRPr="003B1E57" w:rsidRDefault="00D35722" w:rsidP="000B439E">
      <w:pPr>
        <w:widowControl w:val="0"/>
        <w:ind w:left="3240"/>
        <w:rPr>
          <w:sz w:val="22"/>
        </w:rPr>
      </w:pPr>
    </w:p>
    <w:p w14:paraId="0305713E" w14:textId="761F5CEA" w:rsidR="001F6CD0" w:rsidRPr="000B439E" w:rsidRDefault="00791C6B" w:rsidP="000B439E">
      <w:pPr>
        <w:pStyle w:val="Heading1"/>
        <w:keepNext w:val="0"/>
        <w:keepLines w:val="0"/>
        <w:widowControl w:val="0"/>
        <w:spacing w:before="0"/>
        <w:ind w:left="3240"/>
        <w:jc w:val="left"/>
        <w:rPr>
          <w:color w:val="auto"/>
          <w:sz w:val="22"/>
          <w:szCs w:val="22"/>
        </w:rPr>
      </w:pPr>
      <w:r w:rsidRPr="000B439E">
        <w:rPr>
          <w:color w:val="auto"/>
          <w:sz w:val="22"/>
          <w:szCs w:val="22"/>
        </w:rPr>
        <w:t>Heritage IRA, FBO Wesley Dale Browning Roth</w:t>
      </w:r>
      <w:r w:rsidR="003B0DD4" w:rsidRPr="000B439E">
        <w:rPr>
          <w:color w:val="auto"/>
          <w:sz w:val="22"/>
          <w:szCs w:val="22"/>
        </w:rPr>
        <w:t xml:space="preserve"> </w:t>
      </w:r>
      <w:r w:rsidRPr="000B439E">
        <w:rPr>
          <w:color w:val="auto"/>
          <w:sz w:val="22"/>
          <w:szCs w:val="22"/>
        </w:rPr>
        <w:t>IRA #</w:t>
      </w:r>
      <w:r w:rsidR="0038070B" w:rsidRPr="000B439E">
        <w:rPr>
          <w:color w:val="auto"/>
          <w:sz w:val="22"/>
          <w:szCs w:val="22"/>
          <w:u w:val="single"/>
        </w:rPr>
        <w:t>8870274</w:t>
      </w:r>
      <w:r w:rsidR="0038070B" w:rsidRPr="000B439E">
        <w:rPr>
          <w:rFonts w:ascii="Calibri" w:eastAsia="Calibri" w:hAnsi="Calibri" w:cs="Calibri"/>
          <w:sz w:val="24"/>
        </w:rPr>
        <w:t xml:space="preserve">  </w:t>
      </w:r>
    </w:p>
    <w:p w14:paraId="7B05545F" w14:textId="77777777" w:rsidR="001E3A4F" w:rsidRPr="003B1E57" w:rsidRDefault="001E3A4F" w:rsidP="001E3A4F">
      <w:pPr>
        <w:pStyle w:val="Heading1"/>
        <w:keepNext w:val="0"/>
        <w:keepLines w:val="0"/>
        <w:widowControl w:val="0"/>
        <w:spacing w:before="0"/>
        <w:ind w:left="3240"/>
        <w:jc w:val="left"/>
        <w:rPr>
          <w:b w:val="0"/>
          <w:bCs w:val="0"/>
          <w:color w:val="auto"/>
          <w:sz w:val="22"/>
          <w:szCs w:val="22"/>
        </w:rPr>
      </w:pPr>
      <w:proofErr w:type="gramStart"/>
      <w:r w:rsidRPr="003B1E57">
        <w:rPr>
          <w:b w:val="0"/>
          <w:bCs w:val="0"/>
          <w:color w:val="auto"/>
          <w:sz w:val="22"/>
          <w:szCs w:val="22"/>
        </w:rPr>
        <w:t>By:</w:t>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3B1E57">
        <w:rPr>
          <w:b w:val="0"/>
          <w:bCs w:val="0"/>
          <w:color w:val="auto"/>
          <w:sz w:val="22"/>
          <w:szCs w:val="22"/>
        </w:rPr>
        <w:t>,</w:t>
      </w:r>
      <w:proofErr w:type="gramEnd"/>
      <w:r w:rsidRPr="003B1E57">
        <w:rPr>
          <w:b w:val="0"/>
          <w:bCs w:val="0"/>
          <w:color w:val="auto"/>
          <w:sz w:val="22"/>
          <w:szCs w:val="22"/>
        </w:rPr>
        <w:t xml:space="preserve"> </w:t>
      </w:r>
    </w:p>
    <w:p w14:paraId="02D606A8" w14:textId="743CD3B7" w:rsidR="001F6CD0" w:rsidRPr="003B1E57" w:rsidRDefault="00791C6B" w:rsidP="000B439E">
      <w:pPr>
        <w:pStyle w:val="Heading1"/>
        <w:keepNext w:val="0"/>
        <w:keepLines w:val="0"/>
        <w:widowControl w:val="0"/>
        <w:spacing w:before="0"/>
        <w:ind w:left="3240"/>
        <w:jc w:val="left"/>
        <w:rPr>
          <w:b w:val="0"/>
          <w:bCs w:val="0"/>
          <w:color w:val="auto"/>
          <w:sz w:val="22"/>
          <w:szCs w:val="22"/>
        </w:rPr>
      </w:pPr>
      <w:r w:rsidRPr="003B1E57">
        <w:rPr>
          <w:b w:val="0"/>
          <w:bCs w:val="0"/>
          <w:color w:val="auto"/>
          <w:sz w:val="22"/>
          <w:szCs w:val="22"/>
        </w:rPr>
        <w:t>as an authorized signer</w:t>
      </w:r>
    </w:p>
    <w:p w14:paraId="67CA182C" w14:textId="77777777" w:rsidR="001F6CD0" w:rsidRPr="003D421F" w:rsidRDefault="00791C6B" w:rsidP="000B439E">
      <w:pPr>
        <w:pStyle w:val="Heading1"/>
        <w:keepNext w:val="0"/>
        <w:keepLines w:val="0"/>
        <w:widowControl w:val="0"/>
        <w:spacing w:before="0"/>
        <w:ind w:left="3240"/>
        <w:jc w:val="left"/>
        <w:rPr>
          <w:color w:val="auto"/>
          <w:sz w:val="22"/>
          <w:szCs w:val="22"/>
        </w:rPr>
      </w:pPr>
      <w:r w:rsidRPr="003D421F">
        <w:rPr>
          <w:color w:val="auto"/>
          <w:sz w:val="22"/>
          <w:szCs w:val="22"/>
        </w:rPr>
        <w:t>Read and approved for investment by:</w:t>
      </w:r>
    </w:p>
    <w:p w14:paraId="2D3A4EA1" w14:textId="77777777" w:rsidR="006B5ACB" w:rsidRPr="003B1E57" w:rsidRDefault="006B5ACB" w:rsidP="006B5ACB">
      <w:pPr>
        <w:pStyle w:val="Heading1"/>
        <w:keepNext w:val="0"/>
        <w:keepLines w:val="0"/>
        <w:widowControl w:val="0"/>
        <w:spacing w:before="0"/>
        <w:ind w:left="3240"/>
        <w:jc w:val="left"/>
        <w:rPr>
          <w:b w:val="0"/>
          <w:bCs w:val="0"/>
          <w:color w:val="auto"/>
          <w:sz w:val="22"/>
          <w:szCs w:val="22"/>
        </w:rPr>
      </w:pP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p>
    <w:p w14:paraId="721B9121" w14:textId="77777777" w:rsidR="001F6CD0" w:rsidRPr="003B1E57" w:rsidRDefault="00791C6B" w:rsidP="000B439E">
      <w:pPr>
        <w:pStyle w:val="Heading1"/>
        <w:keepNext w:val="0"/>
        <w:keepLines w:val="0"/>
        <w:widowControl w:val="0"/>
        <w:spacing w:before="0"/>
        <w:ind w:left="3240"/>
        <w:jc w:val="left"/>
        <w:rPr>
          <w:b w:val="0"/>
          <w:bCs w:val="0"/>
          <w:color w:val="auto"/>
          <w:sz w:val="22"/>
          <w:szCs w:val="22"/>
        </w:rPr>
      </w:pPr>
      <w:r w:rsidRPr="003B1E57">
        <w:rPr>
          <w:b w:val="0"/>
          <w:bCs w:val="0"/>
          <w:color w:val="auto"/>
          <w:sz w:val="22"/>
          <w:szCs w:val="22"/>
        </w:rPr>
        <w:t>Wesley Dale Browning, Accountholder</w:t>
      </w:r>
    </w:p>
    <w:p w14:paraId="0D1AF3C9" w14:textId="77777777" w:rsidR="007D09B4" w:rsidRPr="003B1E57" w:rsidRDefault="007D09B4" w:rsidP="000B439E">
      <w:pPr>
        <w:pStyle w:val="Heading1"/>
        <w:keepNext w:val="0"/>
        <w:keepLines w:val="0"/>
        <w:widowControl w:val="0"/>
        <w:spacing w:before="0"/>
        <w:ind w:left="3240"/>
        <w:jc w:val="left"/>
        <w:rPr>
          <w:b w:val="0"/>
          <w:bCs w:val="0"/>
          <w:color w:val="auto"/>
          <w:sz w:val="22"/>
          <w:szCs w:val="22"/>
        </w:rPr>
      </w:pPr>
    </w:p>
    <w:p w14:paraId="2D28E356" w14:textId="77777777" w:rsidR="003B1E57" w:rsidRDefault="003B1E57" w:rsidP="000B439E">
      <w:pPr>
        <w:pStyle w:val="Heading1"/>
        <w:keepNext w:val="0"/>
        <w:keepLines w:val="0"/>
        <w:widowControl w:val="0"/>
        <w:spacing w:before="0"/>
        <w:ind w:left="3240"/>
        <w:jc w:val="left"/>
        <w:rPr>
          <w:b w:val="0"/>
          <w:bCs w:val="0"/>
          <w:color w:val="auto"/>
          <w:sz w:val="22"/>
          <w:szCs w:val="22"/>
        </w:rPr>
      </w:pPr>
    </w:p>
    <w:p w14:paraId="380F30F7" w14:textId="36EA740D" w:rsidR="001F6CD0" w:rsidRPr="000B439E" w:rsidRDefault="00791C6B" w:rsidP="000B439E">
      <w:pPr>
        <w:pStyle w:val="Heading1"/>
        <w:keepNext w:val="0"/>
        <w:keepLines w:val="0"/>
        <w:widowControl w:val="0"/>
        <w:spacing w:before="0"/>
        <w:ind w:left="3240"/>
        <w:jc w:val="left"/>
        <w:rPr>
          <w:color w:val="auto"/>
          <w:sz w:val="22"/>
          <w:szCs w:val="22"/>
          <w:u w:val="single"/>
        </w:rPr>
      </w:pPr>
      <w:r w:rsidRPr="000B439E">
        <w:rPr>
          <w:color w:val="auto"/>
          <w:sz w:val="22"/>
          <w:szCs w:val="22"/>
        </w:rPr>
        <w:t>Heritage IRA, FBO Jeanette W.</w:t>
      </w:r>
      <w:r w:rsidR="00DF5503" w:rsidRPr="000B439E">
        <w:rPr>
          <w:color w:val="auto"/>
          <w:sz w:val="22"/>
          <w:szCs w:val="22"/>
        </w:rPr>
        <w:t xml:space="preserve"> Hollinger Roth </w:t>
      </w:r>
      <w:r w:rsidRPr="000B439E">
        <w:rPr>
          <w:color w:val="auto"/>
          <w:sz w:val="22"/>
          <w:szCs w:val="22"/>
        </w:rPr>
        <w:t>IRA #</w:t>
      </w:r>
      <w:r w:rsidR="00BA4717" w:rsidRPr="000B439E">
        <w:rPr>
          <w:color w:val="auto"/>
          <w:sz w:val="22"/>
          <w:szCs w:val="22"/>
          <w:u w:val="single"/>
        </w:rPr>
        <w:t>61077178</w:t>
      </w:r>
    </w:p>
    <w:p w14:paraId="217DB6EE" w14:textId="77777777" w:rsidR="001E3A4F" w:rsidRPr="003B1E57" w:rsidRDefault="001E3A4F" w:rsidP="001E3A4F">
      <w:pPr>
        <w:pStyle w:val="Heading1"/>
        <w:keepNext w:val="0"/>
        <w:keepLines w:val="0"/>
        <w:widowControl w:val="0"/>
        <w:spacing w:before="0"/>
        <w:ind w:left="3240"/>
        <w:jc w:val="left"/>
        <w:rPr>
          <w:b w:val="0"/>
          <w:bCs w:val="0"/>
          <w:color w:val="auto"/>
          <w:sz w:val="22"/>
          <w:szCs w:val="22"/>
        </w:rPr>
      </w:pPr>
      <w:proofErr w:type="gramStart"/>
      <w:r w:rsidRPr="003B1E57">
        <w:rPr>
          <w:b w:val="0"/>
          <w:bCs w:val="0"/>
          <w:color w:val="auto"/>
          <w:sz w:val="22"/>
          <w:szCs w:val="22"/>
        </w:rPr>
        <w:t>By:</w:t>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3B1E57">
        <w:rPr>
          <w:b w:val="0"/>
          <w:bCs w:val="0"/>
          <w:color w:val="auto"/>
          <w:sz w:val="22"/>
          <w:szCs w:val="22"/>
        </w:rPr>
        <w:t>,</w:t>
      </w:r>
      <w:proofErr w:type="gramEnd"/>
      <w:r w:rsidRPr="003B1E57">
        <w:rPr>
          <w:b w:val="0"/>
          <w:bCs w:val="0"/>
          <w:color w:val="auto"/>
          <w:sz w:val="22"/>
          <w:szCs w:val="22"/>
        </w:rPr>
        <w:t xml:space="preserve"> </w:t>
      </w:r>
    </w:p>
    <w:p w14:paraId="39D63BD0" w14:textId="1073D761" w:rsidR="001F6CD0" w:rsidRPr="003B1E57" w:rsidRDefault="00791C6B" w:rsidP="000B439E">
      <w:pPr>
        <w:pStyle w:val="Heading1"/>
        <w:keepNext w:val="0"/>
        <w:keepLines w:val="0"/>
        <w:widowControl w:val="0"/>
        <w:spacing w:before="0"/>
        <w:ind w:left="3240"/>
        <w:jc w:val="left"/>
        <w:rPr>
          <w:b w:val="0"/>
          <w:bCs w:val="0"/>
          <w:color w:val="auto"/>
          <w:sz w:val="22"/>
          <w:szCs w:val="22"/>
        </w:rPr>
      </w:pPr>
      <w:r w:rsidRPr="003B1E57">
        <w:rPr>
          <w:b w:val="0"/>
          <w:bCs w:val="0"/>
          <w:color w:val="auto"/>
          <w:sz w:val="22"/>
          <w:szCs w:val="22"/>
        </w:rPr>
        <w:t>as an authorized signer</w:t>
      </w:r>
    </w:p>
    <w:p w14:paraId="6AC16A5C" w14:textId="77777777" w:rsidR="001F6CD0" w:rsidRPr="003D421F" w:rsidRDefault="00791C6B" w:rsidP="000B439E">
      <w:pPr>
        <w:pStyle w:val="Heading1"/>
        <w:keepNext w:val="0"/>
        <w:keepLines w:val="0"/>
        <w:widowControl w:val="0"/>
        <w:spacing w:before="0"/>
        <w:ind w:left="3240"/>
        <w:jc w:val="left"/>
        <w:rPr>
          <w:color w:val="auto"/>
          <w:sz w:val="22"/>
          <w:szCs w:val="22"/>
        </w:rPr>
      </w:pPr>
      <w:r w:rsidRPr="003D421F">
        <w:rPr>
          <w:color w:val="auto"/>
          <w:sz w:val="22"/>
          <w:szCs w:val="22"/>
        </w:rPr>
        <w:t>Read and approved for investment by:</w:t>
      </w:r>
    </w:p>
    <w:p w14:paraId="522FB7C9" w14:textId="77777777" w:rsidR="006B5ACB" w:rsidRPr="003B1E57" w:rsidRDefault="006B5ACB" w:rsidP="006B5ACB">
      <w:pPr>
        <w:pStyle w:val="Heading1"/>
        <w:keepNext w:val="0"/>
        <w:keepLines w:val="0"/>
        <w:widowControl w:val="0"/>
        <w:spacing w:before="0"/>
        <w:ind w:left="3240"/>
        <w:jc w:val="left"/>
        <w:rPr>
          <w:b w:val="0"/>
          <w:bCs w:val="0"/>
          <w:color w:val="auto"/>
          <w:sz w:val="22"/>
          <w:szCs w:val="22"/>
        </w:rPr>
      </w:pP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r w:rsidRPr="001E3A4F">
        <w:rPr>
          <w:b w:val="0"/>
          <w:bCs w:val="0"/>
          <w:color w:val="auto"/>
          <w:sz w:val="22"/>
          <w:szCs w:val="22"/>
          <w:u w:val="single"/>
        </w:rPr>
        <w:tab/>
      </w:r>
    </w:p>
    <w:p w14:paraId="1DA68F66" w14:textId="6ABAF11A" w:rsidR="00A64794" w:rsidRPr="003B1E57" w:rsidRDefault="00791C6B" w:rsidP="000B439E">
      <w:pPr>
        <w:pStyle w:val="Heading1"/>
        <w:keepNext w:val="0"/>
        <w:keepLines w:val="0"/>
        <w:widowControl w:val="0"/>
        <w:spacing w:before="0"/>
        <w:ind w:left="3240"/>
        <w:jc w:val="left"/>
        <w:rPr>
          <w:b w:val="0"/>
          <w:bCs w:val="0"/>
          <w:color w:val="auto"/>
          <w:sz w:val="22"/>
          <w:szCs w:val="22"/>
        </w:rPr>
      </w:pPr>
      <w:r w:rsidRPr="003B1E57">
        <w:rPr>
          <w:b w:val="0"/>
          <w:bCs w:val="0"/>
          <w:color w:val="auto"/>
          <w:sz w:val="22"/>
          <w:szCs w:val="22"/>
        </w:rPr>
        <w:t>Jeanette W.</w:t>
      </w:r>
      <w:r w:rsidR="00D460C9" w:rsidRPr="003B1E57">
        <w:rPr>
          <w:b w:val="0"/>
          <w:bCs w:val="0"/>
          <w:color w:val="auto"/>
          <w:sz w:val="22"/>
          <w:szCs w:val="22"/>
        </w:rPr>
        <w:t xml:space="preserve"> Hollinger</w:t>
      </w:r>
    </w:p>
    <w:p w14:paraId="20C064C0" w14:textId="77777777" w:rsidR="00A64794" w:rsidRPr="00300C57" w:rsidRDefault="00A64794" w:rsidP="00893549">
      <w:pPr>
        <w:pStyle w:val="Heading1"/>
        <w:ind w:left="3330"/>
      </w:pPr>
      <w:r w:rsidRPr="00300C57">
        <w:br w:type="page"/>
      </w:r>
    </w:p>
    <w:p/>
    <w:p>
      <w:r>
        <w:rPr>
          <w:b/>
          <w:color w:val="008000"/>
        </w:rPr>
        <w:t>Manager:</w:t>
      </w:r>
    </w:p>
    <w:p>
      <w:r>
        <w:rPr>
          <w:b w:val="0"/>
          <w:color w:val="008000"/>
        </w:rPr>
        <w:t>By:</w:t>
        <w:tab/>
        <w:tab/>
        <w:tab/>
        <w:tab/>
        <w:tab/>
        <w:tab/>
        <w:tab/>
        <w:t xml:space="preserve">, </w:t>
      </w:r>
    </w:p>
    <w:p>
      <w:r>
        <w:rPr>
          <w:b w:val="0"/>
          <w:color w:val="008000"/>
        </w:rPr>
        <w:t>Joshua Kennedy, Manager</w:t>
      </w:r>
    </w:p>
    <w:p w14:paraId="19D7FE72" w14:textId="77777777" w:rsidR="001F6CD0" w:rsidRPr="00750842" w:rsidRDefault="00791C6B" w:rsidP="0064290F">
      <w:pPr>
        <w:pStyle w:val="Heading1"/>
        <w:keepNext w:val="0"/>
        <w:keepLines w:val="0"/>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 Name, Address</w:t>
            </w:r>
            <w:r w:rsidRPr="00300C57">
              <w:rPr>
                <w:rFonts w:ascii="Calibri" w:eastAsia="Calibri" w:hAnsi="Calibri" w:cs="Calibri"/>
                <w:szCs w:val="24"/>
              </w:rPr>
              <w:t xml:space="preserve"> </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Membership</w:t>
            </w:r>
            <w:r w:rsidRPr="00300C57">
              <w:rPr>
                <w:rFonts w:ascii="Calibri" w:eastAsia="Calibri" w:hAnsi="Calibri" w:cs="Calibri"/>
                <w:szCs w:val="24"/>
              </w:rPr>
              <w:t xml:space="preserve"> </w:t>
            </w:r>
          </w:p>
          <w:p w14:paraId="23799DF5"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Units</w:t>
            </w:r>
            <w:r w:rsidRPr="00300C57">
              <w:rPr>
                <w:rFonts w:ascii="Calibri" w:eastAsia="Calibri" w:hAnsi="Calibri" w:cs="Calibri"/>
                <w:szCs w:val="24"/>
              </w:rPr>
              <w:t xml:space="preserve"> </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sidRPr="00300C57">
              <w:rPr>
                <w:szCs w:val="24"/>
              </w:rPr>
              <w:t xml:space="preserve">Heritage IRA, FBO </w:t>
            </w:r>
          </w:p>
          <w:p w14:paraId="42C255B8" w14:textId="77777777" w:rsidR="001F25EC" w:rsidRDefault="00303046" w:rsidP="003F6517">
            <w:pPr>
              <w:pStyle w:val="Heading1"/>
              <w:spacing w:before="0"/>
              <w:jc w:val="left"/>
              <w:rPr>
                <w:szCs w:val="24"/>
              </w:rPr>
            </w:pPr>
            <w:r w:rsidRPr="00300C57">
              <w:rPr>
                <w:szCs w:val="24"/>
              </w:rPr>
              <w:t xml:space="preserve">Wesley Dale </w:t>
            </w:r>
            <w:r w:rsidRPr="003F6517">
              <w:rPr>
                <w:szCs w:val="24"/>
              </w:rPr>
              <w:t xml:space="preserve">Browning </w:t>
            </w:r>
          </w:p>
          <w:p w14:paraId="636EEA49" w14:textId="062B35F9" w:rsidR="00303046" w:rsidRPr="009A4275" w:rsidRDefault="00303046" w:rsidP="003F6517">
            <w:pPr>
              <w:pStyle w:val="Heading1"/>
              <w:spacing w:before="0"/>
              <w:jc w:val="left"/>
              <w:rPr>
                <w:b w:val="0"/>
                <w:bCs w:val="0"/>
                <w:szCs w:val="24"/>
              </w:rPr>
            </w:pPr>
            <w:r w:rsidRPr="003F6517">
              <w:rPr>
                <w:szCs w:val="24"/>
              </w:rPr>
              <w:t xml:space="preserve">HSA </w:t>
            </w:r>
            <w:r w:rsidR="009C1959" w:rsidRPr="003F6517">
              <w:rPr>
                <w:szCs w:val="24"/>
              </w:rPr>
              <w:t>#99169956</w:t>
            </w:r>
          </w:p>
          <w:p w14:paraId="0F676009" w14:textId="77777777" w:rsidR="00610492" w:rsidRDefault="00610492" w:rsidP="003F6517">
            <w:pPr>
              <w:pStyle w:val="Heading1"/>
              <w:spacing w:before="0"/>
              <w:jc w:val="left"/>
              <w:rPr>
                <w:rFonts w:ascii="Calibri" w:eastAsia="Calibri" w:hAnsi="Calibri" w:cs="Calibri"/>
                <w:b w:val="0"/>
                <w:bCs w:val="0"/>
                <w:szCs w:val="24"/>
              </w:rPr>
            </w:pPr>
          </w:p>
          <w:p w14:paraId="311EDECB" w14:textId="3983C69E" w:rsidR="00303046" w:rsidRPr="009A4275" w:rsidRDefault="009A4275" w:rsidP="003F6517">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14627D25" w14:textId="6F014E51" w:rsidR="009A4275" w:rsidRPr="009A4275" w:rsidRDefault="009A4275" w:rsidP="003F6517">
            <w:r w:rsidRPr="009A4275">
              <w:t>Raleigh, NC 27604</w:t>
            </w:r>
          </w:p>
          <w:p w14:paraId="0855D749" w14:textId="32CFC790" w:rsidR="00303046" w:rsidRDefault="00303046" w:rsidP="003F6517">
            <w:pPr>
              <w:widowControl w:val="0"/>
              <w:spacing w:line="259" w:lineRule="auto"/>
              <w:ind w:left="51"/>
            </w:pPr>
          </w:p>
          <w:p w14:paraId="6030AE36" w14:textId="0B9DA306" w:rsidR="00303046" w:rsidRPr="00B21161" w:rsidRDefault="00B21161" w:rsidP="003F6517">
            <w:pPr>
              <w:pStyle w:val="Heading1"/>
              <w:spacing w:before="0"/>
              <w:jc w:val="left"/>
              <w:rPr>
                <w:b w:val="0"/>
                <w:bCs w:val="0"/>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7.5 units </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sidRPr="00300C57">
              <w:rPr>
                <w:szCs w:val="24"/>
              </w:rPr>
              <w:t xml:space="preserve">Heritage IRA, FBO </w:t>
            </w:r>
          </w:p>
          <w:p w14:paraId="14C7317A" w14:textId="77777777" w:rsidR="001F25EC" w:rsidRDefault="00303046" w:rsidP="003F6517">
            <w:pPr>
              <w:pStyle w:val="Heading1"/>
              <w:spacing w:before="0"/>
              <w:jc w:val="left"/>
              <w:rPr>
                <w:szCs w:val="24"/>
              </w:rPr>
            </w:pPr>
            <w:r w:rsidRPr="00300C57">
              <w:rPr>
                <w:szCs w:val="24"/>
              </w:rPr>
              <w:t xml:space="preserve">Wesley Dale Browning </w:t>
            </w:r>
          </w:p>
          <w:p w14:paraId="3F9C633A" w14:textId="519679B0" w:rsidR="00303046" w:rsidRPr="00300C57" w:rsidRDefault="00303046" w:rsidP="003F6517">
            <w:pPr>
              <w:pStyle w:val="Heading1"/>
              <w:spacing w:before="0"/>
              <w:jc w:val="left"/>
              <w:rPr>
                <w:szCs w:val="24"/>
              </w:rPr>
            </w:pPr>
            <w:r w:rsidRPr="00300C57">
              <w:rPr>
                <w:szCs w:val="24"/>
              </w:rPr>
              <w:t xml:space="preserve">Roth IRA </w:t>
            </w:r>
            <w:r w:rsidR="00B11E91" w:rsidRPr="00300C57">
              <w:rPr>
                <w:szCs w:val="24"/>
              </w:rPr>
              <w:t>#</w:t>
            </w:r>
            <w:r w:rsidR="00B11E91" w:rsidRPr="00300C57">
              <w:rPr>
                <w:szCs w:val="24"/>
                <w:u w:val="single"/>
              </w:rPr>
              <w:t>8870274</w:t>
            </w:r>
            <w:r w:rsidR="00B11E91" w:rsidRPr="00300C57">
              <w:rPr>
                <w:rFonts w:ascii="Calibri" w:eastAsia="Calibri" w:hAnsi="Calibri" w:cs="Calibri"/>
                <w:szCs w:val="24"/>
              </w:rPr>
              <w:t xml:space="preserve"> </w:t>
            </w:r>
            <w:r w:rsidRPr="00300C57">
              <w:rPr>
                <w:rFonts w:ascii="Calibri" w:eastAsia="Calibri" w:hAnsi="Calibri" w:cs="Calibri"/>
                <w:szCs w:val="24"/>
              </w:rPr>
              <w:t xml:space="preserve"> </w:t>
            </w:r>
          </w:p>
          <w:p w14:paraId="23BD037A" w14:textId="77777777" w:rsidR="00610492" w:rsidRDefault="00610492" w:rsidP="00610492">
            <w:pPr>
              <w:pStyle w:val="Heading1"/>
              <w:spacing w:before="0"/>
              <w:jc w:val="left"/>
              <w:rPr>
                <w:rFonts w:ascii="Calibri" w:eastAsia="Calibri" w:hAnsi="Calibri" w:cs="Calibri"/>
                <w:b w:val="0"/>
                <w:bCs w:val="0"/>
                <w:szCs w:val="24"/>
              </w:rPr>
            </w:pPr>
          </w:p>
          <w:p w14:paraId="18DC9A80" w14:textId="39F5BF69"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621FE668" w14:textId="77777777" w:rsidR="00610492" w:rsidRPr="009A4275" w:rsidRDefault="00610492" w:rsidP="00610492">
            <w:r w:rsidRPr="009A4275">
              <w:t>Raleigh, NC 27604</w:t>
            </w:r>
          </w:p>
          <w:p w14:paraId="7CD70FAD" w14:textId="77777777" w:rsidR="00610492" w:rsidRDefault="00610492" w:rsidP="00610492">
            <w:pPr>
              <w:widowControl w:val="0"/>
              <w:spacing w:line="259" w:lineRule="auto"/>
              <w:ind w:left="51"/>
            </w:pPr>
          </w:p>
          <w:p w14:paraId="71A93A9F" w14:textId="61814F44" w:rsidR="00303046" w:rsidRPr="00300C57" w:rsidRDefault="00610492" w:rsidP="00610492">
            <w:pPr>
              <w:pStyle w:val="Heading1"/>
              <w:spacing w:before="0"/>
              <w:jc w:val="left"/>
              <w:rPr>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37.5 units </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sidRPr="00300C57">
              <w:rPr>
                <w:szCs w:val="24"/>
              </w:rPr>
              <w:t xml:space="preserve">Heritage IRA, FBO </w:t>
            </w:r>
          </w:p>
          <w:p w14:paraId="0DC1D973" w14:textId="77777777" w:rsidR="001F25EC" w:rsidRDefault="00303046" w:rsidP="003F6517">
            <w:pPr>
              <w:pStyle w:val="Heading1"/>
              <w:spacing w:before="0"/>
              <w:jc w:val="left"/>
              <w:rPr>
                <w:szCs w:val="24"/>
              </w:rPr>
            </w:pPr>
            <w:r w:rsidRPr="00300C57">
              <w:rPr>
                <w:szCs w:val="24"/>
              </w:rPr>
              <w:t xml:space="preserve">Jeanette W. Hollinger </w:t>
            </w:r>
          </w:p>
          <w:p w14:paraId="24D31B82" w14:textId="335CE4CA" w:rsidR="00303046" w:rsidRPr="00300C57" w:rsidRDefault="00303046" w:rsidP="003F6517">
            <w:pPr>
              <w:pStyle w:val="Heading1"/>
              <w:spacing w:before="0"/>
              <w:jc w:val="left"/>
              <w:rPr>
                <w:szCs w:val="24"/>
              </w:rPr>
            </w:pPr>
            <w:r w:rsidRPr="00300C57">
              <w:rPr>
                <w:szCs w:val="24"/>
              </w:rPr>
              <w:t xml:space="preserve">Roth IRA </w:t>
            </w:r>
            <w:r w:rsidR="00A7080E" w:rsidRPr="00300C57">
              <w:rPr>
                <w:szCs w:val="24"/>
              </w:rPr>
              <w:t>#</w:t>
            </w:r>
            <w:r w:rsidR="00A7080E" w:rsidRPr="00300C57">
              <w:rPr>
                <w:szCs w:val="24"/>
                <w:u w:val="single"/>
              </w:rPr>
              <w:t>61077178</w:t>
            </w:r>
            <w:r w:rsidRPr="00300C57">
              <w:rPr>
                <w:rFonts w:ascii="Calibri" w:eastAsia="Calibri" w:hAnsi="Calibri" w:cs="Calibri"/>
                <w:szCs w:val="24"/>
              </w:rPr>
              <w:t xml:space="preserve"> </w:t>
            </w:r>
          </w:p>
          <w:p w14:paraId="678BFF6D" w14:textId="77777777" w:rsidR="00610492" w:rsidRDefault="00610492" w:rsidP="00610492">
            <w:pPr>
              <w:pStyle w:val="Heading1"/>
              <w:spacing w:before="0"/>
              <w:jc w:val="left"/>
              <w:rPr>
                <w:rFonts w:ascii="Calibri" w:eastAsia="Calibri" w:hAnsi="Calibri" w:cs="Calibri"/>
                <w:b w:val="0"/>
                <w:bCs w:val="0"/>
                <w:szCs w:val="24"/>
              </w:rPr>
            </w:pPr>
          </w:p>
          <w:p w14:paraId="5285F244" w14:textId="253B1B1D"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77AC0E2A" w14:textId="77777777" w:rsidR="00610492" w:rsidRPr="009A4275" w:rsidRDefault="00610492" w:rsidP="00610492">
            <w:r w:rsidRPr="009A4275">
              <w:t>Raleigh, NC 27604</w:t>
            </w:r>
          </w:p>
          <w:p w14:paraId="1EA85DF1" w14:textId="77777777" w:rsidR="00610492" w:rsidRDefault="00610492" w:rsidP="00610492">
            <w:pPr>
              <w:widowControl w:val="0"/>
              <w:spacing w:line="259" w:lineRule="auto"/>
              <w:ind w:left="51"/>
            </w:pPr>
          </w:p>
          <w:p w14:paraId="43DD3A60" w14:textId="7E1CE3AD" w:rsidR="00303046" w:rsidRPr="00300C57" w:rsidRDefault="001F25EC" w:rsidP="00610492">
            <w:pPr>
              <w:pStyle w:val="Heading1"/>
              <w:spacing w:before="0"/>
              <w:jc w:val="left"/>
              <w:rPr>
                <w:szCs w:val="24"/>
              </w:rPr>
            </w:pPr>
            <w:r>
              <w:rPr>
                <w:rFonts w:ascii="Calibri" w:eastAsia="Calibri" w:hAnsi="Calibri" w:cs="Calibri"/>
                <w:b w:val="0"/>
                <w:bCs w:val="0"/>
                <w:szCs w:val="24"/>
              </w:rPr>
              <w:t>Jenny</w:t>
            </w:r>
            <w:r w:rsidR="00610492" w:rsidRPr="00B21161">
              <w:rPr>
                <w:rFonts w:ascii="Calibri" w:eastAsia="Calibri" w:hAnsi="Calibri" w:cs="Calibri"/>
                <w:b w:val="0"/>
                <w:bCs w:val="0"/>
                <w:szCs w:val="24"/>
              </w:rPr>
              <w:t>@</w:t>
            </w:r>
            <w:r w:rsidR="00610492">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55 units </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sidRPr="00300C57">
              <w:rPr>
                <w:rFonts w:ascii="Calibri" w:eastAsia="Calibri" w:hAnsi="Calibri" w:cs="Calibri"/>
                <w:szCs w:val="24"/>
              </w:rPr>
              <w:t xml:space="preserve">TOTAL: </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100 units </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