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Georgia" w:cs="Georgia" w:eastAsia="Georgia" w:hAnsi="Georgia"/>
          <w:b/>
          <w:bCs/>
          <w:color w:val="1A7A4C"/>
          <w:sz w:val="48"/>
          <w:szCs w:val="48"/>
        </w:rPr>
        <w:t xml:space="preserve">BUYSIDE BRIEF</w:t>
      </w:r>
    </w:p>
    <w:p>
      <w:pPr>
        <w:spacing w:after="50"/>
        <w:jc w:val="center"/>
      </w:pPr>
      <w:r>
        <w:rPr>
          <w:rFonts w:ascii="Georgia" w:cs="Georgia" w:eastAsia="Georgia" w:hAnsi="Georgia"/>
          <w:color w:val="1A1A1A"/>
          <w:sz w:val="32"/>
          <w:szCs w:val="32"/>
        </w:rPr>
        <w:t xml:space="preserve">Growth Playbook v2</w:t>
      </w:r>
    </w:p>
    <w:p>
      <w:pPr>
        <w:spacing w:after="400"/>
        <w:jc w:val="center"/>
      </w:pPr>
      <w:r>
        <w:rPr>
          <w:rFonts w:ascii="Arial" w:cs="Arial" w:eastAsia="Arial" w:hAnsi="Arial"/>
          <w:color w:val="7A7A7A"/>
          <w:sz w:val="22"/>
          <w:szCs w:val="22"/>
        </w:rPr>
        <w:t xml:space="preserve">Outreach, Automation &amp; Distribution Strategy — March 2026</w:t>
      </w:r>
    </w:p>
    <w:p>
      <w:pPr>
        <w:pBdr>
          <w:bottom w:val="single" w:color="E0DBD3" w:sz="2"/>
        </w:pBdr>
        <w:spacing w:after="200" w:before="200"/>
      </w:pPr>
      <w:r>
        <w:rPr>
          <w:sz w:val="2"/>
          <w:szCs w:val="2"/>
        </w:rPr>
        <w:t xml:space="preserve"/>
      </w:r>
    </w:p>
    <w:p>
      <w:pPr>
        <w:pStyle w:val="Heading1"/>
        <w:spacing w:after="200" w:before="360"/>
      </w:pPr>
      <w:r>
        <w:rPr>
          <w:rFonts w:ascii="Georgia" w:cs="Georgia" w:eastAsia="Georgia" w:hAnsi="Georgia"/>
          <w:b/>
          <w:bCs/>
          <w:color w:val="1A1A1A"/>
          <w:sz w:val="36"/>
          <w:szCs w:val="36"/>
        </w:rPr>
        <w:t xml:space="preserve">1. Daily Automation — What Runs Without You</w:t>
      </w:r>
    </w:p>
    <w:p>
      <w:pPr>
        <w:spacing w:after="150"/>
      </w:pPr>
      <w:r>
        <w:rPr>
          <w:rFonts w:ascii="Arial" w:cs="Arial" w:eastAsia="Arial" w:hAnsi="Arial"/>
          <w:b w:val="false"/>
          <w:bCs w:val="false"/>
          <w:i w:val="false"/>
          <w:iCs w:val="false"/>
          <w:color w:val="1A1A1A"/>
          <w:sz w:val="22"/>
          <w:szCs w:val="22"/>
        </w:rPr>
        <w:t xml:space="preserve">The goal is to minimize daily effort while maximizing consistent output. Here's what's already automated and what to add next.</w:t>
      </w:r>
    </w:p>
    <w:p>
      <w:pPr>
        <w:pStyle w:val="Heading3"/>
        <w:spacing w:after="100" w:before="200"/>
      </w:pPr>
      <w:r>
        <w:rPr>
          <w:rFonts w:ascii="Georgia" w:cs="Georgia" w:eastAsia="Georgia" w:hAnsi="Georgia"/>
          <w:b/>
          <w:bCs/>
          <w:color w:val="1A7A4C"/>
          <w:sz w:val="24"/>
          <w:szCs w:val="24"/>
        </w:rPr>
        <w:t xml:space="preserve">Already Automated</w:t>
      </w:r>
    </w:p>
    <w:p>
      <w:pPr>
        <w:pStyle w:val="ListParagraph"/>
        <w:numPr>
          <w:ilvl w:val="0"/>
          <w:numId w:val="2"/>
        </w:numPr>
        <w:spacing w:after="80"/>
      </w:pPr>
      <w:r>
        <w:rPr>
          <w:rFonts w:ascii="Arial" w:cs="Arial" w:eastAsia="Arial" w:hAnsi="Arial"/>
          <w:color w:val="1A1A1A"/>
          <w:sz w:val="22"/>
          <w:szCs w:val="22"/>
        </w:rPr>
        <w:t xml:space="preserve">Daily SEC pipeline: fetch → score → AI enrich → email broadcast (5am CST cron)</w:t>
      </w:r>
    </w:p>
    <w:p>
      <w:pPr>
        <w:pStyle w:val="ListParagraph"/>
        <w:numPr>
          <w:ilvl w:val="0"/>
          <w:numId w:val="2"/>
        </w:numPr>
        <w:spacing w:after="80"/>
      </w:pPr>
      <w:r>
        <w:rPr>
          <w:rFonts w:ascii="Arial" w:cs="Arial" w:eastAsia="Arial" w:hAnsi="Arial"/>
          <w:color w:val="1A1A1A"/>
          <w:sz w:val="22"/>
          <w:szCs w:val="22"/>
        </w:rPr>
        <w:t xml:space="preserve">Social snippet generated and emailed to you after each send</w:t>
      </w:r>
    </w:p>
    <w:p>
      <w:pPr>
        <w:pStyle w:val="ListParagraph"/>
        <w:numPr>
          <w:ilvl w:val="0"/>
          <w:numId w:val="2"/>
        </w:numPr>
        <w:spacing w:after="80"/>
      </w:pPr>
      <w:r>
        <w:rPr>
          <w:rFonts w:ascii="Arial" w:cs="Arial" w:eastAsia="Arial" w:hAnsi="Arial"/>
          <w:color w:val="1A1A1A"/>
          <w:sz w:val="22"/>
          <w:szCs w:val="22"/>
        </w:rPr>
        <w:t xml:space="preserve">Pick tracking + scorecard updates in Redis</w:t>
      </w:r>
    </w:p>
    <w:p>
      <w:pPr>
        <w:pStyle w:val="ListParagraph"/>
        <w:numPr>
          <w:ilvl w:val="0"/>
          <w:numId w:val="2"/>
        </w:numPr>
        <w:spacing w:after="80"/>
      </w:pPr>
      <w:r>
        <w:rPr>
          <w:rFonts w:ascii="Arial" w:cs="Arial" w:eastAsia="Arial" w:hAnsi="Arial"/>
          <w:color w:val="1A1A1A"/>
          <w:sz w:val="22"/>
          <w:szCs w:val="22"/>
        </w:rPr>
        <w:t xml:space="preserve">Weekly digest with AI deep dive (Saturday 7:30am CST cron)</w:t>
      </w:r>
    </w:p>
    <w:p>
      <w:pPr>
        <w:pStyle w:val="Heading3"/>
        <w:spacing w:after="100" w:before="200"/>
      </w:pPr>
      <w:r>
        <w:rPr>
          <w:rFonts w:ascii="Georgia" w:cs="Georgia" w:eastAsia="Georgia" w:hAnsi="Georgia"/>
          <w:b/>
          <w:bCs/>
          <w:color w:val="1A7A4C"/>
          <w:sz w:val="24"/>
          <w:szCs w:val="24"/>
        </w:rPr>
        <w:t xml:space="preserve">Automate Next: X/Twitter</w:t>
      </w:r>
    </w:p>
    <w:p>
      <w:pPr>
        <w:spacing w:after="150"/>
      </w:pPr>
      <w:r>
        <w:rPr>
          <w:rFonts w:ascii="Arial" w:cs="Arial" w:eastAsia="Arial" w:hAnsi="Arial"/>
          <w:b/>
          <w:bCs/>
          <w:i w:val="false"/>
          <w:iCs w:val="false"/>
          <w:color w:val="1A1A1A"/>
          <w:sz w:val="22"/>
          <w:szCs w:val="22"/>
        </w:rPr>
        <w:t xml:space="preserve">Current: </w:t>
      </w:r>
      <w:r>
        <w:rPr>
          <w:rFonts w:ascii="Arial" w:cs="Arial" w:eastAsia="Arial" w:hAnsi="Arial"/>
          <w:b w:val="false"/>
          <w:bCs w:val="false"/>
          <w:i w:val="false"/>
          <w:iCs w:val="false"/>
          <w:color w:val="1A1A1A"/>
          <w:sz w:val="22"/>
          <w:szCs w:val="22"/>
        </w:rPr>
        <w:t xml:space="preserve">You manually copy the snippet from the email and paste it to X. Takes 30 seconds but requires you to be awake at 5am.</w:t>
      </w:r>
    </w:p>
    <w:p>
      <w:pPr>
        <w:spacing w:after="150"/>
      </w:pPr>
      <w:r>
        <w:rPr>
          <w:rFonts w:ascii="Arial" w:cs="Arial" w:eastAsia="Arial" w:hAnsi="Arial"/>
          <w:b/>
          <w:bCs/>
          <w:i w:val="false"/>
          <w:iCs w:val="false"/>
          <w:color w:val="1A1A1A"/>
          <w:sz w:val="22"/>
          <w:szCs w:val="22"/>
        </w:rPr>
        <w:t xml:space="preserve">Goal: </w:t>
      </w:r>
      <w:r>
        <w:rPr>
          <w:rFonts w:ascii="Arial" w:cs="Arial" w:eastAsia="Arial" w:hAnsi="Arial"/>
          <w:b w:val="false"/>
          <w:bCs w:val="false"/>
          <w:i w:val="false"/>
          <w:iCs w:val="false"/>
          <w:color w:val="1A1A1A"/>
          <w:sz w:val="22"/>
          <w:szCs w:val="22"/>
        </w:rPr>
        <w:t xml:space="preserve">Auto-post via Twitter API. The pipeline generates the snippet, then POSTs it directly to @BuysideBrief. Zero daily effort.</w:t>
      </w:r>
    </w:p>
    <w:p>
      <w:pPr>
        <w:spacing w:after="150"/>
      </w:pPr>
      <w:r>
        <w:rPr>
          <w:rFonts w:ascii="Arial" w:cs="Arial" w:eastAsia="Arial" w:hAnsi="Arial"/>
          <w:b/>
          <w:bCs/>
          <w:i w:val="false"/>
          <w:iCs w:val="false"/>
          <w:color w:val="1A1A1A"/>
          <w:sz w:val="22"/>
          <w:szCs w:val="22"/>
        </w:rPr>
        <w:t xml:space="preserve">How: </w:t>
      </w:r>
      <w:r>
        <w:rPr>
          <w:rFonts w:ascii="Arial" w:cs="Arial" w:eastAsia="Arial" w:hAnsi="Arial"/>
          <w:b w:val="false"/>
          <w:bCs w:val="false"/>
          <w:i w:val="false"/>
          <w:iCs w:val="false"/>
          <w:color w:val="1A1A1A"/>
          <w:sz w:val="22"/>
          <w:szCs w:val="22"/>
        </w:rPr>
        <w:t xml:space="preserve">Apply for Twitter API access ($100/month for Basic tier, or free with read/write for a single user). Add TWITTER_API_KEY and TWITTER_API_SECRET to Vercel. Add a postToTwitter() function in the pipeline after the email send step. Post at 7am CST (2 hours after the email lands so subscribers see it first).</w:t>
      </w:r>
    </w:p>
    <w:p>
      <w:pPr>
        <w:pStyle w:val="Heading3"/>
        <w:spacing w:after="100" w:before="200"/>
      </w:pPr>
      <w:r>
        <w:rPr>
          <w:rFonts w:ascii="Georgia" w:cs="Georgia" w:eastAsia="Georgia" w:hAnsi="Georgia"/>
          <w:b/>
          <w:bCs/>
          <w:color w:val="1A7A4C"/>
          <w:sz w:val="24"/>
          <w:szCs w:val="24"/>
        </w:rPr>
        <w:t xml:space="preserve">Automate Next: LinkedIn Weekly Recap</w:t>
      </w:r>
    </w:p>
    <w:p>
      <w:pPr>
        <w:spacing w:after="150"/>
      </w:pPr>
      <w:r>
        <w:rPr>
          <w:rFonts w:ascii="Arial" w:cs="Arial" w:eastAsia="Arial" w:hAnsi="Arial"/>
          <w:b w:val="false"/>
          <w:bCs w:val="false"/>
          <w:i w:val="false"/>
          <w:iCs w:val="false"/>
          <w:color w:val="1A1A1A"/>
          <w:sz w:val="22"/>
          <w:szCs w:val="22"/>
        </w:rPr>
        <w:t xml:space="preserve">LinkedIn doesn't have a public posting API for personal profiles, but you can semi-automate: have the weekly digest pipeline generate a LinkedIn-formatted text block (AI-written "this week in insider trades" summary) and email it to you Saturday morning alongside the weekly snippet. You copy-paste it to LinkedIn. 2 minutes per week.</w:t>
      </w:r>
    </w:p>
    <w:p>
      <w:pPr>
        <w:pStyle w:val="Heading3"/>
        <w:spacing w:after="100" w:before="200"/>
      </w:pPr>
      <w:r>
        <w:rPr>
          <w:rFonts w:ascii="Georgia" w:cs="Georgia" w:eastAsia="Georgia" w:hAnsi="Georgia"/>
          <w:b/>
          <w:bCs/>
          <w:color w:val="1A7A4C"/>
          <w:sz w:val="24"/>
          <w:szCs w:val="24"/>
        </w:rPr>
        <w:t xml:space="preserve">Automate Next: Reddit Weekly Post</w:t>
      </w:r>
    </w:p>
    <w:p>
      <w:pPr>
        <w:spacing w:after="150"/>
      </w:pPr>
      <w:r>
        <w:rPr>
          <w:rFonts w:ascii="Arial" w:cs="Arial" w:eastAsia="Arial" w:hAnsi="Arial"/>
          <w:b w:val="false"/>
          <w:bCs w:val="false"/>
          <w:i w:val="false"/>
          <w:iCs w:val="false"/>
          <w:color w:val="1A1A1A"/>
          <w:sz w:val="22"/>
          <w:szCs w:val="22"/>
        </w:rPr>
        <w:t xml:space="preserve">Every Friday, auto-generate a "This Week's Top Insider Signals" post formatted for r/investing or r/stocks. AI writes it from your week's data. Email it to you for review. You post it manually (Reddit detects automated posts and bans accounts). 5 minutes per week.</w:t>
      </w:r>
    </w:p>
    <w:p>
      <w:pPr>
        <w:pBdr>
          <w:bottom w:val="single" w:color="E0DBD3" w:sz="2"/>
        </w:pBdr>
        <w:spacing w:after="200" w:before="200"/>
      </w:pPr>
      <w:r>
        <w:rPr>
          <w:sz w:val="2"/>
          <w:szCs w:val="2"/>
        </w:rPr>
        <w:t xml:space="preserve"/>
      </w:r>
    </w:p>
    <w:p>
      <w:pPr>
        <w:pStyle w:val="Heading1"/>
        <w:spacing w:after="200" w:before="360"/>
      </w:pPr>
      <w:r>
        <w:rPr>
          <w:rFonts w:ascii="Georgia" w:cs="Georgia" w:eastAsia="Georgia" w:hAnsi="Georgia"/>
          <w:b/>
          <w:bCs/>
          <w:color w:val="1A1A1A"/>
          <w:sz w:val="36"/>
          <w:szCs w:val="36"/>
        </w:rPr>
        <w:t xml:space="preserve">2. Cold Outreach — Getting in Front of New Audiences</w:t>
      </w:r>
    </w:p>
    <w:p>
      <w:pPr>
        <w:pStyle w:val="Heading2"/>
        <w:spacing w:after="150" w:before="280"/>
      </w:pPr>
      <w:r>
        <w:rPr>
          <w:rFonts w:ascii="Georgia" w:cs="Georgia" w:eastAsia="Georgia" w:hAnsi="Georgia"/>
          <w:b/>
          <w:bCs/>
          <w:color w:val="1A1A1A"/>
          <w:sz w:val="28"/>
          <w:szCs w:val="28"/>
        </w:rPr>
        <w:t xml:space="preserve">A. Finance Bloggers &amp; Content Creators</w:t>
      </w:r>
    </w:p>
    <w:p>
      <w:pPr>
        <w:spacing w:after="150"/>
      </w:pPr>
      <w:r>
        <w:rPr>
          <w:rFonts w:ascii="Arial" w:cs="Arial" w:eastAsia="Arial" w:hAnsi="Arial"/>
          <w:b w:val="false"/>
          <w:bCs w:val="false"/>
          <w:i w:val="false"/>
          <w:iCs w:val="false"/>
          <w:color w:val="1A1A1A"/>
          <w:sz w:val="22"/>
          <w:szCs w:val="22"/>
        </w:rPr>
        <w:t xml:space="preserve">These people write about investing and are always looking for unique data sources to reference. If they mention or link to Buyside Brief, you get their audience for free.</w:t>
      </w:r>
    </w:p>
    <w:p>
      <w:pPr>
        <w:pStyle w:val="Heading3"/>
        <w:spacing w:after="100" w:before="200"/>
      </w:pPr>
      <w:r>
        <w:rPr>
          <w:rFonts w:ascii="Georgia" w:cs="Georgia" w:eastAsia="Georgia" w:hAnsi="Georgia"/>
          <w:b/>
          <w:bCs/>
          <w:color w:val="1A7A4C"/>
          <w:sz w:val="24"/>
          <w:szCs w:val="24"/>
        </w:rPr>
        <w:t xml:space="preserve">Who to Target</w:t>
      </w:r>
    </w:p>
    <w:p>
      <w:pPr>
        <w:pStyle w:val="ListParagraph"/>
        <w:numPr>
          <w:ilvl w:val="0"/>
          <w:numId w:val="2"/>
        </w:numPr>
        <w:spacing w:after="80"/>
      </w:pPr>
      <w:r>
        <w:rPr>
          <w:rFonts w:ascii="Arial" w:cs="Arial" w:eastAsia="Arial" w:hAnsi="Arial"/>
          <w:color w:val="1A1A1A"/>
          <w:sz w:val="22"/>
          <w:szCs w:val="22"/>
        </w:rPr>
        <w:t xml:space="preserve">Seeking Alpha contributors who write about insider trading</w:t>
      </w:r>
    </w:p>
    <w:p>
      <w:pPr>
        <w:pStyle w:val="ListParagraph"/>
        <w:numPr>
          <w:ilvl w:val="0"/>
          <w:numId w:val="2"/>
        </w:numPr>
        <w:spacing w:after="80"/>
      </w:pPr>
      <w:r>
        <w:rPr>
          <w:rFonts w:ascii="Arial" w:cs="Arial" w:eastAsia="Arial" w:hAnsi="Arial"/>
          <w:color w:val="1A1A1A"/>
          <w:sz w:val="22"/>
          <w:szCs w:val="22"/>
        </w:rPr>
        <w:t xml:space="preserve">Substack authors covering value investing, small caps, or stock analysis</w:t>
      </w:r>
    </w:p>
    <w:p>
      <w:pPr>
        <w:pStyle w:val="ListParagraph"/>
        <w:numPr>
          <w:ilvl w:val="0"/>
          <w:numId w:val="2"/>
        </w:numPr>
        <w:spacing w:after="80"/>
      </w:pPr>
      <w:r>
        <w:rPr>
          <w:rFonts w:ascii="Arial" w:cs="Arial" w:eastAsia="Arial" w:hAnsi="Arial"/>
          <w:color w:val="1A1A1A"/>
          <w:sz w:val="22"/>
          <w:szCs w:val="22"/>
        </w:rPr>
        <w:t xml:space="preserve">Finance YouTubers with 5K-50K subscribers (sweet spot — big enough to matter, small enough to respond)</w:t>
      </w:r>
    </w:p>
    <w:p>
      <w:pPr>
        <w:pStyle w:val="ListParagraph"/>
        <w:numPr>
          <w:ilvl w:val="0"/>
          <w:numId w:val="2"/>
        </w:numPr>
        <w:spacing w:after="80"/>
      </w:pPr>
      <w:r>
        <w:rPr>
          <w:rFonts w:ascii="Arial" w:cs="Arial" w:eastAsia="Arial" w:hAnsi="Arial"/>
          <w:color w:val="1A1A1A"/>
          <w:sz w:val="22"/>
          <w:szCs w:val="22"/>
        </w:rPr>
        <w:t xml:space="preserve">Finance Twitter/X accounts with 2K-20K followers who regularly discuss insider activity</w:t>
      </w:r>
    </w:p>
    <w:p>
      <w:pPr>
        <w:pStyle w:val="ListParagraph"/>
        <w:numPr>
          <w:ilvl w:val="0"/>
          <w:numId w:val="2"/>
        </w:numPr>
        <w:spacing w:after="80"/>
      </w:pPr>
      <w:r>
        <w:rPr>
          <w:rFonts w:ascii="Arial" w:cs="Arial" w:eastAsia="Arial" w:hAnsi="Arial"/>
          <w:color w:val="1A1A1A"/>
          <w:sz w:val="22"/>
          <w:szCs w:val="22"/>
        </w:rPr>
        <w:t xml:space="preserve">Finance podcast hosts (especially those covering stock picks or market analysis)</w:t>
      </w:r>
    </w:p>
    <w:p>
      <w:pPr>
        <w:pStyle w:val="Heading3"/>
        <w:spacing w:after="100" w:before="200"/>
      </w:pPr>
      <w:r>
        <w:rPr>
          <w:rFonts w:ascii="Georgia" w:cs="Georgia" w:eastAsia="Georgia" w:hAnsi="Georgia"/>
          <w:b/>
          <w:bCs/>
          <w:color w:val="1A7A4C"/>
          <w:sz w:val="24"/>
          <w:szCs w:val="24"/>
        </w:rPr>
        <w:t xml:space="preserve">Cold Email Template</w:t>
      </w:r>
    </w:p>
    <w:p>
      <w:pPr>
        <w:spacing w:after="150"/>
      </w:pPr>
      <w:r>
        <w:rPr>
          <w:rFonts w:ascii="Arial" w:cs="Arial" w:eastAsia="Arial" w:hAnsi="Arial"/>
          <w:b/>
          <w:bCs/>
          <w:i w:val="false"/>
          <w:iCs w:val="false"/>
          <w:color w:val="1A1A1A"/>
          <w:sz w:val="22"/>
          <w:szCs w:val="22"/>
        </w:rPr>
        <w:t xml:space="preserve">Subject: Free insider trading data for your content</w:t>
      </w:r>
    </w:p>
    <w:p>
      <w:pPr>
        <w:spacing w:after="150"/>
      </w:pPr>
      <w:r>
        <w:rPr>
          <w:rFonts w:ascii="Arial" w:cs="Arial" w:eastAsia="Arial" w:hAnsi="Arial"/>
          <w:b w:val="false"/>
          <w:bCs w:val="false"/>
          <w:i w:val="false"/>
          <w:iCs w:val="false"/>
          <w:color w:val="1A1A1A"/>
          <w:sz w:val="22"/>
          <w:szCs w:val="22"/>
        </w:rPr>
        <w:t xml:space="preserve"/>
      </w:r>
    </w:p>
    <w:p>
      <w:pPr>
        <w:spacing w:after="150"/>
      </w:pPr>
      <w:r>
        <w:rPr>
          <w:rFonts w:ascii="Arial" w:cs="Arial" w:eastAsia="Arial" w:hAnsi="Arial"/>
          <w:b w:val="false"/>
          <w:bCs w:val="false"/>
          <w:i w:val="false"/>
          <w:iCs w:val="false"/>
          <w:color w:val="1A1A1A"/>
          <w:sz w:val="22"/>
          <w:szCs w:val="22"/>
        </w:rPr>
        <w:t xml:space="preserve">Hey [Name],</w:t>
      </w:r>
    </w:p>
    <w:p>
      <w:pPr>
        <w:spacing w:after="150"/>
      </w:pPr>
      <w:r>
        <w:rPr>
          <w:rFonts w:ascii="Arial" w:cs="Arial" w:eastAsia="Arial" w:hAnsi="Arial"/>
          <w:b w:val="false"/>
          <w:bCs w:val="false"/>
          <w:i w:val="false"/>
          <w:iCs w:val="false"/>
          <w:color w:val="1A1A1A"/>
          <w:sz w:val="22"/>
          <w:szCs w:val="22"/>
        </w:rPr>
        <w:t xml:space="preserve"/>
      </w:r>
    </w:p>
    <w:p>
      <w:pPr>
        <w:spacing w:after="150"/>
      </w:pPr>
      <w:r>
        <w:rPr>
          <w:rFonts w:ascii="Arial" w:cs="Arial" w:eastAsia="Arial" w:hAnsi="Arial"/>
          <w:b w:val="false"/>
          <w:bCs w:val="false"/>
          <w:i w:val="false"/>
          <w:iCs w:val="false"/>
          <w:color w:val="1A1A1A"/>
          <w:sz w:val="22"/>
          <w:szCs w:val="22"/>
        </w:rPr>
        <w:t xml:space="preserve">I built Buyside Brief — a free daily email that scans every SEC Form 4 filing and surfaces the insider trades that actually matter, scored and explained with AI.</w:t>
      </w:r>
    </w:p>
    <w:p>
      <w:pPr>
        <w:spacing w:after="150"/>
      </w:pPr>
      <w:r>
        <w:rPr>
          <w:rFonts w:ascii="Arial" w:cs="Arial" w:eastAsia="Arial" w:hAnsi="Arial"/>
          <w:b w:val="false"/>
          <w:bCs w:val="false"/>
          <w:i w:val="false"/>
          <w:iCs w:val="false"/>
          <w:color w:val="1A1A1A"/>
          <w:sz w:val="22"/>
          <w:szCs w:val="22"/>
        </w:rPr>
        <w:t xml:space="preserve"/>
      </w:r>
    </w:p>
    <w:p>
      <w:pPr>
        <w:spacing w:after="150"/>
      </w:pPr>
      <w:r>
        <w:rPr>
          <w:rFonts w:ascii="Arial" w:cs="Arial" w:eastAsia="Arial" w:hAnsi="Arial"/>
          <w:b w:val="false"/>
          <w:bCs w:val="false"/>
          <w:i w:val="false"/>
          <w:iCs w:val="false"/>
          <w:color w:val="1A1A1A"/>
          <w:sz w:val="22"/>
          <w:szCs w:val="22"/>
        </w:rPr>
        <w:t xml:space="preserve">I noticed you [write about insider activity / cover value investing / discuss SEC filings] and thought you might find it useful as a data source for your content. Some recent signals:</w:t>
      </w:r>
    </w:p>
    <w:p>
      <w:pPr>
        <w:spacing w:after="150"/>
      </w:pPr>
      <w:r>
        <w:rPr>
          <w:rFonts w:ascii="Arial" w:cs="Arial" w:eastAsia="Arial" w:hAnsi="Arial"/>
          <w:b w:val="false"/>
          <w:bCs w:val="false"/>
          <w:i w:val="false"/>
          <w:iCs w:val="false"/>
          <w:color w:val="1A1A1A"/>
          <w:sz w:val="22"/>
          <w:szCs w:val="22"/>
        </w:rPr>
        <w:t xml:space="preserve"/>
      </w:r>
    </w:p>
    <w:p>
      <w:pPr>
        <w:pStyle w:val="ListParagraph"/>
        <w:numPr>
          <w:ilvl w:val="0"/>
          <w:numId w:val="2"/>
        </w:numPr>
        <w:spacing w:after="80"/>
      </w:pPr>
      <w:r>
        <w:rPr>
          <w:rFonts w:ascii="Arial" w:cs="Arial" w:eastAsia="Arial" w:hAnsi="Arial"/>
          <w:color w:val="1A1A1A"/>
          <w:sz w:val="22"/>
          <w:szCs w:val="22"/>
        </w:rPr>
        <w:t xml:space="preserve">$SNDA — Director bought $100M (Score: 85/100)</w:t>
      </w:r>
    </w:p>
    <w:p>
      <w:pPr>
        <w:pStyle w:val="ListParagraph"/>
        <w:numPr>
          <w:ilvl w:val="0"/>
          <w:numId w:val="2"/>
        </w:numPr>
        <w:spacing w:after="80"/>
      </w:pPr>
      <w:r>
        <w:rPr>
          <w:rFonts w:ascii="Arial" w:cs="Arial" w:eastAsia="Arial" w:hAnsi="Arial"/>
          <w:color w:val="1A1A1A"/>
          <w:sz w:val="22"/>
          <w:szCs w:val="22"/>
        </w:rPr>
        <w:t xml:space="preserve">$LOAR — Paired buying: 2 insiders bought $3.3M in the same week</w:t>
      </w:r>
    </w:p>
    <w:p>
      <w:pPr>
        <w:pStyle w:val="ListParagraph"/>
        <w:numPr>
          <w:ilvl w:val="0"/>
          <w:numId w:val="2"/>
        </w:numPr>
        <w:spacing w:after="80"/>
      </w:pPr>
      <w:r>
        <w:rPr>
          <w:rFonts w:ascii="Arial" w:cs="Arial" w:eastAsia="Arial" w:hAnsi="Arial"/>
          <w:color w:val="1A1A1A"/>
          <w:sz w:val="22"/>
          <w:szCs w:val="22"/>
        </w:rPr>
        <w:t xml:space="preserve">$AMR — Director with 22 filings bought another $1.9M</w:t>
      </w:r>
    </w:p>
    <w:p>
      <w:pPr>
        <w:spacing w:after="150"/>
      </w:pPr>
      <w:r>
        <w:rPr>
          <w:rFonts w:ascii="Arial" w:cs="Arial" w:eastAsia="Arial" w:hAnsi="Arial"/>
          <w:b w:val="false"/>
          <w:bCs w:val="false"/>
          <w:i w:val="false"/>
          <w:iCs w:val="false"/>
          <w:color w:val="1A1A1A"/>
          <w:sz w:val="22"/>
          <w:szCs w:val="22"/>
        </w:rPr>
        <w:t xml:space="preserve"/>
      </w:r>
    </w:p>
    <w:p>
      <w:pPr>
        <w:spacing w:after="150"/>
      </w:pPr>
      <w:r>
        <w:rPr>
          <w:rFonts w:ascii="Arial" w:cs="Arial" w:eastAsia="Arial" w:hAnsi="Arial"/>
          <w:b w:val="false"/>
          <w:bCs w:val="false"/>
          <w:i w:val="false"/>
          <w:iCs w:val="false"/>
          <w:color w:val="1A1A1A"/>
          <w:sz w:val="22"/>
          <w:szCs w:val="22"/>
        </w:rPr>
        <w:t xml:space="preserve">Every signal includes AI-written context explaining why it matters, plus a public scorecard tracking how past picks perform (currently 75% win rate, +2.56% avg return vs S&amp;P -1.89%).</w:t>
      </w:r>
    </w:p>
    <w:p>
      <w:pPr>
        <w:spacing w:after="150"/>
      </w:pPr>
      <w:r>
        <w:rPr>
          <w:rFonts w:ascii="Arial" w:cs="Arial" w:eastAsia="Arial" w:hAnsi="Arial"/>
          <w:b w:val="false"/>
          <w:bCs w:val="false"/>
          <w:i w:val="false"/>
          <w:iCs w:val="false"/>
          <w:color w:val="1A1A1A"/>
          <w:sz w:val="22"/>
          <w:szCs w:val="22"/>
        </w:rPr>
        <w:t xml:space="preserve"/>
      </w:r>
    </w:p>
    <w:p>
      <w:pPr>
        <w:spacing w:after="150"/>
      </w:pPr>
      <w:r>
        <w:rPr>
          <w:rFonts w:ascii="Arial" w:cs="Arial" w:eastAsia="Arial" w:hAnsi="Arial"/>
          <w:b w:val="false"/>
          <w:bCs w:val="false"/>
          <w:i w:val="false"/>
          <w:iCs w:val="false"/>
          <w:color w:val="1A1A1A"/>
          <w:sz w:val="22"/>
          <w:szCs w:val="22"/>
        </w:rPr>
        <w:t xml:space="preserve">Would love for you to check it out: buysidebrief.com</w:t>
      </w:r>
    </w:p>
    <w:p>
      <w:pPr>
        <w:spacing w:after="150"/>
      </w:pPr>
      <w:r>
        <w:rPr>
          <w:rFonts w:ascii="Arial" w:cs="Arial" w:eastAsia="Arial" w:hAnsi="Arial"/>
          <w:b w:val="false"/>
          <w:bCs w:val="false"/>
          <w:i w:val="false"/>
          <w:iCs w:val="false"/>
          <w:color w:val="1A1A1A"/>
          <w:sz w:val="22"/>
          <w:szCs w:val="22"/>
        </w:rPr>
        <w:t xml:space="preserve"/>
      </w:r>
    </w:p>
    <w:p>
      <w:pPr>
        <w:spacing w:after="150"/>
      </w:pPr>
      <w:r>
        <w:rPr>
          <w:rFonts w:ascii="Arial" w:cs="Arial" w:eastAsia="Arial" w:hAnsi="Arial"/>
          <w:b w:val="false"/>
          <w:bCs w:val="false"/>
          <w:i w:val="false"/>
          <w:iCs w:val="false"/>
          <w:color w:val="1A1A1A"/>
          <w:sz w:val="22"/>
          <w:szCs w:val="22"/>
        </w:rPr>
        <w:t xml:space="preserve">Happy to share the raw data or collaborate on content if that's interesting.</w:t>
      </w:r>
    </w:p>
    <w:p>
      <w:pPr>
        <w:spacing w:after="150"/>
      </w:pPr>
      <w:r>
        <w:rPr>
          <w:rFonts w:ascii="Arial" w:cs="Arial" w:eastAsia="Arial" w:hAnsi="Arial"/>
          <w:b w:val="false"/>
          <w:bCs w:val="false"/>
          <w:i w:val="false"/>
          <w:iCs w:val="false"/>
          <w:color w:val="1A1A1A"/>
          <w:sz w:val="22"/>
          <w:szCs w:val="22"/>
        </w:rPr>
        <w:t xml:space="preserve"/>
      </w:r>
    </w:p>
    <w:p>
      <w:pPr>
        <w:spacing w:after="150"/>
      </w:pPr>
      <w:r>
        <w:rPr>
          <w:rFonts w:ascii="Arial" w:cs="Arial" w:eastAsia="Arial" w:hAnsi="Arial"/>
          <w:b w:val="false"/>
          <w:bCs w:val="false"/>
          <w:i w:val="false"/>
          <w:iCs w:val="false"/>
          <w:color w:val="1A1A1A"/>
          <w:sz w:val="22"/>
          <w:szCs w:val="22"/>
        </w:rPr>
        <w:t xml:space="preserve">— Pete</w:t>
      </w:r>
    </w:p>
    <w:p>
      <w:pPr>
        <w:pStyle w:val="Heading3"/>
        <w:spacing w:after="100" w:before="200"/>
      </w:pPr>
      <w:r>
        <w:rPr>
          <w:rFonts w:ascii="Georgia" w:cs="Georgia" w:eastAsia="Georgia" w:hAnsi="Georgia"/>
          <w:b/>
          <w:bCs/>
          <w:color w:val="1A7A4C"/>
          <w:sz w:val="24"/>
          <w:szCs w:val="24"/>
        </w:rPr>
        <w:t xml:space="preserve">Where to Find Them</w:t>
      </w:r>
    </w:p>
    <w:p>
      <w:pPr>
        <w:pStyle w:val="ListParagraph"/>
        <w:numPr>
          <w:ilvl w:val="0"/>
          <w:numId w:val="2"/>
        </w:numPr>
        <w:spacing w:after="80"/>
      </w:pPr>
      <w:r>
        <w:rPr>
          <w:rFonts w:ascii="Arial" w:cs="Arial" w:eastAsia="Arial" w:hAnsi="Arial"/>
          <w:color w:val="1A1A1A"/>
          <w:sz w:val="22"/>
          <w:szCs w:val="22"/>
        </w:rPr>
        <w:t xml:space="preserve">Search Seeking Alpha for "insider trading" or "Form 4" → find active contributors</w:t>
      </w:r>
    </w:p>
    <w:p>
      <w:pPr>
        <w:pStyle w:val="ListParagraph"/>
        <w:numPr>
          <w:ilvl w:val="0"/>
          <w:numId w:val="2"/>
        </w:numPr>
        <w:spacing w:after="80"/>
      </w:pPr>
      <w:r>
        <w:rPr>
          <w:rFonts w:ascii="Arial" w:cs="Arial" w:eastAsia="Arial" w:hAnsi="Arial"/>
          <w:color w:val="1A1A1A"/>
          <w:sz w:val="22"/>
          <w:szCs w:val="22"/>
        </w:rPr>
        <w:t xml:space="preserve">Search Substack for "insider trading" or "insider buying" → subscribe to their free tier first</w:t>
      </w:r>
    </w:p>
    <w:p>
      <w:pPr>
        <w:pStyle w:val="ListParagraph"/>
        <w:numPr>
          <w:ilvl w:val="0"/>
          <w:numId w:val="2"/>
        </w:numPr>
        <w:spacing w:after="80"/>
      </w:pPr>
      <w:r>
        <w:rPr>
          <w:rFonts w:ascii="Arial" w:cs="Arial" w:eastAsia="Arial" w:hAnsi="Arial"/>
          <w:color w:val="1A1A1A"/>
          <w:sz w:val="22"/>
          <w:szCs w:val="22"/>
        </w:rPr>
        <w:t xml:space="preserve">Search YouTube for "insider trading stocks" → sort by recent → find active creators</w:t>
      </w:r>
    </w:p>
    <w:p>
      <w:pPr>
        <w:pStyle w:val="ListParagraph"/>
        <w:numPr>
          <w:ilvl w:val="0"/>
          <w:numId w:val="2"/>
        </w:numPr>
        <w:spacing w:after="80"/>
      </w:pPr>
      <w:r>
        <w:rPr>
          <w:rFonts w:ascii="Arial" w:cs="Arial" w:eastAsia="Arial" w:hAnsi="Arial"/>
          <w:color w:val="1A1A1A"/>
          <w:sz w:val="22"/>
          <w:szCs w:val="22"/>
        </w:rPr>
        <w:t xml:space="preserve">Search X for "insider buying" or "Form 4" → find accounts that regularly post about it</w:t>
      </w:r>
    </w:p>
    <w:p>
      <w:pPr>
        <w:pStyle w:val="Heading3"/>
        <w:spacing w:after="100" w:before="200"/>
      </w:pPr>
      <w:r>
        <w:rPr>
          <w:rFonts w:ascii="Georgia" w:cs="Georgia" w:eastAsia="Georgia" w:hAnsi="Georgia"/>
          <w:b/>
          <w:bCs/>
          <w:color w:val="1A7A4C"/>
          <w:sz w:val="24"/>
          <w:szCs w:val="24"/>
        </w:rPr>
        <w:t xml:space="preserve">Volume &amp; Cadence</w:t>
      </w:r>
    </w:p>
    <w:p>
      <w:pPr>
        <w:spacing w:after="150"/>
      </w:pPr>
      <w:r>
        <w:rPr>
          <w:rFonts w:ascii="Arial" w:cs="Arial" w:eastAsia="Arial" w:hAnsi="Arial"/>
          <w:b w:val="false"/>
          <w:bCs w:val="false"/>
          <w:i w:val="false"/>
          <w:iCs w:val="false"/>
          <w:color w:val="1A1A1A"/>
          <w:sz w:val="22"/>
          <w:szCs w:val="22"/>
        </w:rPr>
        <w:t xml:space="preserve">Send 5 cold emails per week. Personalize each one — reference their specific content. This is not a spray-and-pray strategy. One blogger mentioning Buyside Brief can drive 50-200 signups.</w:t>
      </w:r>
    </w:p>
    <w:p>
      <w:pPr>
        <w:pBdr>
          <w:bottom w:val="single" w:color="E0DBD3" w:sz="2"/>
        </w:pBdr>
        <w:spacing w:after="200" w:before="200"/>
      </w:pPr>
      <w:r>
        <w:rPr>
          <w:sz w:val="2"/>
          <w:szCs w:val="2"/>
        </w:rPr>
        <w:t xml:space="preserve"/>
      </w:r>
    </w:p>
    <w:p>
      <w:pPr>
        <w:pStyle w:val="Heading2"/>
        <w:spacing w:after="150" w:before="280"/>
      </w:pPr>
      <w:r>
        <w:rPr>
          <w:rFonts w:ascii="Georgia" w:cs="Georgia" w:eastAsia="Georgia" w:hAnsi="Georgia"/>
          <w:b/>
          <w:bCs/>
          <w:color w:val="1A1A1A"/>
          <w:sz w:val="28"/>
          <w:szCs w:val="28"/>
        </w:rPr>
        <w:t xml:space="preserve">B. Financial Advisors &amp; RIAs</w:t>
      </w:r>
    </w:p>
    <w:p>
      <w:pPr>
        <w:spacing w:after="150"/>
      </w:pPr>
      <w:r>
        <w:rPr>
          <w:rFonts w:ascii="Arial" w:cs="Arial" w:eastAsia="Arial" w:hAnsi="Arial"/>
          <w:b w:val="false"/>
          <w:bCs w:val="false"/>
          <w:i w:val="false"/>
          <w:iCs w:val="false"/>
          <w:color w:val="1A1A1A"/>
          <w:sz w:val="22"/>
          <w:szCs w:val="22"/>
        </w:rPr>
        <w:t xml:space="preserve">Registered Investment Advisors manage money for clients and need to stay informed about insider activity. They're high-value subscribers who could eventually become paid customers.</w:t>
      </w:r>
    </w:p>
    <w:p>
      <w:pPr>
        <w:pStyle w:val="Heading3"/>
        <w:spacing w:after="100" w:before="200"/>
      </w:pPr>
      <w:r>
        <w:rPr>
          <w:rFonts w:ascii="Georgia" w:cs="Georgia" w:eastAsia="Georgia" w:hAnsi="Georgia"/>
          <w:b/>
          <w:bCs/>
          <w:color w:val="1A7A4C"/>
          <w:sz w:val="24"/>
          <w:szCs w:val="24"/>
        </w:rPr>
        <w:t xml:space="preserve">Cold Email Template</w:t>
      </w:r>
    </w:p>
    <w:p>
      <w:pPr>
        <w:spacing w:after="150"/>
      </w:pPr>
      <w:r>
        <w:rPr>
          <w:rFonts w:ascii="Arial" w:cs="Arial" w:eastAsia="Arial" w:hAnsi="Arial"/>
          <w:b/>
          <w:bCs/>
          <w:i w:val="false"/>
          <w:iCs w:val="false"/>
          <w:color w:val="1A1A1A"/>
          <w:sz w:val="22"/>
          <w:szCs w:val="22"/>
        </w:rPr>
        <w:t xml:space="preserve">Subject: Free insider trading signals — useful for client research?</w:t>
      </w:r>
    </w:p>
    <w:p>
      <w:pPr>
        <w:spacing w:after="150"/>
      </w:pPr>
      <w:r>
        <w:rPr>
          <w:rFonts w:ascii="Arial" w:cs="Arial" w:eastAsia="Arial" w:hAnsi="Arial"/>
          <w:b w:val="false"/>
          <w:bCs w:val="false"/>
          <w:i w:val="false"/>
          <w:iCs w:val="false"/>
          <w:color w:val="1A1A1A"/>
          <w:sz w:val="22"/>
          <w:szCs w:val="22"/>
        </w:rPr>
        <w:t xml:space="preserve"/>
      </w:r>
    </w:p>
    <w:p>
      <w:pPr>
        <w:spacing w:after="150"/>
      </w:pPr>
      <w:r>
        <w:rPr>
          <w:rFonts w:ascii="Arial" w:cs="Arial" w:eastAsia="Arial" w:hAnsi="Arial"/>
          <w:b w:val="false"/>
          <w:bCs w:val="false"/>
          <w:i w:val="false"/>
          <w:iCs w:val="false"/>
          <w:color w:val="1A1A1A"/>
          <w:sz w:val="22"/>
          <w:szCs w:val="22"/>
        </w:rPr>
        <w:t xml:space="preserve">Hi [Name],</w:t>
      </w:r>
    </w:p>
    <w:p>
      <w:pPr>
        <w:spacing w:after="150"/>
      </w:pPr>
      <w:r>
        <w:rPr>
          <w:rFonts w:ascii="Arial" w:cs="Arial" w:eastAsia="Arial" w:hAnsi="Arial"/>
          <w:b w:val="false"/>
          <w:bCs w:val="false"/>
          <w:i w:val="false"/>
          <w:iCs w:val="false"/>
          <w:color w:val="1A1A1A"/>
          <w:sz w:val="22"/>
          <w:szCs w:val="22"/>
        </w:rPr>
        <w:t xml:space="preserve"/>
      </w:r>
    </w:p>
    <w:p>
      <w:pPr>
        <w:spacing w:after="150"/>
      </w:pPr>
      <w:r>
        <w:rPr>
          <w:rFonts w:ascii="Arial" w:cs="Arial" w:eastAsia="Arial" w:hAnsi="Arial"/>
          <w:b w:val="false"/>
          <w:bCs w:val="false"/>
          <w:i w:val="false"/>
          <w:iCs w:val="false"/>
          <w:color w:val="1A1A1A"/>
          <w:sz w:val="22"/>
          <w:szCs w:val="22"/>
        </w:rPr>
        <w:t xml:space="preserve">I run Buyside Brief, a free daily digest of the most actionable SEC insider trading signals. We scan 100+ Form 4 filings daily, score each one, and explain why it matters in plain English.</w:t>
      </w:r>
    </w:p>
    <w:p>
      <w:pPr>
        <w:spacing w:after="150"/>
      </w:pPr>
      <w:r>
        <w:rPr>
          <w:rFonts w:ascii="Arial" w:cs="Arial" w:eastAsia="Arial" w:hAnsi="Arial"/>
          <w:b w:val="false"/>
          <w:bCs w:val="false"/>
          <w:i w:val="false"/>
          <w:iCs w:val="false"/>
          <w:color w:val="1A1A1A"/>
          <w:sz w:val="22"/>
          <w:szCs w:val="22"/>
        </w:rPr>
        <w:t xml:space="preserve"/>
      </w:r>
    </w:p>
    <w:p>
      <w:pPr>
        <w:spacing w:after="150"/>
      </w:pPr>
      <w:r>
        <w:rPr>
          <w:rFonts w:ascii="Arial" w:cs="Arial" w:eastAsia="Arial" w:hAnsi="Arial"/>
          <w:b w:val="false"/>
          <w:bCs w:val="false"/>
          <w:i w:val="false"/>
          <w:iCs w:val="false"/>
          <w:color w:val="1A1A1A"/>
          <w:sz w:val="22"/>
          <w:szCs w:val="22"/>
        </w:rPr>
        <w:t xml:space="preserve">A few advisors have told me it's useful for staying on top of insider activity without having to watch EDGAR all day. Figured it might be worth a look for you and your team.</w:t>
      </w:r>
    </w:p>
    <w:p>
      <w:pPr>
        <w:spacing w:after="150"/>
      </w:pPr>
      <w:r>
        <w:rPr>
          <w:rFonts w:ascii="Arial" w:cs="Arial" w:eastAsia="Arial" w:hAnsi="Arial"/>
          <w:b w:val="false"/>
          <w:bCs w:val="false"/>
          <w:i w:val="false"/>
          <w:iCs w:val="false"/>
          <w:color w:val="1A1A1A"/>
          <w:sz w:val="22"/>
          <w:szCs w:val="22"/>
        </w:rPr>
        <w:t xml:space="preserve"/>
      </w:r>
    </w:p>
    <w:p>
      <w:pPr>
        <w:spacing w:after="150"/>
      </w:pPr>
      <w:r>
        <w:rPr>
          <w:rFonts w:ascii="Arial" w:cs="Arial" w:eastAsia="Arial" w:hAnsi="Arial"/>
          <w:b w:val="false"/>
          <w:bCs w:val="false"/>
          <w:i w:val="false"/>
          <w:iCs w:val="false"/>
          <w:color w:val="1A1A1A"/>
          <w:sz w:val="22"/>
          <w:szCs w:val="22"/>
        </w:rPr>
        <w:t xml:space="preserve">Free at buysidebrief.com — takes 2 minutes to read over morning coffee.</w:t>
      </w:r>
    </w:p>
    <w:p>
      <w:pPr>
        <w:spacing w:after="150"/>
      </w:pPr>
      <w:r>
        <w:rPr>
          <w:rFonts w:ascii="Arial" w:cs="Arial" w:eastAsia="Arial" w:hAnsi="Arial"/>
          <w:b w:val="false"/>
          <w:bCs w:val="false"/>
          <w:i w:val="false"/>
          <w:iCs w:val="false"/>
          <w:color w:val="1A1A1A"/>
          <w:sz w:val="22"/>
          <w:szCs w:val="22"/>
        </w:rPr>
        <w:t xml:space="preserve"/>
      </w:r>
    </w:p>
    <w:p>
      <w:pPr>
        <w:spacing w:after="150"/>
      </w:pPr>
      <w:r>
        <w:rPr>
          <w:rFonts w:ascii="Arial" w:cs="Arial" w:eastAsia="Arial" w:hAnsi="Arial"/>
          <w:b w:val="false"/>
          <w:bCs w:val="false"/>
          <w:i w:val="false"/>
          <w:iCs w:val="false"/>
          <w:color w:val="1A1A1A"/>
          <w:sz w:val="22"/>
          <w:szCs w:val="22"/>
        </w:rPr>
        <w:t xml:space="preserve">Best,</w:t>
      </w:r>
    </w:p>
    <w:p>
      <w:pPr>
        <w:spacing w:after="150"/>
      </w:pPr>
      <w:r>
        <w:rPr>
          <w:rFonts w:ascii="Arial" w:cs="Arial" w:eastAsia="Arial" w:hAnsi="Arial"/>
          <w:b w:val="false"/>
          <w:bCs w:val="false"/>
          <w:i w:val="false"/>
          <w:iCs w:val="false"/>
          <w:color w:val="1A1A1A"/>
          <w:sz w:val="22"/>
          <w:szCs w:val="22"/>
        </w:rPr>
        <w:t xml:space="preserve">Pete</w:t>
      </w:r>
    </w:p>
    <w:p>
      <w:pPr>
        <w:pStyle w:val="Heading3"/>
        <w:spacing w:after="100" w:before="200"/>
      </w:pPr>
      <w:r>
        <w:rPr>
          <w:rFonts w:ascii="Georgia" w:cs="Georgia" w:eastAsia="Georgia" w:hAnsi="Georgia"/>
          <w:b/>
          <w:bCs/>
          <w:color w:val="1A7A4C"/>
          <w:sz w:val="24"/>
          <w:szCs w:val="24"/>
        </w:rPr>
        <w:t xml:space="preserve">Where to Find Them</w:t>
      </w:r>
    </w:p>
    <w:p>
      <w:pPr>
        <w:pStyle w:val="ListParagraph"/>
        <w:numPr>
          <w:ilvl w:val="0"/>
          <w:numId w:val="2"/>
        </w:numPr>
        <w:spacing w:after="80"/>
      </w:pPr>
      <w:r>
        <w:rPr>
          <w:rFonts w:ascii="Arial" w:cs="Arial" w:eastAsia="Arial" w:hAnsi="Arial"/>
          <w:color w:val="1A1A1A"/>
          <w:sz w:val="22"/>
          <w:szCs w:val="22"/>
        </w:rPr>
        <w:t xml:space="preserve">FINRA BrokerCheck — search by location for local RIAs</w:t>
      </w:r>
    </w:p>
    <w:p>
      <w:pPr>
        <w:pStyle w:val="ListParagraph"/>
        <w:numPr>
          <w:ilvl w:val="0"/>
          <w:numId w:val="2"/>
        </w:numPr>
        <w:spacing w:after="80"/>
      </w:pPr>
      <w:r>
        <w:rPr>
          <w:rFonts w:ascii="Arial" w:cs="Arial" w:eastAsia="Arial" w:hAnsi="Arial"/>
          <w:color w:val="1A1A1A"/>
          <w:sz w:val="22"/>
          <w:szCs w:val="22"/>
        </w:rPr>
        <w:t xml:space="preserve">LinkedIn — search "Registered Investment Advisor" in your metro</w:t>
      </w:r>
    </w:p>
    <w:p>
      <w:pPr>
        <w:pStyle w:val="ListParagraph"/>
        <w:numPr>
          <w:ilvl w:val="0"/>
          <w:numId w:val="2"/>
        </w:numPr>
        <w:spacing w:after="80"/>
      </w:pPr>
      <w:r>
        <w:rPr>
          <w:rFonts w:ascii="Arial" w:cs="Arial" w:eastAsia="Arial" w:hAnsi="Arial"/>
          <w:color w:val="1A1A1A"/>
          <w:sz w:val="22"/>
          <w:szCs w:val="22"/>
        </w:rPr>
        <w:t xml:space="preserve">SEC IAPD (Investment Adviser Public Disclosure) database</w:t>
      </w:r>
    </w:p>
    <w:p>
      <w:pPr>
        <w:pStyle w:val="ListParagraph"/>
        <w:numPr>
          <w:ilvl w:val="0"/>
          <w:numId w:val="2"/>
        </w:numPr>
        <w:spacing w:after="80"/>
      </w:pPr>
      <w:r>
        <w:rPr>
          <w:rFonts w:ascii="Arial" w:cs="Arial" w:eastAsia="Arial" w:hAnsi="Arial"/>
          <w:color w:val="1A1A1A"/>
          <w:sz w:val="22"/>
          <w:szCs w:val="22"/>
        </w:rPr>
        <w:t xml:space="preserve">Local financial planning associations and networking groups</w:t>
      </w:r>
    </w:p>
    <w:p>
      <w:pPr>
        <w:pBdr>
          <w:bottom w:val="single" w:color="E0DBD3" w:sz="2"/>
        </w:pBdr>
        <w:spacing w:after="200" w:before="200"/>
      </w:pPr>
      <w:r>
        <w:rPr>
          <w:sz w:val="2"/>
          <w:szCs w:val="2"/>
        </w:rPr>
        <w:t xml:space="preserve"/>
      </w:r>
    </w:p>
    <w:p>
      <w:pPr>
        <w:pStyle w:val="Heading2"/>
        <w:spacing w:after="150" w:before="280"/>
      </w:pPr>
      <w:r>
        <w:rPr>
          <w:rFonts w:ascii="Georgia" w:cs="Georgia" w:eastAsia="Georgia" w:hAnsi="Georgia"/>
          <w:b/>
          <w:bCs/>
          <w:color w:val="1A1A1A"/>
          <w:sz w:val="28"/>
          <w:szCs w:val="28"/>
        </w:rPr>
        <w:t xml:space="preserve">C. Newsletter Cross-Promotions</w:t>
      </w:r>
    </w:p>
    <w:p>
      <w:pPr>
        <w:spacing w:after="150"/>
      </w:pPr>
      <w:r>
        <w:rPr>
          <w:rFonts w:ascii="Arial" w:cs="Arial" w:eastAsia="Arial" w:hAnsi="Arial"/>
          <w:b w:val="false"/>
          <w:bCs w:val="false"/>
          <w:i w:val="false"/>
          <w:iCs w:val="false"/>
          <w:color w:val="1A1A1A"/>
          <w:sz w:val="22"/>
          <w:szCs w:val="22"/>
        </w:rPr>
        <w:t xml:space="preserve">Find complementary (not competing) finance newsletters and swap mentions. You promote them, they promote you. Free subscribers from an already-engaged audience.</w:t>
      </w:r>
    </w:p>
    <w:p>
      <w:pPr>
        <w:pStyle w:val="Heading3"/>
        <w:spacing w:after="100" w:before="200"/>
      </w:pPr>
      <w:r>
        <w:rPr>
          <w:rFonts w:ascii="Georgia" w:cs="Georgia" w:eastAsia="Georgia" w:hAnsi="Georgia"/>
          <w:b/>
          <w:bCs/>
          <w:color w:val="1A7A4C"/>
          <w:sz w:val="24"/>
          <w:szCs w:val="24"/>
        </w:rPr>
        <w:t xml:space="preserve">Who to Target</w:t>
      </w:r>
    </w:p>
    <w:p>
      <w:pPr>
        <w:pStyle w:val="ListParagraph"/>
        <w:numPr>
          <w:ilvl w:val="0"/>
          <w:numId w:val="2"/>
        </w:numPr>
        <w:spacing w:after="80"/>
      </w:pPr>
      <w:r>
        <w:rPr>
          <w:rFonts w:ascii="Arial" w:cs="Arial" w:eastAsia="Arial" w:hAnsi="Arial"/>
          <w:color w:val="1A1A1A"/>
          <w:sz w:val="22"/>
          <w:szCs w:val="22"/>
        </w:rPr>
        <w:t xml:space="preserve">Morning Brew, The Daily Upside, The Hustle — too big for you now, but at 1K+ subs you can approach</w:t>
      </w:r>
    </w:p>
    <w:p>
      <w:pPr>
        <w:pStyle w:val="ListParagraph"/>
        <w:numPr>
          <w:ilvl w:val="0"/>
          <w:numId w:val="2"/>
        </w:numPr>
        <w:spacing w:after="80"/>
      </w:pPr>
      <w:r>
        <w:rPr>
          <w:rFonts w:ascii="Arial" w:cs="Arial" w:eastAsia="Arial" w:hAnsi="Arial"/>
          <w:color w:val="1A1A1A"/>
          <w:sz w:val="22"/>
          <w:szCs w:val="22"/>
        </w:rPr>
        <w:t xml:space="preserve">Smaller finance Substacks (500-5K subs) — your sweet spot right now</w:t>
      </w:r>
    </w:p>
    <w:p>
      <w:pPr>
        <w:pStyle w:val="ListParagraph"/>
        <w:numPr>
          <w:ilvl w:val="0"/>
          <w:numId w:val="2"/>
        </w:numPr>
        <w:spacing w:after="80"/>
      </w:pPr>
      <w:r>
        <w:rPr>
          <w:rFonts w:ascii="Arial" w:cs="Arial" w:eastAsia="Arial" w:hAnsi="Arial"/>
          <w:color w:val="1A1A1A"/>
          <w:sz w:val="22"/>
          <w:szCs w:val="22"/>
        </w:rPr>
        <w:t xml:space="preserve">Fintech newsletters that cover tools and platforms</w:t>
      </w:r>
    </w:p>
    <w:p>
      <w:pPr>
        <w:pStyle w:val="ListParagraph"/>
        <w:numPr>
          <w:ilvl w:val="0"/>
          <w:numId w:val="2"/>
        </w:numPr>
        <w:spacing w:after="80"/>
      </w:pPr>
      <w:r>
        <w:rPr>
          <w:rFonts w:ascii="Arial" w:cs="Arial" w:eastAsia="Arial" w:hAnsi="Arial"/>
          <w:color w:val="1A1A1A"/>
          <w:sz w:val="22"/>
          <w:szCs w:val="22"/>
        </w:rPr>
        <w:t xml:space="preserve">Personal finance newsletters (different angle but overlapping audience)</w:t>
      </w:r>
    </w:p>
    <w:p>
      <w:pPr>
        <w:pStyle w:val="Heading3"/>
        <w:spacing w:after="100" w:before="200"/>
      </w:pPr>
      <w:r>
        <w:rPr>
          <w:rFonts w:ascii="Georgia" w:cs="Georgia" w:eastAsia="Georgia" w:hAnsi="Georgia"/>
          <w:b/>
          <w:bCs/>
          <w:color w:val="1A7A4C"/>
          <w:sz w:val="24"/>
          <w:szCs w:val="24"/>
        </w:rPr>
        <w:t xml:space="preserve">Outreach Template</w:t>
      </w:r>
    </w:p>
    <w:p>
      <w:pPr>
        <w:spacing w:after="150"/>
      </w:pPr>
      <w:r>
        <w:rPr>
          <w:rFonts w:ascii="Arial" w:cs="Arial" w:eastAsia="Arial" w:hAnsi="Arial"/>
          <w:b/>
          <w:bCs/>
          <w:i w:val="false"/>
          <w:iCs w:val="false"/>
          <w:color w:val="1A1A1A"/>
          <w:sz w:val="22"/>
          <w:szCs w:val="22"/>
        </w:rPr>
        <w:t xml:space="preserve">Subject: Newsletter swap? [Your Newsletter] × Buyside Brief</w:t>
      </w:r>
    </w:p>
    <w:p>
      <w:pPr>
        <w:spacing w:after="150"/>
      </w:pPr>
      <w:r>
        <w:rPr>
          <w:rFonts w:ascii="Arial" w:cs="Arial" w:eastAsia="Arial" w:hAnsi="Arial"/>
          <w:b w:val="false"/>
          <w:bCs w:val="false"/>
          <w:i w:val="false"/>
          <w:iCs w:val="false"/>
          <w:color w:val="1A1A1A"/>
          <w:sz w:val="22"/>
          <w:szCs w:val="22"/>
        </w:rPr>
        <w:t xml:space="preserve"/>
      </w:r>
    </w:p>
    <w:p>
      <w:pPr>
        <w:spacing w:after="150"/>
      </w:pPr>
      <w:r>
        <w:rPr>
          <w:rFonts w:ascii="Arial" w:cs="Arial" w:eastAsia="Arial" w:hAnsi="Arial"/>
          <w:b w:val="false"/>
          <w:bCs w:val="false"/>
          <w:i w:val="false"/>
          <w:iCs w:val="false"/>
          <w:color w:val="1A1A1A"/>
          <w:sz w:val="22"/>
          <w:szCs w:val="22"/>
        </w:rPr>
        <w:t xml:space="preserve">Hey [Name],</w:t>
      </w:r>
    </w:p>
    <w:p>
      <w:pPr>
        <w:spacing w:after="150"/>
      </w:pPr>
      <w:r>
        <w:rPr>
          <w:rFonts w:ascii="Arial" w:cs="Arial" w:eastAsia="Arial" w:hAnsi="Arial"/>
          <w:b w:val="false"/>
          <w:bCs w:val="false"/>
          <w:i w:val="false"/>
          <w:iCs w:val="false"/>
          <w:color w:val="1A1A1A"/>
          <w:sz w:val="22"/>
          <w:szCs w:val="22"/>
        </w:rPr>
        <w:t xml:space="preserve"/>
      </w:r>
    </w:p>
    <w:p>
      <w:pPr>
        <w:spacing w:after="150"/>
      </w:pPr>
      <w:r>
        <w:rPr>
          <w:rFonts w:ascii="Arial" w:cs="Arial" w:eastAsia="Arial" w:hAnsi="Arial"/>
          <w:b w:val="false"/>
          <w:bCs w:val="false"/>
          <w:i w:val="false"/>
          <w:iCs w:val="false"/>
          <w:color w:val="1A1A1A"/>
          <w:sz w:val="22"/>
          <w:szCs w:val="22"/>
        </w:rPr>
        <w:t xml:space="preserve">I run Buyside Brief — AI-scored SEC insider trading signals, free daily email, ~[X] subscribers. I think our audiences would find each other valuable.</w:t>
      </w:r>
    </w:p>
    <w:p>
      <w:pPr>
        <w:spacing w:after="150"/>
      </w:pPr>
      <w:r>
        <w:rPr>
          <w:rFonts w:ascii="Arial" w:cs="Arial" w:eastAsia="Arial" w:hAnsi="Arial"/>
          <w:b w:val="false"/>
          <w:bCs w:val="false"/>
          <w:i w:val="false"/>
          <w:iCs w:val="false"/>
          <w:color w:val="1A1A1A"/>
          <w:sz w:val="22"/>
          <w:szCs w:val="22"/>
        </w:rPr>
        <w:t xml:space="preserve"/>
      </w:r>
    </w:p>
    <w:p>
      <w:pPr>
        <w:spacing w:after="150"/>
      </w:pPr>
      <w:r>
        <w:rPr>
          <w:rFonts w:ascii="Arial" w:cs="Arial" w:eastAsia="Arial" w:hAnsi="Arial"/>
          <w:b w:val="false"/>
          <w:bCs w:val="false"/>
          <w:i w:val="false"/>
          <w:iCs w:val="false"/>
          <w:color w:val="1A1A1A"/>
          <w:sz w:val="22"/>
          <w:szCs w:val="22"/>
        </w:rPr>
        <w:t xml:space="preserve">Would you be up for a swap? I'd mention [Your Newsletter] in my next issue, you mention Buyside Brief in yours. No cost, just mutual promotion.</w:t>
      </w:r>
    </w:p>
    <w:p>
      <w:pPr>
        <w:spacing w:after="150"/>
      </w:pPr>
      <w:r>
        <w:rPr>
          <w:rFonts w:ascii="Arial" w:cs="Arial" w:eastAsia="Arial" w:hAnsi="Arial"/>
          <w:b w:val="false"/>
          <w:bCs w:val="false"/>
          <w:i w:val="false"/>
          <w:iCs w:val="false"/>
          <w:color w:val="1A1A1A"/>
          <w:sz w:val="22"/>
          <w:szCs w:val="22"/>
        </w:rPr>
        <w:t xml:space="preserve"/>
      </w:r>
    </w:p>
    <w:p>
      <w:pPr>
        <w:spacing w:after="150"/>
      </w:pPr>
      <w:r>
        <w:rPr>
          <w:rFonts w:ascii="Arial" w:cs="Arial" w:eastAsia="Arial" w:hAnsi="Arial"/>
          <w:b w:val="false"/>
          <w:bCs w:val="false"/>
          <w:i w:val="false"/>
          <w:iCs w:val="false"/>
          <w:color w:val="1A1A1A"/>
          <w:sz w:val="22"/>
          <w:szCs w:val="22"/>
        </w:rPr>
        <w:t xml:space="preserve">Here's a recent issue so you can see the format: [link to archive]</w:t>
      </w:r>
    </w:p>
    <w:p>
      <w:pPr>
        <w:spacing w:after="150"/>
      </w:pPr>
      <w:r>
        <w:rPr>
          <w:rFonts w:ascii="Arial" w:cs="Arial" w:eastAsia="Arial" w:hAnsi="Arial"/>
          <w:b w:val="false"/>
          <w:bCs w:val="false"/>
          <w:i w:val="false"/>
          <w:iCs w:val="false"/>
          <w:color w:val="1A1A1A"/>
          <w:sz w:val="22"/>
          <w:szCs w:val="22"/>
        </w:rPr>
        <w:t xml:space="preserve"/>
      </w:r>
    </w:p>
    <w:p>
      <w:pPr>
        <w:spacing w:after="150"/>
      </w:pPr>
      <w:r>
        <w:rPr>
          <w:rFonts w:ascii="Arial" w:cs="Arial" w:eastAsia="Arial" w:hAnsi="Arial"/>
          <w:b w:val="false"/>
          <w:bCs w:val="false"/>
          <w:i w:val="false"/>
          <w:iCs w:val="false"/>
          <w:color w:val="1A1A1A"/>
          <w:sz w:val="22"/>
          <w:szCs w:val="22"/>
        </w:rPr>
        <w:t xml:space="preserve">— Pete</w:t>
      </w:r>
    </w:p>
    <w:p>
      <w:pPr>
        <w:pBdr>
          <w:bottom w:val="single" w:color="E0DBD3" w:sz="2"/>
        </w:pBdr>
        <w:spacing w:after="200" w:before="200"/>
      </w:pPr>
      <w:r>
        <w:rPr>
          <w:sz w:val="2"/>
          <w:szCs w:val="2"/>
        </w:rPr>
        <w:t xml:space="preserve"/>
      </w:r>
    </w:p>
    <w:p>
      <w:pPr>
        <w:pStyle w:val="Heading2"/>
        <w:spacing w:after="150" w:before="280"/>
      </w:pPr>
      <w:r>
        <w:rPr>
          <w:rFonts w:ascii="Georgia" w:cs="Georgia" w:eastAsia="Georgia" w:hAnsi="Georgia"/>
          <w:b/>
          <w:bCs/>
          <w:color w:val="1A1A1A"/>
          <w:sz w:val="28"/>
          <w:szCs w:val="28"/>
        </w:rPr>
        <w:t xml:space="preserve">D. Reddit &amp; Community Outreach (Organic, Not Ads)</w:t>
      </w:r>
    </w:p>
    <w:p>
      <w:pPr>
        <w:spacing w:after="150"/>
      </w:pPr>
      <w:r>
        <w:rPr>
          <w:rFonts w:ascii="Arial" w:cs="Arial" w:eastAsia="Arial" w:hAnsi="Arial"/>
          <w:b w:val="false"/>
          <w:bCs w:val="false"/>
          <w:i w:val="false"/>
          <w:iCs w:val="false"/>
          <w:color w:val="1A1A1A"/>
          <w:sz w:val="22"/>
          <w:szCs w:val="22"/>
        </w:rPr>
        <w:t xml:space="preserve">Reddit ads haven't converted well (0.66% CTR, ~2% landing page conversion). Organic Reddit posts convert much better because they come with context and credibility.</w:t>
      </w:r>
    </w:p>
    <w:p>
      <w:pPr>
        <w:pStyle w:val="Heading3"/>
        <w:spacing w:after="100" w:before="200"/>
      </w:pPr>
      <w:r>
        <w:rPr>
          <w:rFonts w:ascii="Georgia" w:cs="Georgia" w:eastAsia="Georgia" w:hAnsi="Georgia"/>
          <w:b/>
          <w:bCs/>
          <w:color w:val="1A7A4C"/>
          <w:sz w:val="24"/>
          <w:szCs w:val="24"/>
        </w:rPr>
        <w:t xml:space="preserve">Subreddits to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E0DBD3" w:sz="1"/>
              <w:left w:val="single" w:color="E0DBD3" w:sz="1"/>
              <w:bottom w:val="single" w:color="E0DBD3" w:sz="1"/>
              <w:right w:val="single" w:color="E0DBD3" w:sz="1"/>
            </w:tcBorders>
            <w:shd w:fill="FAF8F4" w:val="clear"/>
            <w:tcMar>
              <w:top w:type="dxa" w:w="80"/>
              <w:left w:type="dxa" w:w="120"/>
              <w:bottom w:type="dxa" w:w="80"/>
              <w:right w:type="dxa" w:w="120"/>
            </w:tcMar>
          </w:tcPr>
          <w:p>
            <w:r>
              <w:rPr>
                <w:rFonts w:ascii="Arial" w:cs="Arial" w:eastAsia="Arial" w:hAnsi="Arial"/>
                <w:b/>
                <w:bCs/>
                <w:color w:val="1A1A1A"/>
                <w:sz w:val="20"/>
                <w:szCs w:val="20"/>
              </w:rPr>
              <w:t xml:space="preserve">Subreddit</w:t>
            </w:r>
          </w:p>
        </w:tc>
        <w:tc>
          <w:tcPr>
            <w:tcW w:type="dxa" w:w="3580"/>
            <w:tcBorders>
              <w:top w:val="single" w:color="E0DBD3" w:sz="1"/>
              <w:left w:val="single" w:color="E0DBD3" w:sz="1"/>
              <w:bottom w:val="single" w:color="E0DBD3" w:sz="1"/>
              <w:right w:val="single" w:color="E0DBD3" w:sz="1"/>
            </w:tcBorders>
            <w:shd w:fill="FAF8F4" w:val="clear"/>
            <w:tcMar>
              <w:top w:type="dxa" w:w="80"/>
              <w:left w:type="dxa" w:w="120"/>
              <w:bottom w:type="dxa" w:w="80"/>
              <w:right w:type="dxa" w:w="120"/>
            </w:tcMar>
          </w:tcPr>
          <w:p>
            <w:r>
              <w:rPr>
                <w:rFonts w:ascii="Arial" w:cs="Arial" w:eastAsia="Arial" w:hAnsi="Arial"/>
                <w:b/>
                <w:bCs/>
                <w:color w:val="1A1A1A"/>
                <w:sz w:val="20"/>
                <w:szCs w:val="20"/>
              </w:rPr>
              <w:t xml:space="preserve">Angle</w:t>
            </w:r>
          </w:p>
        </w:tc>
        <w:tc>
          <w:tcPr>
            <w:tcW w:type="dxa" w:w="3580"/>
            <w:tcBorders>
              <w:top w:val="single" w:color="E0DBD3" w:sz="1"/>
              <w:left w:val="single" w:color="E0DBD3" w:sz="1"/>
              <w:bottom w:val="single" w:color="E0DBD3" w:sz="1"/>
              <w:right w:val="single" w:color="E0DBD3" w:sz="1"/>
            </w:tcBorders>
            <w:shd w:fill="FAF8F4" w:val="clear"/>
            <w:tcMar>
              <w:top w:type="dxa" w:w="80"/>
              <w:left w:type="dxa" w:w="120"/>
              <w:bottom w:type="dxa" w:w="80"/>
              <w:right w:type="dxa" w:w="120"/>
            </w:tcMar>
          </w:tcPr>
          <w:p>
            <w:r>
              <w:rPr>
                <w:rFonts w:ascii="Arial" w:cs="Arial" w:eastAsia="Arial" w:hAnsi="Arial"/>
                <w:b/>
                <w:bCs/>
                <w:color w:val="1A1A1A"/>
                <w:sz w:val="20"/>
                <w:szCs w:val="20"/>
              </w:rPr>
              <w:t xml:space="preserve">Post Format</w:t>
            </w:r>
          </w:p>
        </w:tc>
      </w:tr>
      <w:tr>
        <w:tc>
          <w:tcPr>
            <w:tcW w:type="dxa" w:w="2200"/>
            <w:tcBorders>
              <w:top w:val="single" w:color="E0DBD3" w:sz="1"/>
              <w:left w:val="single" w:color="E0DBD3" w:sz="1"/>
              <w:bottom w:val="single" w:color="E0DBD3" w:sz="1"/>
              <w:right w:val="single" w:color="E0DBD3"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r/investing</w:t>
            </w:r>
          </w:p>
        </w:tc>
        <w:tc>
          <w:tcPr>
            <w:tcW w:type="dxa" w:w="3580"/>
            <w:tcBorders>
              <w:top w:val="single" w:color="E0DBD3" w:sz="1"/>
              <w:left w:val="single" w:color="E0DBD3" w:sz="1"/>
              <w:bottom w:val="single" w:color="E0DBD3" w:sz="1"/>
              <w:right w:val="single" w:color="E0DBD3"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Value of tracking insider buys</w:t>
            </w:r>
          </w:p>
        </w:tc>
        <w:tc>
          <w:tcPr>
            <w:tcW w:type="dxa" w:w="3580"/>
            <w:tcBorders>
              <w:top w:val="single" w:color="E0DBD3" w:sz="1"/>
              <w:left w:val="single" w:color="E0DBD3" w:sz="1"/>
              <w:bottom w:val="single" w:color="E0DBD3" w:sz="1"/>
              <w:right w:val="single" w:color="E0DBD3"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Screenshot of a real issue + "I built this free tool"</w:t>
            </w:r>
          </w:p>
        </w:tc>
      </w:tr>
      <w:tr>
        <w:tc>
          <w:tcPr>
            <w:tcW w:type="dxa" w:w="2200"/>
            <w:tcBorders>
              <w:top w:val="single" w:color="E0DBD3" w:sz="1"/>
              <w:left w:val="single" w:color="E0DBD3" w:sz="1"/>
              <w:bottom w:val="single" w:color="E0DBD3" w:sz="1"/>
              <w:right w:val="single" w:color="E0DBD3"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r/stocks</w:t>
            </w:r>
          </w:p>
        </w:tc>
        <w:tc>
          <w:tcPr>
            <w:tcW w:type="dxa" w:w="3580"/>
            <w:tcBorders>
              <w:top w:val="single" w:color="E0DBD3" w:sz="1"/>
              <w:left w:val="single" w:color="E0DBD3" w:sz="1"/>
              <w:bottom w:val="single" w:color="E0DBD3" w:sz="1"/>
              <w:right w:val="single" w:color="E0DBD3"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Scoring model explanation</w:t>
            </w:r>
          </w:p>
        </w:tc>
        <w:tc>
          <w:tcPr>
            <w:tcW w:type="dxa" w:w="3580"/>
            <w:tcBorders>
              <w:top w:val="single" w:color="E0DBD3" w:sz="1"/>
              <w:left w:val="single" w:color="E0DBD3" w:sz="1"/>
              <w:bottom w:val="single" w:color="E0DBD3" w:sz="1"/>
              <w:right w:val="single" w:color="E0DBD3"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How-it-works breakdown with real examples</w:t>
            </w:r>
          </w:p>
        </w:tc>
      </w:tr>
      <w:tr>
        <w:tc>
          <w:tcPr>
            <w:tcW w:type="dxa" w:w="2200"/>
            <w:tcBorders>
              <w:top w:val="single" w:color="E0DBD3" w:sz="1"/>
              <w:left w:val="single" w:color="E0DBD3" w:sz="1"/>
              <w:bottom w:val="single" w:color="E0DBD3" w:sz="1"/>
              <w:right w:val="single" w:color="E0DBD3"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r/SecurityAnalysis</w:t>
            </w:r>
          </w:p>
        </w:tc>
        <w:tc>
          <w:tcPr>
            <w:tcW w:type="dxa" w:w="3580"/>
            <w:tcBorders>
              <w:top w:val="single" w:color="E0DBD3" w:sz="1"/>
              <w:left w:val="single" w:color="E0DBD3" w:sz="1"/>
              <w:bottom w:val="single" w:color="E0DBD3" w:sz="1"/>
              <w:right w:val="single" w:color="E0DBD3"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Academic angle on insider trading signals</w:t>
            </w:r>
          </w:p>
        </w:tc>
        <w:tc>
          <w:tcPr>
            <w:tcW w:type="dxa" w:w="3580"/>
            <w:tcBorders>
              <w:top w:val="single" w:color="E0DBD3" w:sz="1"/>
              <w:left w:val="single" w:color="E0DBD3" w:sz="1"/>
              <w:bottom w:val="single" w:color="E0DBD3" w:sz="1"/>
              <w:right w:val="single" w:color="E0DBD3"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Data-driven post referencing research</w:t>
            </w:r>
          </w:p>
        </w:tc>
      </w:tr>
      <w:tr>
        <w:tc>
          <w:tcPr>
            <w:tcW w:type="dxa" w:w="2200"/>
            <w:tcBorders>
              <w:top w:val="single" w:color="E0DBD3" w:sz="1"/>
              <w:left w:val="single" w:color="E0DBD3" w:sz="1"/>
              <w:bottom w:val="single" w:color="E0DBD3" w:sz="1"/>
              <w:right w:val="single" w:color="E0DBD3"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r/ValueInvesting</w:t>
            </w:r>
          </w:p>
        </w:tc>
        <w:tc>
          <w:tcPr>
            <w:tcW w:type="dxa" w:w="3580"/>
            <w:tcBorders>
              <w:top w:val="single" w:color="E0DBD3" w:sz="1"/>
              <w:left w:val="single" w:color="E0DBD3" w:sz="1"/>
              <w:bottom w:val="single" w:color="E0DBD3" w:sz="1"/>
              <w:right w:val="single" w:color="E0DBD3"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Insider buying as a value signal</w:t>
            </w:r>
          </w:p>
        </w:tc>
        <w:tc>
          <w:tcPr>
            <w:tcW w:type="dxa" w:w="3580"/>
            <w:tcBorders>
              <w:top w:val="single" w:color="E0DBD3" w:sz="1"/>
              <w:left w:val="single" w:color="E0DBD3" w:sz="1"/>
              <w:bottom w:val="single" w:color="E0DBD3" w:sz="1"/>
              <w:right w:val="single" w:color="E0DBD3"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"When insiders buy near 52-week lows" with examples</w:t>
            </w:r>
          </w:p>
        </w:tc>
      </w:tr>
      <w:tr>
        <w:tc>
          <w:tcPr>
            <w:tcW w:type="dxa" w:w="2200"/>
            <w:tcBorders>
              <w:top w:val="single" w:color="E0DBD3" w:sz="1"/>
              <w:left w:val="single" w:color="E0DBD3" w:sz="1"/>
              <w:bottom w:val="single" w:color="E0DBD3" w:sz="1"/>
              <w:right w:val="single" w:color="E0DBD3"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r/SideProject</w:t>
            </w:r>
          </w:p>
        </w:tc>
        <w:tc>
          <w:tcPr>
            <w:tcW w:type="dxa" w:w="3580"/>
            <w:tcBorders>
              <w:top w:val="single" w:color="E0DBD3" w:sz="1"/>
              <w:left w:val="single" w:color="E0DBD3" w:sz="1"/>
              <w:bottom w:val="single" w:color="E0DBD3" w:sz="1"/>
              <w:right w:val="single" w:color="E0DBD3"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The build story</w:t>
            </w:r>
          </w:p>
        </w:tc>
        <w:tc>
          <w:tcPr>
            <w:tcW w:type="dxa" w:w="3580"/>
            <w:tcBorders>
              <w:top w:val="single" w:color="E0DBD3" w:sz="1"/>
              <w:left w:val="single" w:color="E0DBD3" w:sz="1"/>
              <w:bottom w:val="single" w:color="E0DBD3" w:sz="1"/>
              <w:right w:val="single" w:color="E0DBD3"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How I built an AI newsletter in a weekend</w:t>
            </w:r>
          </w:p>
        </w:tc>
      </w:tr>
      <w:tr>
        <w:tc>
          <w:tcPr>
            <w:tcW w:type="dxa" w:w="2200"/>
            <w:tcBorders>
              <w:top w:val="single" w:color="E0DBD3" w:sz="1"/>
              <w:left w:val="single" w:color="E0DBD3" w:sz="1"/>
              <w:bottom w:val="single" w:color="E0DBD3" w:sz="1"/>
              <w:right w:val="single" w:color="E0DBD3"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Hacker News</w:t>
            </w:r>
          </w:p>
        </w:tc>
        <w:tc>
          <w:tcPr>
            <w:tcW w:type="dxa" w:w="3580"/>
            <w:tcBorders>
              <w:top w:val="single" w:color="E0DBD3" w:sz="1"/>
              <w:left w:val="single" w:color="E0DBD3" w:sz="1"/>
              <w:bottom w:val="single" w:color="E0DBD3" w:sz="1"/>
              <w:right w:val="single" w:color="E0DBD3"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Technical build + AI integration</w:t>
            </w:r>
          </w:p>
        </w:tc>
        <w:tc>
          <w:tcPr>
            <w:tcW w:type="dxa" w:w="3580"/>
            <w:tcBorders>
              <w:top w:val="single" w:color="E0DBD3" w:sz="1"/>
              <w:left w:val="single" w:color="E0DBD3" w:sz="1"/>
              <w:bottom w:val="single" w:color="E0DBD3" w:sz="1"/>
              <w:right w:val="single" w:color="E0DBD3"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Show HN: AI-scored SEC insider trades delivered daily</w:t>
            </w:r>
          </w:p>
        </w:tc>
      </w:tr>
    </w:tbl>
    <w:p>
      <w:pPr>
        <w:spacing w:after="150"/>
      </w:pPr>
      <w:r>
        <w:rPr>
          <w:rFonts w:ascii="Arial" w:cs="Arial" w:eastAsia="Arial" w:hAnsi="Arial"/>
          <w:b w:val="false"/>
          <w:bCs w:val="false"/>
          <w:i w:val="false"/>
          <w:iCs w:val="false"/>
          <w:color w:val="1A1A1A"/>
          <w:sz w:val="22"/>
          <w:szCs w:val="22"/>
        </w:rPr>
        <w:t xml:space="preserve"/>
      </w:r>
    </w:p>
    <w:p>
      <w:pPr>
        <w:spacing w:after="150"/>
      </w:pPr>
      <w:r>
        <w:rPr>
          <w:rFonts w:ascii="Arial" w:cs="Arial" w:eastAsia="Arial" w:hAnsi="Arial"/>
          <w:b/>
          <w:bCs/>
          <w:i w:val="false"/>
          <w:iCs w:val="false"/>
          <w:color w:val="1A1A1A"/>
          <w:sz w:val="22"/>
          <w:szCs w:val="22"/>
        </w:rPr>
        <w:t xml:space="preserve">Rule: </w:t>
      </w:r>
      <w:r>
        <w:rPr>
          <w:rFonts w:ascii="Arial" w:cs="Arial" w:eastAsia="Arial" w:hAnsi="Arial"/>
          <w:b w:val="false"/>
          <w:bCs w:val="false"/>
          <w:i w:val="false"/>
          <w:iCs w:val="false"/>
          <w:color w:val="1A1A1A"/>
          <w:sz w:val="22"/>
          <w:szCs w:val="22"/>
        </w:rPr>
        <w:t xml:space="preserve">Post once per subreddit, max once per month. Make the post valuable on its own — the link is a bonus, not the point. Reddit users will destroy you if it smells like marketing.</w:t>
      </w:r>
    </w:p>
    <w:p>
      <w:pPr>
        <w:pBdr>
          <w:bottom w:val="single" w:color="E0DBD3" w:sz="2"/>
        </w:pBdr>
        <w:spacing w:after="200" w:before="200"/>
      </w:pPr>
      <w:r>
        <w:rPr>
          <w:sz w:val="2"/>
          <w:szCs w:val="2"/>
        </w:rPr>
        <w:t xml:space="preserve"/>
      </w:r>
    </w:p>
    <w:p>
      <w:pPr>
        <w:pStyle w:val="Heading1"/>
        <w:spacing w:after="200" w:before="360"/>
      </w:pPr>
      <w:r>
        <w:rPr>
          <w:rFonts w:ascii="Georgia" w:cs="Georgia" w:eastAsia="Georgia" w:hAnsi="Georgia"/>
          <w:b/>
          <w:bCs/>
          <w:color w:val="1A1A1A"/>
          <w:sz w:val="36"/>
          <w:szCs w:val="36"/>
        </w:rPr>
        <w:t xml:space="preserve">3. Social Media Strategy by Platform</w:t>
      </w:r>
    </w:p>
    <w:p>
      <w:pPr>
        <w:pStyle w:val="Heading2"/>
        <w:spacing w:after="150" w:before="280"/>
      </w:pPr>
      <w:r>
        <w:rPr>
          <w:rFonts w:ascii="Georgia" w:cs="Georgia" w:eastAsia="Georgia" w:hAnsi="Georgia"/>
          <w:b/>
          <w:bCs/>
          <w:color w:val="1A1A1A"/>
          <w:sz w:val="28"/>
          <w:szCs w:val="28"/>
        </w:rPr>
        <w:t xml:space="preserve">X/Twitter (@BuysideBrief)</w:t>
      </w:r>
    </w:p>
    <w:p>
      <w:pPr>
        <w:pStyle w:val="Heading3"/>
        <w:spacing w:after="100" w:before="200"/>
      </w:pPr>
      <w:r>
        <w:rPr>
          <w:rFonts w:ascii="Georgia" w:cs="Georgia" w:eastAsia="Georgia" w:hAnsi="Georgia"/>
          <w:b/>
          <w:bCs/>
          <w:color w:val="1A7A4C"/>
          <w:sz w:val="24"/>
          <w:szCs w:val="24"/>
        </w:rPr>
        <w:t xml:space="preserve">Daily (Automated or Near-Automated)</w:t>
      </w:r>
    </w:p>
    <w:p>
      <w:pPr>
        <w:pStyle w:val="ListParagraph"/>
        <w:numPr>
          <w:ilvl w:val="0"/>
          <w:numId w:val="2"/>
        </w:numPr>
        <w:spacing w:after="80"/>
      </w:pPr>
      <w:r>
        <w:rPr>
          <w:rFonts w:ascii="Arial" w:cs="Arial" w:eastAsia="Arial" w:hAnsi="Arial"/>
          <w:color w:val="1A1A1A"/>
          <w:sz w:val="22"/>
          <w:szCs w:val="22"/>
        </w:rPr>
        <w:t xml:space="preserve">7:00am CST: Post the AI-generated social snippet from the morning's issue</w:t>
      </w:r>
    </w:p>
    <w:p>
      <w:pPr>
        <w:pStyle w:val="ListParagraph"/>
        <w:numPr>
          <w:ilvl w:val="0"/>
          <w:numId w:val="2"/>
        </w:numPr>
        <w:spacing w:after="80"/>
      </w:pPr>
      <w:r>
        <w:rPr>
          <w:rFonts w:ascii="Arial" w:cs="Arial" w:eastAsia="Arial" w:hAnsi="Arial"/>
          <w:color w:val="1A1A1A"/>
          <w:sz w:val="22"/>
          <w:szCs w:val="22"/>
        </w:rPr>
        <w:t xml:space="preserve">Include the ticker with $ and the buysidebrief.com link</w:t>
      </w:r>
    </w:p>
    <w:p>
      <w:pPr>
        <w:pStyle w:val="Heading3"/>
        <w:spacing w:after="100" w:before="200"/>
      </w:pPr>
      <w:r>
        <w:rPr>
          <w:rFonts w:ascii="Georgia" w:cs="Georgia" w:eastAsia="Georgia" w:hAnsi="Georgia"/>
          <w:b/>
          <w:bCs/>
          <w:color w:val="1A7A4C"/>
          <w:sz w:val="24"/>
          <w:szCs w:val="24"/>
        </w:rPr>
        <w:t xml:space="preserve">3x Per Week (Manual, 5 min each)</w:t>
      </w:r>
    </w:p>
    <w:p>
      <w:pPr>
        <w:pStyle w:val="ListParagraph"/>
        <w:numPr>
          <w:ilvl w:val="0"/>
          <w:numId w:val="2"/>
        </w:numPr>
        <w:spacing w:after="80"/>
      </w:pPr>
      <w:r>
        <w:rPr>
          <w:rFonts w:ascii="Arial" w:cs="Arial" w:eastAsia="Arial" w:hAnsi="Arial"/>
          <w:color w:val="1A1A1A"/>
          <w:sz w:val="22"/>
          <w:szCs w:val="22"/>
        </w:rPr>
        <w:t xml:space="preserve">Monday: Scorecard update — "Last week's picks: 4/5 green, avg +3.2% vs S&amp;P -1.8%"</w:t>
      </w:r>
    </w:p>
    <w:p>
      <w:pPr>
        <w:pStyle w:val="ListParagraph"/>
        <w:numPr>
          <w:ilvl w:val="0"/>
          <w:numId w:val="2"/>
        </w:numPr>
        <w:spacing w:after="80"/>
      </w:pPr>
      <w:r>
        <w:rPr>
          <w:rFonts w:ascii="Arial" w:cs="Arial" w:eastAsia="Arial" w:hAnsi="Arial"/>
          <w:color w:val="1A1A1A"/>
          <w:sz w:val="22"/>
          <w:szCs w:val="22"/>
        </w:rPr>
        <w:t xml:space="preserve">Wednesday: Interesting signal deep dive — quote-tweet a market event and connect it to an insider signal</w:t>
      </w:r>
    </w:p>
    <w:p>
      <w:pPr>
        <w:pStyle w:val="ListParagraph"/>
        <w:numPr>
          <w:ilvl w:val="0"/>
          <w:numId w:val="2"/>
        </w:numPr>
        <w:spacing w:after="80"/>
      </w:pPr>
      <w:r>
        <w:rPr>
          <w:rFonts w:ascii="Arial" w:cs="Arial" w:eastAsia="Arial" w:hAnsi="Arial"/>
          <w:color w:val="1A1A1A"/>
          <w:sz w:val="22"/>
          <w:szCs w:val="22"/>
        </w:rPr>
        <w:t xml:space="preserve">Friday: "This week in insider trades" summary — top 3 signals with scores</w:t>
      </w:r>
    </w:p>
    <w:p>
      <w:pPr>
        <w:pStyle w:val="Heading3"/>
        <w:spacing w:after="100" w:before="200"/>
      </w:pPr>
      <w:r>
        <w:rPr>
          <w:rFonts w:ascii="Georgia" w:cs="Georgia" w:eastAsia="Georgia" w:hAnsi="Georgia"/>
          <w:b/>
          <w:bCs/>
          <w:color w:val="1A7A4C"/>
          <w:sz w:val="24"/>
          <w:szCs w:val="24"/>
        </w:rPr>
        <w:t xml:space="preserve">Engagement (10 min/day)</w:t>
      </w:r>
    </w:p>
    <w:p>
      <w:pPr>
        <w:pStyle w:val="ListParagraph"/>
        <w:numPr>
          <w:ilvl w:val="0"/>
          <w:numId w:val="2"/>
        </w:numPr>
        <w:spacing w:after="80"/>
      </w:pPr>
      <w:r>
        <w:rPr>
          <w:rFonts w:ascii="Arial" w:cs="Arial" w:eastAsia="Arial" w:hAnsi="Arial"/>
          <w:color w:val="1A1A1A"/>
          <w:sz w:val="22"/>
          <w:szCs w:val="22"/>
        </w:rPr>
        <w:t xml:space="preserve">Reply to 3-5 #fintwit posts</w:t>
      </w:r>
    </w:p>
    <w:p>
      <w:pPr>
        <w:pStyle w:val="ListParagraph"/>
        <w:numPr>
          <w:ilvl w:val="0"/>
          <w:numId w:val="2"/>
        </w:numPr>
        <w:spacing w:after="80"/>
      </w:pPr>
      <w:r>
        <w:rPr>
          <w:rFonts w:ascii="Arial" w:cs="Arial" w:eastAsia="Arial" w:hAnsi="Arial"/>
          <w:color w:val="1A1A1A"/>
          <w:sz w:val="22"/>
          <w:szCs w:val="22"/>
        </w:rPr>
        <w:t xml:space="preserve">Quote-tweet 1 market news post with an insider trading angle</w:t>
      </w:r>
    </w:p>
    <w:p>
      <w:pPr>
        <w:pStyle w:val="ListParagraph"/>
        <w:numPr>
          <w:ilvl w:val="0"/>
          <w:numId w:val="2"/>
        </w:numPr>
        <w:spacing w:after="80"/>
      </w:pPr>
      <w:r>
        <w:rPr>
          <w:rFonts w:ascii="Arial" w:cs="Arial" w:eastAsia="Arial" w:hAnsi="Arial"/>
          <w:color w:val="1A1A1A"/>
          <w:sz w:val="22"/>
          <w:szCs w:val="22"/>
        </w:rPr>
        <w:t xml:space="preserve">Follow 2-3 new accounts in the finance space</w:t>
      </w:r>
    </w:p>
    <w:p>
      <w:pPr>
        <w:pStyle w:val="Heading2"/>
        <w:spacing w:after="150" w:before="280"/>
      </w:pPr>
      <w:r>
        <w:rPr>
          <w:rFonts w:ascii="Georgia" w:cs="Georgia" w:eastAsia="Georgia" w:hAnsi="Georgia"/>
          <w:b/>
          <w:bCs/>
          <w:color w:val="1A1A1A"/>
          <w:sz w:val="28"/>
          <w:szCs w:val="28"/>
        </w:rPr>
        <w:t xml:space="preserve">LinkedIn (Personal Account)</w:t>
      </w:r>
    </w:p>
    <w:p>
      <w:pPr>
        <w:pStyle w:val="Heading3"/>
        <w:spacing w:after="100" w:before="200"/>
      </w:pPr>
      <w:r>
        <w:rPr>
          <w:rFonts w:ascii="Georgia" w:cs="Georgia" w:eastAsia="Georgia" w:hAnsi="Georgia"/>
          <w:b/>
          <w:bCs/>
          <w:color w:val="1A7A4C"/>
          <w:sz w:val="24"/>
          <w:szCs w:val="24"/>
        </w:rPr>
        <w:t xml:space="preserve">2x Per Week</w:t>
      </w:r>
    </w:p>
    <w:p>
      <w:pPr>
        <w:pStyle w:val="ListParagraph"/>
        <w:numPr>
          <w:ilvl w:val="0"/>
          <w:numId w:val="2"/>
        </w:numPr>
        <w:spacing w:after="80"/>
      </w:pPr>
      <w:r>
        <w:rPr>
          <w:rFonts w:ascii="Arial" w:cs="Arial" w:eastAsia="Arial" w:hAnsi="Arial"/>
          <w:color w:val="1A1A1A"/>
          <w:sz w:val="22"/>
          <w:szCs w:val="22"/>
        </w:rPr>
        <w:t xml:space="preserve">Tuesday: "Build in public" update — subscriber milestones, new features, lessons learned</w:t>
      </w:r>
    </w:p>
    <w:p>
      <w:pPr>
        <w:pStyle w:val="ListParagraph"/>
        <w:numPr>
          <w:ilvl w:val="0"/>
          <w:numId w:val="2"/>
        </w:numPr>
        <w:spacing w:after="80"/>
      </w:pPr>
      <w:r>
        <w:rPr>
          <w:rFonts w:ascii="Arial" w:cs="Arial" w:eastAsia="Arial" w:hAnsi="Arial"/>
          <w:color w:val="1A1A1A"/>
          <w:sz w:val="22"/>
          <w:szCs w:val="22"/>
        </w:rPr>
        <w:t xml:space="preserve">Thursday: Signal highlight — share a screenshot of the week's best pick with "Why it matters" context</w:t>
      </w:r>
    </w:p>
    <w:p>
      <w:pPr>
        <w:pStyle w:val="Heading3"/>
        <w:spacing w:after="100" w:before="200"/>
      </w:pPr>
      <w:r>
        <w:rPr>
          <w:rFonts w:ascii="Georgia" w:cs="Georgia" w:eastAsia="Georgia" w:hAnsi="Georgia"/>
          <w:b/>
          <w:bCs/>
          <w:color w:val="1A7A4C"/>
          <w:sz w:val="24"/>
          <w:szCs w:val="24"/>
        </w:rPr>
        <w:t xml:space="preserve">Monthly</w:t>
      </w:r>
    </w:p>
    <w:p>
      <w:pPr>
        <w:pStyle w:val="ListParagraph"/>
        <w:numPr>
          <w:ilvl w:val="0"/>
          <w:numId w:val="2"/>
        </w:numPr>
        <w:spacing w:after="80"/>
      </w:pPr>
      <w:r>
        <w:rPr>
          <w:rFonts w:ascii="Arial" w:cs="Arial" w:eastAsia="Arial" w:hAnsi="Arial"/>
          <w:color w:val="1A1A1A"/>
          <w:sz w:val="22"/>
          <w:szCs w:val="22"/>
        </w:rPr>
        <w:t xml:space="preserve">Longer-form post — "What I've learned running an AI newsletter for [X] months"</w:t>
      </w:r>
    </w:p>
    <w:p>
      <w:pPr>
        <w:pStyle w:val="ListParagraph"/>
        <w:numPr>
          <w:ilvl w:val="0"/>
          <w:numId w:val="2"/>
        </w:numPr>
        <w:spacing w:after="80"/>
      </w:pPr>
      <w:r>
        <w:rPr>
          <w:rFonts w:ascii="Arial" w:cs="Arial" w:eastAsia="Arial" w:hAnsi="Arial"/>
          <w:color w:val="1A1A1A"/>
          <w:sz w:val="22"/>
          <w:szCs w:val="22"/>
        </w:rPr>
        <w:t xml:space="preserve">These personal narrative posts drive the most LinkedIn engagement and subscribers</w:t>
      </w:r>
    </w:p>
    <w:p>
      <w:pPr>
        <w:pStyle w:val="Heading2"/>
        <w:spacing w:after="150" w:before="280"/>
      </w:pPr>
      <w:r>
        <w:rPr>
          <w:rFonts w:ascii="Georgia" w:cs="Georgia" w:eastAsia="Georgia" w:hAnsi="Georgia"/>
          <w:b/>
          <w:bCs/>
          <w:color w:val="1A1A1A"/>
          <w:sz w:val="28"/>
          <w:szCs w:val="28"/>
        </w:rPr>
        <w:t xml:space="preserve">Facebook</w:t>
      </w:r>
    </w:p>
    <w:p>
      <w:pPr>
        <w:spacing w:after="150"/>
      </w:pPr>
      <w:r>
        <w:rPr>
          <w:rFonts w:ascii="Arial" w:cs="Arial" w:eastAsia="Arial" w:hAnsi="Arial"/>
          <w:b w:val="false"/>
          <w:bCs w:val="false"/>
          <w:i w:val="false"/>
          <w:iCs w:val="false"/>
          <w:color w:val="1A1A1A"/>
          <w:sz w:val="22"/>
          <w:szCs w:val="22"/>
        </w:rPr>
        <w:t xml:space="preserve">Skip Facebook for now. The algorithm buries organic page posts and the effort-to-subscriber ratio is the worst of any platform. Revisit at 1,000+ subscribers if you want to run Meta ads (use your subscriber list for a lookalike audience).</w:t>
      </w:r>
    </w:p>
    <w:p>
      <w:pPr>
        <w:pStyle w:val="Heading2"/>
        <w:spacing w:after="150" w:before="280"/>
      </w:pPr>
      <w:r>
        <w:rPr>
          <w:rFonts w:ascii="Georgia" w:cs="Georgia" w:eastAsia="Georgia" w:hAnsi="Georgia"/>
          <w:b/>
          <w:bCs/>
          <w:color w:val="1A1A1A"/>
          <w:sz w:val="28"/>
          <w:szCs w:val="28"/>
        </w:rPr>
        <w:t xml:space="preserve">Instagram</w:t>
      </w:r>
    </w:p>
    <w:p>
      <w:pPr>
        <w:spacing w:after="150"/>
      </w:pPr>
      <w:r>
        <w:rPr>
          <w:rFonts w:ascii="Arial" w:cs="Arial" w:eastAsia="Arial" w:hAnsi="Arial"/>
          <w:b w:val="false"/>
          <w:bCs w:val="false"/>
          <w:i w:val="false"/>
          <w:iCs w:val="false"/>
          <w:color w:val="1A1A1A"/>
          <w:sz w:val="22"/>
          <w:szCs w:val="22"/>
        </w:rPr>
        <w:t xml:space="preserve">Skip Instagram. Your product is data and text — not visual content. Instagram requires images/video and the investing audience there skews toward crypto and meme stocks, not SEC filings.</w:t>
      </w:r>
    </w:p>
    <w:p>
      <w:pPr>
        <w:pStyle w:val="Heading2"/>
        <w:spacing w:after="150" w:before="280"/>
      </w:pPr>
      <w:r>
        <w:rPr>
          <w:rFonts w:ascii="Georgia" w:cs="Georgia" w:eastAsia="Georgia" w:hAnsi="Georgia"/>
          <w:b/>
          <w:bCs/>
          <w:color w:val="1A1A1A"/>
          <w:sz w:val="28"/>
          <w:szCs w:val="28"/>
        </w:rPr>
        <w:t xml:space="preserve">TikTok</w:t>
      </w:r>
    </w:p>
    <w:p>
      <w:pPr>
        <w:spacing w:after="150"/>
      </w:pPr>
      <w:r>
        <w:rPr>
          <w:rFonts w:ascii="Arial" w:cs="Arial" w:eastAsia="Arial" w:hAnsi="Arial"/>
          <w:b w:val="false"/>
          <w:bCs w:val="false"/>
          <w:i w:val="false"/>
          <w:iCs w:val="false"/>
          <w:color w:val="1A1A1A"/>
          <w:sz w:val="22"/>
          <w:szCs w:val="22"/>
        </w:rPr>
        <w:t xml:space="preserve">Surprisingly viable at scale but not worth the effort now. If you ever do the AI audio brief (podcast), short clips could work on TikTok. Revisit at 2,000+ subscribers.</w:t>
      </w:r>
    </w:p>
    <w:p>
      <w:pPr>
        <w:pBdr>
          <w:bottom w:val="single" w:color="E0DBD3" w:sz="2"/>
        </w:pBdr>
        <w:spacing w:after="200" w:before="200"/>
      </w:pPr>
      <w:r>
        <w:rPr>
          <w:sz w:val="2"/>
          <w:szCs w:val="2"/>
        </w:rPr>
        <w:t xml:space="preserve"/>
      </w:r>
    </w:p>
    <w:p>
      <w:pPr>
        <w:pStyle w:val="Heading1"/>
        <w:spacing w:after="200" w:before="360"/>
      </w:pPr>
      <w:r>
        <w:rPr>
          <w:rFonts w:ascii="Georgia" w:cs="Georgia" w:eastAsia="Georgia" w:hAnsi="Georgia"/>
          <w:b/>
          <w:bCs/>
          <w:color w:val="1A1A1A"/>
          <w:sz w:val="36"/>
          <w:szCs w:val="36"/>
        </w:rPr>
        <w:t xml:space="preserve">4. Creative &amp; Unconventional Outreach</w:t>
      </w:r>
    </w:p>
    <w:p>
      <w:pPr>
        <w:pStyle w:val="Heading3"/>
        <w:spacing w:after="100" w:before="200"/>
      </w:pPr>
      <w:r>
        <w:rPr>
          <w:rFonts w:ascii="Georgia" w:cs="Georgia" w:eastAsia="Georgia" w:hAnsi="Georgia"/>
          <w:b/>
          <w:bCs/>
          <w:color w:val="1A7A4C"/>
          <w:sz w:val="24"/>
          <w:szCs w:val="24"/>
        </w:rPr>
        <w:t xml:space="preserve">1. The "Data Source" Play</w:t>
      </w:r>
    </w:p>
    <w:p>
      <w:pPr>
        <w:spacing w:after="150"/>
      </w:pPr>
      <w:r>
        <w:rPr>
          <w:rFonts w:ascii="Arial" w:cs="Arial" w:eastAsia="Arial" w:hAnsi="Arial"/>
          <w:b w:val="false"/>
          <w:bCs w:val="false"/>
          <w:i w:val="false"/>
          <w:iCs w:val="false"/>
          <w:color w:val="1A1A1A"/>
          <w:sz w:val="22"/>
          <w:szCs w:val="22"/>
        </w:rPr>
        <w:t xml:space="preserve">Position Buyside Brief as a data source, not a newsletter. Email finance journalists at Bloomberg, CNBC, MarketWatch, and Barron's: "Our AI-powered insider trading tracker flagged $SNDA before it moved 31%. Happy to provide data for your insider trading coverage." If one journalist uses your data and credits buysidebrief.com, that's thousands of visitors.</w:t>
      </w:r>
    </w:p>
    <w:p>
      <w:pPr>
        <w:pStyle w:val="Heading3"/>
        <w:spacing w:after="100" w:before="200"/>
      </w:pPr>
      <w:r>
        <w:rPr>
          <w:rFonts w:ascii="Georgia" w:cs="Georgia" w:eastAsia="Georgia" w:hAnsi="Georgia"/>
          <w:b/>
          <w:bCs/>
          <w:color w:val="1A7A4C"/>
          <w:sz w:val="24"/>
          <w:szCs w:val="24"/>
        </w:rPr>
        <w:t xml:space="preserve">2. The "Free Tool" SEO Play</w:t>
      </w:r>
    </w:p>
    <w:p>
      <w:pPr>
        <w:spacing w:after="150"/>
      </w:pPr>
      <w:r>
        <w:rPr>
          <w:rFonts w:ascii="Arial" w:cs="Arial" w:eastAsia="Arial" w:hAnsi="Arial"/>
          <w:b w:val="false"/>
          <w:bCs w:val="false"/>
          <w:i w:val="false"/>
          <w:iCs w:val="false"/>
          <w:color w:val="1A1A1A"/>
          <w:sz w:val="22"/>
          <w:szCs w:val="22"/>
        </w:rPr>
        <w:t xml:space="preserve">Build a simple "Check insider activity for any ticker" tool on your site. Someone Googles "NVDA insider trading" and lands on your tool. They get a useful answer and see the email signup. This turns Google search traffic into subscribers on autopilot. Target the 50 most-searched tickers first.</w:t>
      </w:r>
    </w:p>
    <w:p>
      <w:pPr>
        <w:pStyle w:val="Heading3"/>
        <w:spacing w:after="100" w:before="200"/>
      </w:pPr>
      <w:r>
        <w:rPr>
          <w:rFonts w:ascii="Georgia" w:cs="Georgia" w:eastAsia="Georgia" w:hAnsi="Georgia"/>
          <w:b/>
          <w:bCs/>
          <w:color w:val="1A7A4C"/>
          <w:sz w:val="24"/>
          <w:szCs w:val="24"/>
        </w:rPr>
        <w:t xml:space="preserve">3. The "Scorecard Screenshot" Viral Play</w:t>
      </w:r>
    </w:p>
    <w:p>
      <w:pPr>
        <w:spacing w:after="150"/>
      </w:pPr>
      <w:r>
        <w:rPr>
          <w:rFonts w:ascii="Arial" w:cs="Arial" w:eastAsia="Arial" w:hAnsi="Arial"/>
          <w:b w:val="false"/>
          <w:bCs w:val="false"/>
          <w:i w:val="false"/>
          <w:iCs w:val="false"/>
          <w:color w:val="1A1A1A"/>
          <w:sz w:val="22"/>
          <w:szCs w:val="22"/>
        </w:rPr>
        <w:t xml:space="preserve">Every Friday, screenshot your scorecard showing the week's pick performance vs the S&amp;P. Post it everywhere with no caption except "This week's insider picks vs the market." Numbers are inherently shareable in the finance community. If your picks are outperforming, this single image drives more signups than any ad.</w:t>
      </w:r>
    </w:p>
    <w:p>
      <w:pPr>
        <w:pStyle w:val="Heading3"/>
        <w:spacing w:after="100" w:before="200"/>
      </w:pPr>
      <w:r>
        <w:rPr>
          <w:rFonts w:ascii="Georgia" w:cs="Georgia" w:eastAsia="Georgia" w:hAnsi="Georgia"/>
          <w:b/>
          <w:bCs/>
          <w:color w:val="1A7A4C"/>
          <w:sz w:val="24"/>
          <w:szCs w:val="24"/>
        </w:rPr>
        <w:t xml:space="preserve">4. The "Guest on Podcasts" Play</w:t>
      </w:r>
    </w:p>
    <w:p>
      <w:pPr>
        <w:spacing w:after="150"/>
      </w:pPr>
      <w:r>
        <w:rPr>
          <w:rFonts w:ascii="Arial" w:cs="Arial" w:eastAsia="Arial" w:hAnsi="Arial"/>
          <w:b w:val="false"/>
          <w:bCs w:val="false"/>
          <w:i w:val="false"/>
          <w:iCs w:val="false"/>
          <w:color w:val="1A1A1A"/>
          <w:sz w:val="22"/>
          <w:szCs w:val="22"/>
        </w:rPr>
        <w:t xml:space="preserve">Pitch yourself to 3-5 small finance podcasts per month. Your angle: "I built an AI system that reads SEC filings and scores insider trades — here's what the data shows." Podcast hosts love data-driven guests. Each appearance exposes you to 500-2,000 new potential subscribers.</w:t>
      </w:r>
    </w:p>
    <w:p>
      <w:pPr>
        <w:pStyle w:val="Heading3"/>
        <w:spacing w:after="100" w:before="200"/>
      </w:pPr>
      <w:r>
        <w:rPr>
          <w:rFonts w:ascii="Georgia" w:cs="Georgia" w:eastAsia="Georgia" w:hAnsi="Georgia"/>
          <w:b/>
          <w:bCs/>
          <w:color w:val="1A7A4C"/>
          <w:sz w:val="24"/>
          <w:szCs w:val="24"/>
        </w:rPr>
        <w:t xml:space="preserve">5. The "Finance Course" Partnership</w:t>
      </w:r>
    </w:p>
    <w:p>
      <w:pPr>
        <w:spacing w:after="150"/>
      </w:pPr>
      <w:r>
        <w:rPr>
          <w:rFonts w:ascii="Arial" w:cs="Arial" w:eastAsia="Arial" w:hAnsi="Arial"/>
          <w:b w:val="false"/>
          <w:bCs w:val="false"/>
          <w:i w:val="false"/>
          <w:iCs w:val="false"/>
          <w:color w:val="1A1A1A"/>
          <w:sz w:val="22"/>
          <w:szCs w:val="22"/>
        </w:rPr>
        <w:t xml:space="preserve">Platforms like Udemy, Coursera, and Skillshare have instructors teaching stock market courses. Reach out and offer Buyside Brief as a free resource they can recommend to students. "Your students are learning about stock analysis — insider trading signals are a perfect complement to what you're teaching."</w:t>
      </w:r>
    </w:p>
    <w:p>
      <w:pPr>
        <w:pStyle w:val="Heading3"/>
        <w:spacing w:after="100" w:before="200"/>
      </w:pPr>
      <w:r>
        <w:rPr>
          <w:rFonts w:ascii="Georgia" w:cs="Georgia" w:eastAsia="Georgia" w:hAnsi="Georgia"/>
          <w:b/>
          <w:bCs/>
          <w:color w:val="1A7A4C"/>
          <w:sz w:val="24"/>
          <w:szCs w:val="24"/>
        </w:rPr>
        <w:t xml:space="preserve">6. The "Embedded Widget" Play</w:t>
      </w:r>
    </w:p>
    <w:p>
      <w:pPr>
        <w:spacing w:after="150"/>
      </w:pPr>
      <w:r>
        <w:rPr>
          <w:rFonts w:ascii="Arial" w:cs="Arial" w:eastAsia="Arial" w:hAnsi="Arial"/>
          <w:b w:val="false"/>
          <w:bCs w:val="false"/>
          <w:i w:val="false"/>
          <w:iCs w:val="false"/>
          <w:color w:val="1A1A1A"/>
          <w:sz w:val="22"/>
          <w:szCs w:val="22"/>
        </w:rPr>
        <w:t xml:space="preserve">Build an embeddable widget that any finance blog can add to their site showing today's top insider signal. The widget links back to buysidebrief.com for the full brief. This is how Morning Brew and The Hustle grew — distribution through other people's platforms.</w:t>
      </w:r>
    </w:p>
    <w:p>
      <w:pPr>
        <w:pStyle w:val="Heading3"/>
        <w:spacing w:after="100" w:before="200"/>
      </w:pPr>
      <w:r>
        <w:rPr>
          <w:rFonts w:ascii="Georgia" w:cs="Georgia" w:eastAsia="Georgia" w:hAnsi="Georgia"/>
          <w:b/>
          <w:bCs/>
          <w:color w:val="1A7A4C"/>
          <w:sz w:val="24"/>
          <w:szCs w:val="24"/>
        </w:rPr>
        <w:t xml:space="preserve">7. The "Investment Club" Outreach</w:t>
      </w:r>
    </w:p>
    <w:p>
      <w:pPr>
        <w:spacing w:after="150"/>
      </w:pPr>
      <w:r>
        <w:rPr>
          <w:rFonts w:ascii="Arial" w:cs="Arial" w:eastAsia="Arial" w:hAnsi="Arial"/>
          <w:b w:val="false"/>
          <w:bCs w:val="false"/>
          <w:i w:val="false"/>
          <w:iCs w:val="false"/>
          <w:color w:val="1A1A1A"/>
          <w:sz w:val="22"/>
          <w:szCs w:val="22"/>
        </w:rPr>
        <w:t xml:space="preserve">There are thousands of local and online investment clubs (BetterInvesting.org lists them). Email club organizers: "Free daily insider trading signals for your club members." These are pre-organized groups of exactly your target audience.</w:t>
      </w:r>
    </w:p>
    <w:p>
      <w:pPr>
        <w:pStyle w:val="Heading3"/>
        <w:spacing w:after="100" w:before="200"/>
      </w:pPr>
      <w:r>
        <w:rPr>
          <w:rFonts w:ascii="Georgia" w:cs="Georgia" w:eastAsia="Georgia" w:hAnsi="Georgia"/>
          <w:b/>
          <w:bCs/>
          <w:color w:val="1A7A4C"/>
          <w:sz w:val="24"/>
          <w:szCs w:val="24"/>
        </w:rPr>
        <w:t xml:space="preserve">8. The "University Finance Department" Play</w:t>
      </w:r>
    </w:p>
    <w:p>
      <w:pPr>
        <w:spacing w:after="150"/>
      </w:pPr>
      <w:r>
        <w:rPr>
          <w:rFonts w:ascii="Arial" w:cs="Arial" w:eastAsia="Arial" w:hAnsi="Arial"/>
          <w:b w:val="false"/>
          <w:bCs w:val="false"/>
          <w:i w:val="false"/>
          <w:iCs w:val="false"/>
          <w:color w:val="1A1A1A"/>
          <w:sz w:val="22"/>
          <w:szCs w:val="22"/>
        </w:rPr>
        <w:t xml:space="preserve">Email finance professors and student investment clubs at universities. "Free SEC insider trading analysis — useful for finance students studying market microstructure." Students become lifelong subscribers and share with classmates.</w:t>
      </w:r>
    </w:p>
    <w:p>
      <w:pPr>
        <w:pBdr>
          <w:bottom w:val="single" w:color="E0DBD3" w:sz="2"/>
        </w:pBdr>
        <w:spacing w:after="200" w:before="200"/>
      </w:pPr>
      <w:r>
        <w:rPr>
          <w:sz w:val="2"/>
          <w:szCs w:val="2"/>
        </w:rPr>
        <w:t xml:space="preserve"/>
      </w:r>
    </w:p>
    <w:p>
      <w:pPr>
        <w:pStyle w:val="Heading1"/>
        <w:spacing w:after="200" w:before="360"/>
      </w:pPr>
      <w:r>
        <w:rPr>
          <w:rFonts w:ascii="Georgia" w:cs="Georgia" w:eastAsia="Georgia" w:hAnsi="Georgia"/>
          <w:b/>
          <w:bCs/>
          <w:color w:val="1A1A1A"/>
          <w:sz w:val="36"/>
          <w:szCs w:val="36"/>
        </w:rPr>
        <w:t xml:space="preserve">5. Weekly Execution Schedule</w:t>
      </w:r>
    </w:p>
    <w:p>
      <w:pPr>
        <w:spacing w:after="150"/>
      </w:pPr>
      <w:r>
        <w:rPr>
          <w:rFonts w:ascii="Arial" w:cs="Arial" w:eastAsia="Arial" w:hAnsi="Arial"/>
          <w:b w:val="false"/>
          <w:bCs w:val="false"/>
          <w:i w:val="false"/>
          <w:iCs w:val="false"/>
          <w:color w:val="1A1A1A"/>
          <w:sz w:val="22"/>
          <w:szCs w:val="22"/>
        </w:rPr>
        <w:t xml:space="preserve">Total time commitment: ~2 hours per week</w:t>
      </w:r>
    </w:p>
    <w:p>
      <w:pPr>
        <w:pStyle w:val="Heading3"/>
        <w:spacing w:after="100" w:before="200"/>
      </w:pPr>
      <w:r>
        <w:rPr>
          <w:rFonts w:ascii="Georgia" w:cs="Georgia" w:eastAsia="Georgia" w:hAnsi="Georgia"/>
          <w:b/>
          <w:bCs/>
          <w:color w:val="1A7A4C"/>
          <w:sz w:val="24"/>
          <w:szCs w:val="24"/>
        </w:rPr>
        <w:t xml:space="preserve">Monday (20 min)</w:t>
      </w:r>
    </w:p>
    <w:p>
      <w:pPr>
        <w:pStyle w:val="ListParagraph"/>
        <w:numPr>
          <w:ilvl w:val="0"/>
          <w:numId w:val="2"/>
        </w:numPr>
        <w:spacing w:after="80"/>
      </w:pPr>
      <w:r>
        <w:rPr>
          <w:rFonts w:ascii="Arial" w:cs="Arial" w:eastAsia="Arial" w:hAnsi="Arial"/>
          <w:color w:val="1A1A1A"/>
          <w:sz w:val="22"/>
          <w:szCs w:val="22"/>
        </w:rPr>
        <w:t xml:space="preserve">Post daily snippet to X (or verify auto-post worked)</w:t>
      </w:r>
    </w:p>
    <w:p>
      <w:pPr>
        <w:pStyle w:val="ListParagraph"/>
        <w:numPr>
          <w:ilvl w:val="0"/>
          <w:numId w:val="2"/>
        </w:numPr>
        <w:spacing w:after="80"/>
      </w:pPr>
      <w:r>
        <w:rPr>
          <w:rFonts w:ascii="Arial" w:cs="Arial" w:eastAsia="Arial" w:hAnsi="Arial"/>
          <w:color w:val="1A1A1A"/>
          <w:sz w:val="22"/>
          <w:szCs w:val="22"/>
        </w:rPr>
        <w:t xml:space="preserve">Post scorecard recap to X: "Last week's picks vs the market"</w:t>
      </w:r>
    </w:p>
    <w:p>
      <w:pPr>
        <w:pStyle w:val="ListParagraph"/>
        <w:numPr>
          <w:ilvl w:val="0"/>
          <w:numId w:val="2"/>
        </w:numPr>
        <w:spacing w:after="80"/>
      </w:pPr>
      <w:r>
        <w:rPr>
          <w:rFonts w:ascii="Arial" w:cs="Arial" w:eastAsia="Arial" w:hAnsi="Arial"/>
          <w:color w:val="1A1A1A"/>
          <w:sz w:val="22"/>
          <w:szCs w:val="22"/>
        </w:rPr>
        <w:t xml:space="preserve">10 min X engagement (replies, quote-tweets)</w:t>
      </w:r>
    </w:p>
    <w:p>
      <w:pPr>
        <w:pStyle w:val="Heading3"/>
        <w:spacing w:after="100" w:before="200"/>
      </w:pPr>
      <w:r>
        <w:rPr>
          <w:rFonts w:ascii="Georgia" w:cs="Georgia" w:eastAsia="Georgia" w:hAnsi="Georgia"/>
          <w:b/>
          <w:bCs/>
          <w:color w:val="1A7A4C"/>
          <w:sz w:val="24"/>
          <w:szCs w:val="24"/>
        </w:rPr>
        <w:t xml:space="preserve">Tuesday (25 min)</w:t>
      </w:r>
    </w:p>
    <w:p>
      <w:pPr>
        <w:pStyle w:val="ListParagraph"/>
        <w:numPr>
          <w:ilvl w:val="0"/>
          <w:numId w:val="2"/>
        </w:numPr>
        <w:spacing w:after="80"/>
      </w:pPr>
      <w:r>
        <w:rPr>
          <w:rFonts w:ascii="Arial" w:cs="Arial" w:eastAsia="Arial" w:hAnsi="Arial"/>
          <w:color w:val="1A1A1A"/>
          <w:sz w:val="22"/>
          <w:szCs w:val="22"/>
        </w:rPr>
        <w:t xml:space="preserve">Post daily snippet to X</w:t>
      </w:r>
    </w:p>
    <w:p>
      <w:pPr>
        <w:pStyle w:val="ListParagraph"/>
        <w:numPr>
          <w:ilvl w:val="0"/>
          <w:numId w:val="2"/>
        </w:numPr>
        <w:spacing w:after="80"/>
      </w:pPr>
      <w:r>
        <w:rPr>
          <w:rFonts w:ascii="Arial" w:cs="Arial" w:eastAsia="Arial" w:hAnsi="Arial"/>
          <w:color w:val="1A1A1A"/>
          <w:sz w:val="22"/>
          <w:szCs w:val="22"/>
        </w:rPr>
        <w:t xml:space="preserve">Post LinkedIn "build in public" update</w:t>
      </w:r>
    </w:p>
    <w:p>
      <w:pPr>
        <w:pStyle w:val="ListParagraph"/>
        <w:numPr>
          <w:ilvl w:val="0"/>
          <w:numId w:val="2"/>
        </w:numPr>
        <w:spacing w:after="80"/>
      </w:pPr>
      <w:r>
        <w:rPr>
          <w:rFonts w:ascii="Arial" w:cs="Arial" w:eastAsia="Arial" w:hAnsi="Arial"/>
          <w:color w:val="1A1A1A"/>
          <w:sz w:val="22"/>
          <w:szCs w:val="22"/>
        </w:rPr>
        <w:t xml:space="preserve">10 min X engagement</w:t>
      </w:r>
    </w:p>
    <w:p>
      <w:pPr>
        <w:pStyle w:val="Heading3"/>
        <w:spacing w:after="100" w:before="200"/>
      </w:pPr>
      <w:r>
        <w:rPr>
          <w:rFonts w:ascii="Georgia" w:cs="Georgia" w:eastAsia="Georgia" w:hAnsi="Georgia"/>
          <w:b/>
          <w:bCs/>
          <w:color w:val="1A7A4C"/>
          <w:sz w:val="24"/>
          <w:szCs w:val="24"/>
        </w:rPr>
        <w:t xml:space="preserve">Wednesday (15 min)</w:t>
      </w:r>
    </w:p>
    <w:p>
      <w:pPr>
        <w:pStyle w:val="ListParagraph"/>
        <w:numPr>
          <w:ilvl w:val="0"/>
          <w:numId w:val="2"/>
        </w:numPr>
        <w:spacing w:after="80"/>
      </w:pPr>
      <w:r>
        <w:rPr>
          <w:rFonts w:ascii="Arial" w:cs="Arial" w:eastAsia="Arial" w:hAnsi="Arial"/>
          <w:color w:val="1A1A1A"/>
          <w:sz w:val="22"/>
          <w:szCs w:val="22"/>
        </w:rPr>
        <w:t xml:space="preserve">Post daily snippet to X</w:t>
      </w:r>
    </w:p>
    <w:p>
      <w:pPr>
        <w:pStyle w:val="ListParagraph"/>
        <w:numPr>
          <w:ilvl w:val="0"/>
          <w:numId w:val="2"/>
        </w:numPr>
        <w:spacing w:after="80"/>
      </w:pPr>
      <w:r>
        <w:rPr>
          <w:rFonts w:ascii="Arial" w:cs="Arial" w:eastAsia="Arial" w:hAnsi="Arial"/>
          <w:color w:val="1A1A1A"/>
          <w:sz w:val="22"/>
          <w:szCs w:val="22"/>
        </w:rPr>
        <w:t xml:space="preserve">Post X deep dive (connect a market event to an insider signal)</w:t>
      </w:r>
    </w:p>
    <w:p>
      <w:pPr>
        <w:pStyle w:val="Heading3"/>
        <w:spacing w:after="100" w:before="200"/>
      </w:pPr>
      <w:r>
        <w:rPr>
          <w:rFonts w:ascii="Georgia" w:cs="Georgia" w:eastAsia="Georgia" w:hAnsi="Georgia"/>
          <w:b/>
          <w:bCs/>
          <w:color w:val="1A7A4C"/>
          <w:sz w:val="24"/>
          <w:szCs w:val="24"/>
        </w:rPr>
        <w:t xml:space="preserve">Thursday (20 min)</w:t>
      </w:r>
    </w:p>
    <w:p>
      <w:pPr>
        <w:pStyle w:val="ListParagraph"/>
        <w:numPr>
          <w:ilvl w:val="0"/>
          <w:numId w:val="2"/>
        </w:numPr>
        <w:spacing w:after="80"/>
      </w:pPr>
      <w:r>
        <w:rPr>
          <w:rFonts w:ascii="Arial" w:cs="Arial" w:eastAsia="Arial" w:hAnsi="Arial"/>
          <w:color w:val="1A1A1A"/>
          <w:sz w:val="22"/>
          <w:szCs w:val="22"/>
        </w:rPr>
        <w:t xml:space="preserve">Post daily snippet to X</w:t>
      </w:r>
    </w:p>
    <w:p>
      <w:pPr>
        <w:pStyle w:val="ListParagraph"/>
        <w:numPr>
          <w:ilvl w:val="0"/>
          <w:numId w:val="2"/>
        </w:numPr>
        <w:spacing w:after="80"/>
      </w:pPr>
      <w:r>
        <w:rPr>
          <w:rFonts w:ascii="Arial" w:cs="Arial" w:eastAsia="Arial" w:hAnsi="Arial"/>
          <w:color w:val="1A1A1A"/>
          <w:sz w:val="22"/>
          <w:szCs w:val="22"/>
        </w:rPr>
        <w:t xml:space="preserve">Post LinkedIn signal highlight with screenshot</w:t>
      </w:r>
    </w:p>
    <w:p>
      <w:pPr>
        <w:pStyle w:val="ListParagraph"/>
        <w:numPr>
          <w:ilvl w:val="0"/>
          <w:numId w:val="2"/>
        </w:numPr>
        <w:spacing w:after="80"/>
      </w:pPr>
      <w:r>
        <w:rPr>
          <w:rFonts w:ascii="Arial" w:cs="Arial" w:eastAsia="Arial" w:hAnsi="Arial"/>
          <w:color w:val="1A1A1A"/>
          <w:sz w:val="22"/>
          <w:szCs w:val="22"/>
        </w:rPr>
        <w:t xml:space="preserve">Send 2 cold emails (bloggers, RIAs, or podcast hosts)</w:t>
      </w:r>
    </w:p>
    <w:p>
      <w:pPr>
        <w:pStyle w:val="Heading3"/>
        <w:spacing w:after="100" w:before="200"/>
      </w:pPr>
      <w:r>
        <w:rPr>
          <w:rFonts w:ascii="Georgia" w:cs="Georgia" w:eastAsia="Georgia" w:hAnsi="Georgia"/>
          <w:b/>
          <w:bCs/>
          <w:color w:val="1A7A4C"/>
          <w:sz w:val="24"/>
          <w:szCs w:val="24"/>
        </w:rPr>
        <w:t xml:space="preserve">Friday (25 min)</w:t>
      </w:r>
    </w:p>
    <w:p>
      <w:pPr>
        <w:pStyle w:val="ListParagraph"/>
        <w:numPr>
          <w:ilvl w:val="0"/>
          <w:numId w:val="2"/>
        </w:numPr>
        <w:spacing w:after="80"/>
      </w:pPr>
      <w:r>
        <w:rPr>
          <w:rFonts w:ascii="Arial" w:cs="Arial" w:eastAsia="Arial" w:hAnsi="Arial"/>
          <w:color w:val="1A1A1A"/>
          <w:sz w:val="22"/>
          <w:szCs w:val="22"/>
        </w:rPr>
        <w:t xml:space="preserve">Post daily snippet to X</w:t>
      </w:r>
    </w:p>
    <w:p>
      <w:pPr>
        <w:pStyle w:val="ListParagraph"/>
        <w:numPr>
          <w:ilvl w:val="0"/>
          <w:numId w:val="2"/>
        </w:numPr>
        <w:spacing w:after="80"/>
      </w:pPr>
      <w:r>
        <w:rPr>
          <w:rFonts w:ascii="Arial" w:cs="Arial" w:eastAsia="Arial" w:hAnsi="Arial"/>
          <w:color w:val="1A1A1A"/>
          <w:sz w:val="22"/>
          <w:szCs w:val="22"/>
        </w:rPr>
        <w:t xml:space="preserve">Post X "this week in insider trades" summary</w:t>
      </w:r>
    </w:p>
    <w:p>
      <w:pPr>
        <w:pStyle w:val="ListParagraph"/>
        <w:numPr>
          <w:ilvl w:val="0"/>
          <w:numId w:val="2"/>
        </w:numPr>
        <w:spacing w:after="80"/>
      </w:pPr>
      <w:r>
        <w:rPr>
          <w:rFonts w:ascii="Arial" w:cs="Arial" w:eastAsia="Arial" w:hAnsi="Arial"/>
          <w:color w:val="1A1A1A"/>
          <w:sz w:val="22"/>
          <w:szCs w:val="22"/>
        </w:rPr>
        <w:t xml:space="preserve">Send 3 cold emails</w:t>
      </w:r>
    </w:p>
    <w:p>
      <w:pPr>
        <w:pStyle w:val="ListParagraph"/>
        <w:numPr>
          <w:ilvl w:val="0"/>
          <w:numId w:val="2"/>
        </w:numPr>
        <w:spacing w:after="80"/>
      </w:pPr>
      <w:r>
        <w:rPr>
          <w:rFonts w:ascii="Arial" w:cs="Arial" w:eastAsia="Arial" w:hAnsi="Arial"/>
          <w:color w:val="1A1A1A"/>
          <w:sz w:val="22"/>
          <w:szCs w:val="22"/>
        </w:rPr>
        <w:t xml:space="preserve">Screenshot scorecard for weekend social posts</w:t>
      </w:r>
    </w:p>
    <w:p>
      <w:pPr>
        <w:pStyle w:val="Heading3"/>
        <w:spacing w:after="100" w:before="200"/>
      </w:pPr>
      <w:r>
        <w:rPr>
          <w:rFonts w:ascii="Georgia" w:cs="Georgia" w:eastAsia="Georgia" w:hAnsi="Georgia"/>
          <w:b/>
          <w:bCs/>
          <w:color w:val="1A7A4C"/>
          <w:sz w:val="24"/>
          <w:szCs w:val="24"/>
        </w:rPr>
        <w:t xml:space="preserve">Saturday (15 min)</w:t>
      </w:r>
    </w:p>
    <w:p>
      <w:pPr>
        <w:pStyle w:val="ListParagraph"/>
        <w:numPr>
          <w:ilvl w:val="0"/>
          <w:numId w:val="2"/>
        </w:numPr>
        <w:spacing w:after="80"/>
      </w:pPr>
      <w:r>
        <w:rPr>
          <w:rFonts w:ascii="Arial" w:cs="Arial" w:eastAsia="Arial" w:hAnsi="Arial"/>
          <w:color w:val="1A1A1A"/>
          <w:sz w:val="22"/>
          <w:szCs w:val="22"/>
        </w:rPr>
        <w:t xml:space="preserve">Review weekly digest and AI deep dive before it sends</w:t>
      </w:r>
    </w:p>
    <w:p>
      <w:pPr>
        <w:pStyle w:val="ListParagraph"/>
        <w:numPr>
          <w:ilvl w:val="0"/>
          <w:numId w:val="2"/>
        </w:numPr>
        <w:spacing w:after="80"/>
      </w:pPr>
      <w:r>
        <w:rPr>
          <w:rFonts w:ascii="Arial" w:cs="Arial" w:eastAsia="Arial" w:hAnsi="Arial"/>
          <w:color w:val="1A1A1A"/>
          <w:sz w:val="22"/>
          <w:szCs w:val="22"/>
        </w:rPr>
        <w:t xml:space="preserve">Copy LinkedIn weekly recap from snippet email and post</w:t>
      </w:r>
    </w:p>
    <w:p>
      <w:pPr>
        <w:pStyle w:val="ListParagraph"/>
        <w:numPr>
          <w:ilvl w:val="0"/>
          <w:numId w:val="2"/>
        </w:numPr>
        <w:spacing w:after="80"/>
      </w:pPr>
      <w:r>
        <w:rPr>
          <w:rFonts w:ascii="Arial" w:cs="Arial" w:eastAsia="Arial" w:hAnsi="Arial"/>
          <w:color w:val="1A1A1A"/>
          <w:sz w:val="22"/>
          <w:szCs w:val="22"/>
        </w:rPr>
        <w:t xml:space="preserve">Optional: post on one subreddit if you have a compelling signal</w:t>
      </w:r>
    </w:p>
    <w:p>
      <w:pPr>
        <w:pStyle w:val="Heading3"/>
        <w:spacing w:after="100" w:before="200"/>
      </w:pPr>
      <w:r>
        <w:rPr>
          <w:rFonts w:ascii="Georgia" w:cs="Georgia" w:eastAsia="Georgia" w:hAnsi="Georgia"/>
          <w:b/>
          <w:bCs/>
          <w:color w:val="1A7A4C"/>
          <w:sz w:val="24"/>
          <w:szCs w:val="24"/>
        </w:rPr>
        <w:t xml:space="preserve">Sunday</w:t>
      </w:r>
    </w:p>
    <w:p>
      <w:pPr>
        <w:pStyle w:val="ListParagraph"/>
        <w:numPr>
          <w:ilvl w:val="0"/>
          <w:numId w:val="2"/>
        </w:numPr>
        <w:spacing w:after="80"/>
      </w:pPr>
      <w:r>
        <w:rPr>
          <w:rFonts w:ascii="Arial" w:cs="Arial" w:eastAsia="Arial" w:hAnsi="Arial"/>
          <w:color w:val="1A1A1A"/>
          <w:sz w:val="22"/>
          <w:szCs w:val="22"/>
        </w:rPr>
        <w:t xml:space="preserve">Rest. The machines are working for you.</w:t>
      </w:r>
    </w:p>
    <w:p>
      <w:pPr>
        <w:pBdr>
          <w:bottom w:val="single" w:color="E0DBD3" w:sz="2"/>
        </w:pBdr>
        <w:spacing w:after="200" w:before="200"/>
      </w:pPr>
      <w:r>
        <w:rPr>
          <w:sz w:val="2"/>
          <w:szCs w:val="2"/>
        </w:rPr>
        <w:t xml:space="preserve"/>
      </w:r>
    </w:p>
    <w:p>
      <w:pPr>
        <w:pStyle w:val="Heading1"/>
        <w:spacing w:after="200" w:before="360"/>
      </w:pPr>
      <w:r>
        <w:rPr>
          <w:rFonts w:ascii="Georgia" w:cs="Georgia" w:eastAsia="Georgia" w:hAnsi="Georgia"/>
          <w:b/>
          <w:bCs/>
          <w:color w:val="1A1A1A"/>
          <w:sz w:val="36"/>
          <w:szCs w:val="36"/>
        </w:rPr>
        <w:t xml:space="preserve">6. Metrics to Track Weekly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0DBD3" w:sz="1"/>
              <w:left w:val="single" w:color="E0DBD3" w:sz="1"/>
              <w:bottom w:val="single" w:color="E0DBD3" w:sz="1"/>
              <w:right w:val="single" w:color="E0DBD3" w:sz="1"/>
            </w:tcBorders>
            <w:shd w:fill="FAF8F4" w:val="clear"/>
            <w:tcMar>
              <w:top w:type="dxa" w:w="80"/>
              <w:left w:type="dxa" w:w="120"/>
              <w:bottom w:type="dxa" w:w="80"/>
              <w:right w:type="dxa" w:w="120"/>
            </w:tcMar>
          </w:tcPr>
          <w:p>
            <w:r>
              <w:rPr>
                <w:rFonts w:ascii="Arial" w:cs="Arial" w:eastAsia="Arial" w:hAnsi="Arial"/>
                <w:b/>
                <w:bCs/>
                <w:color w:val="1A1A1A"/>
                <w:sz w:val="20"/>
                <w:szCs w:val="20"/>
              </w:rPr>
              <w:t xml:space="preserve">Metric</w:t>
            </w:r>
          </w:p>
        </w:tc>
        <w:tc>
          <w:tcPr>
            <w:tcW w:type="dxa" w:w="3120"/>
            <w:tcBorders>
              <w:top w:val="single" w:color="E0DBD3" w:sz="1"/>
              <w:left w:val="single" w:color="E0DBD3" w:sz="1"/>
              <w:bottom w:val="single" w:color="E0DBD3" w:sz="1"/>
              <w:right w:val="single" w:color="E0DBD3" w:sz="1"/>
            </w:tcBorders>
            <w:shd w:fill="FAF8F4" w:val="clear"/>
            <w:tcMar>
              <w:top w:type="dxa" w:w="80"/>
              <w:left w:type="dxa" w:w="120"/>
              <w:bottom w:type="dxa" w:w="80"/>
              <w:right w:type="dxa" w:w="120"/>
            </w:tcMar>
          </w:tcPr>
          <w:p>
            <w:r>
              <w:rPr>
                <w:rFonts w:ascii="Arial" w:cs="Arial" w:eastAsia="Arial" w:hAnsi="Arial"/>
                <w:b/>
                <w:bCs/>
                <w:color w:val="1A1A1A"/>
                <w:sz w:val="20"/>
                <w:szCs w:val="20"/>
              </w:rPr>
              <w:t xml:space="preserve">Target</w:t>
            </w:r>
          </w:p>
        </w:tc>
        <w:tc>
          <w:tcPr>
            <w:tcW w:type="dxa" w:w="3120"/>
            <w:tcBorders>
              <w:top w:val="single" w:color="E0DBD3" w:sz="1"/>
              <w:left w:val="single" w:color="E0DBD3" w:sz="1"/>
              <w:bottom w:val="single" w:color="E0DBD3" w:sz="1"/>
              <w:right w:val="single" w:color="E0DBD3" w:sz="1"/>
            </w:tcBorders>
            <w:shd w:fill="FAF8F4" w:val="clear"/>
            <w:tcMar>
              <w:top w:type="dxa" w:w="80"/>
              <w:left w:type="dxa" w:w="120"/>
              <w:bottom w:type="dxa" w:w="80"/>
              <w:right w:type="dxa" w:w="120"/>
            </w:tcMar>
          </w:tcPr>
          <w:p>
            <w:r>
              <w:rPr>
                <w:rFonts w:ascii="Arial" w:cs="Arial" w:eastAsia="Arial" w:hAnsi="Arial"/>
                <w:b/>
                <w:bCs/>
                <w:color w:val="1A1A1A"/>
                <w:sz w:val="20"/>
                <w:szCs w:val="20"/>
              </w:rPr>
              <w:t xml:space="preserve">Where to Check</w:t>
            </w:r>
          </w:p>
        </w:tc>
      </w:tr>
      <w:tr>
        <w:tc>
          <w:tcPr>
            <w:tcW w:type="dxa" w:w="3120"/>
            <w:tcBorders>
              <w:top w:val="single" w:color="E0DBD3" w:sz="1"/>
              <w:left w:val="single" w:color="E0DBD3" w:sz="1"/>
              <w:bottom w:val="single" w:color="E0DBD3" w:sz="1"/>
              <w:right w:val="single" w:color="E0DBD3"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New subscribers/week</w:t>
            </w:r>
          </w:p>
        </w:tc>
        <w:tc>
          <w:tcPr>
            <w:tcW w:type="dxa" w:w="3120"/>
            <w:tcBorders>
              <w:top w:val="single" w:color="E0DBD3" w:sz="1"/>
              <w:left w:val="single" w:color="E0DBD3" w:sz="1"/>
              <w:bottom w:val="single" w:color="E0DBD3" w:sz="1"/>
              <w:right w:val="single" w:color="E0DBD3"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15-25 (30%+ WoW growth)</w:t>
            </w:r>
          </w:p>
        </w:tc>
        <w:tc>
          <w:tcPr>
            <w:tcW w:type="dxa" w:w="3120"/>
            <w:tcBorders>
              <w:top w:val="single" w:color="E0DBD3" w:sz="1"/>
              <w:left w:val="single" w:color="E0DBD3" w:sz="1"/>
              <w:bottom w:val="single" w:color="E0DBD3" w:sz="1"/>
              <w:right w:val="single" w:color="E0DBD3"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Resend dashboard</w:t>
            </w:r>
          </w:p>
        </w:tc>
      </w:tr>
      <w:tr>
        <w:tc>
          <w:tcPr>
            <w:tcW w:type="dxa" w:w="3120"/>
            <w:tcBorders>
              <w:top w:val="single" w:color="E0DBD3" w:sz="1"/>
              <w:left w:val="single" w:color="E0DBD3" w:sz="1"/>
              <w:bottom w:val="single" w:color="E0DBD3" w:sz="1"/>
              <w:right w:val="single" w:color="E0DBD3"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Email open rate</w:t>
            </w:r>
          </w:p>
        </w:tc>
        <w:tc>
          <w:tcPr>
            <w:tcW w:type="dxa" w:w="3120"/>
            <w:tcBorders>
              <w:top w:val="single" w:color="E0DBD3" w:sz="1"/>
              <w:left w:val="single" w:color="E0DBD3" w:sz="1"/>
              <w:bottom w:val="single" w:color="E0DBD3" w:sz="1"/>
              <w:right w:val="single" w:color="E0DBD3"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&gt;40% (finance avg)</w:t>
            </w:r>
          </w:p>
        </w:tc>
        <w:tc>
          <w:tcPr>
            <w:tcW w:type="dxa" w:w="3120"/>
            <w:tcBorders>
              <w:top w:val="single" w:color="E0DBD3" w:sz="1"/>
              <w:left w:val="single" w:color="E0DBD3" w:sz="1"/>
              <w:bottom w:val="single" w:color="E0DBD3" w:sz="1"/>
              <w:right w:val="single" w:color="E0DBD3"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Resend analytics</w:t>
            </w:r>
          </w:p>
        </w:tc>
      </w:tr>
      <w:tr>
        <w:tc>
          <w:tcPr>
            <w:tcW w:type="dxa" w:w="3120"/>
            <w:tcBorders>
              <w:top w:val="single" w:color="E0DBD3" w:sz="1"/>
              <w:left w:val="single" w:color="E0DBD3" w:sz="1"/>
              <w:bottom w:val="single" w:color="E0DBD3" w:sz="1"/>
              <w:right w:val="single" w:color="E0DBD3"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Email click rate</w:t>
            </w:r>
          </w:p>
        </w:tc>
        <w:tc>
          <w:tcPr>
            <w:tcW w:type="dxa" w:w="3120"/>
            <w:tcBorders>
              <w:top w:val="single" w:color="E0DBD3" w:sz="1"/>
              <w:left w:val="single" w:color="E0DBD3" w:sz="1"/>
              <w:bottom w:val="single" w:color="E0DBD3" w:sz="1"/>
              <w:right w:val="single" w:color="E0DBD3"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&gt;2%</w:t>
            </w:r>
          </w:p>
        </w:tc>
        <w:tc>
          <w:tcPr>
            <w:tcW w:type="dxa" w:w="3120"/>
            <w:tcBorders>
              <w:top w:val="single" w:color="E0DBD3" w:sz="1"/>
              <w:left w:val="single" w:color="E0DBD3" w:sz="1"/>
              <w:bottom w:val="single" w:color="E0DBD3" w:sz="1"/>
              <w:right w:val="single" w:color="E0DBD3"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Resend analytics</w:t>
            </w:r>
          </w:p>
        </w:tc>
      </w:tr>
      <w:tr>
        <w:tc>
          <w:tcPr>
            <w:tcW w:type="dxa" w:w="3120"/>
            <w:tcBorders>
              <w:top w:val="single" w:color="E0DBD3" w:sz="1"/>
              <w:left w:val="single" w:color="E0DBD3" w:sz="1"/>
              <w:bottom w:val="single" w:color="E0DBD3" w:sz="1"/>
              <w:right w:val="single" w:color="E0DBD3"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X followers</w:t>
            </w:r>
          </w:p>
        </w:tc>
        <w:tc>
          <w:tcPr>
            <w:tcW w:type="dxa" w:w="3120"/>
            <w:tcBorders>
              <w:top w:val="single" w:color="E0DBD3" w:sz="1"/>
              <w:left w:val="single" w:color="E0DBD3" w:sz="1"/>
              <w:bottom w:val="single" w:color="E0DBD3" w:sz="1"/>
              <w:right w:val="single" w:color="E0DBD3"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+20/week</w:t>
            </w:r>
          </w:p>
        </w:tc>
        <w:tc>
          <w:tcPr>
            <w:tcW w:type="dxa" w:w="3120"/>
            <w:tcBorders>
              <w:top w:val="single" w:color="E0DBD3" w:sz="1"/>
              <w:left w:val="single" w:color="E0DBD3" w:sz="1"/>
              <w:bottom w:val="single" w:color="E0DBD3" w:sz="1"/>
              <w:right w:val="single" w:color="E0DBD3"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X analytics</w:t>
            </w:r>
          </w:p>
        </w:tc>
      </w:tr>
      <w:tr>
        <w:tc>
          <w:tcPr>
            <w:tcW w:type="dxa" w:w="3120"/>
            <w:tcBorders>
              <w:top w:val="single" w:color="E0DBD3" w:sz="1"/>
              <w:left w:val="single" w:color="E0DBD3" w:sz="1"/>
              <w:bottom w:val="single" w:color="E0DBD3" w:sz="1"/>
              <w:right w:val="single" w:color="E0DBD3"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X impressions</w:t>
            </w:r>
          </w:p>
        </w:tc>
        <w:tc>
          <w:tcPr>
            <w:tcW w:type="dxa" w:w="3120"/>
            <w:tcBorders>
              <w:top w:val="single" w:color="E0DBD3" w:sz="1"/>
              <w:left w:val="single" w:color="E0DBD3" w:sz="1"/>
              <w:bottom w:val="single" w:color="E0DBD3" w:sz="1"/>
              <w:right w:val="single" w:color="E0DBD3"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&gt;1K/week</w:t>
            </w:r>
          </w:p>
        </w:tc>
        <w:tc>
          <w:tcPr>
            <w:tcW w:type="dxa" w:w="3120"/>
            <w:tcBorders>
              <w:top w:val="single" w:color="E0DBD3" w:sz="1"/>
              <w:left w:val="single" w:color="E0DBD3" w:sz="1"/>
              <w:bottom w:val="single" w:color="E0DBD3" w:sz="1"/>
              <w:right w:val="single" w:color="E0DBD3"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X analytics</w:t>
            </w:r>
          </w:p>
        </w:tc>
      </w:tr>
      <w:tr>
        <w:tc>
          <w:tcPr>
            <w:tcW w:type="dxa" w:w="3120"/>
            <w:tcBorders>
              <w:top w:val="single" w:color="E0DBD3" w:sz="1"/>
              <w:left w:val="single" w:color="E0DBD3" w:sz="1"/>
              <w:bottom w:val="single" w:color="E0DBD3" w:sz="1"/>
              <w:right w:val="single" w:color="E0DBD3"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Landing page conversion</w:t>
            </w:r>
          </w:p>
        </w:tc>
        <w:tc>
          <w:tcPr>
            <w:tcW w:type="dxa" w:w="3120"/>
            <w:tcBorders>
              <w:top w:val="single" w:color="E0DBD3" w:sz="1"/>
              <w:left w:val="single" w:color="E0DBD3" w:sz="1"/>
              <w:bottom w:val="single" w:color="E0DBD3" w:sz="1"/>
              <w:right w:val="single" w:color="E0DBD3"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&gt;5% from cold traffic</w:t>
            </w:r>
          </w:p>
        </w:tc>
        <w:tc>
          <w:tcPr>
            <w:tcW w:type="dxa" w:w="3120"/>
            <w:tcBorders>
              <w:top w:val="single" w:color="E0DBD3" w:sz="1"/>
              <w:left w:val="single" w:color="E0DBD3" w:sz="1"/>
              <w:bottom w:val="single" w:color="E0DBD3" w:sz="1"/>
              <w:right w:val="single" w:color="E0DBD3"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Vercel analytics</w:t>
            </w:r>
          </w:p>
        </w:tc>
      </w:tr>
      <w:tr>
        <w:tc>
          <w:tcPr>
            <w:tcW w:type="dxa" w:w="3120"/>
            <w:tcBorders>
              <w:top w:val="single" w:color="E0DBD3" w:sz="1"/>
              <w:left w:val="single" w:color="E0DBD3" w:sz="1"/>
              <w:bottom w:val="single" w:color="E0DBD3" w:sz="1"/>
              <w:right w:val="single" w:color="E0DBD3"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Cold email response rate</w:t>
            </w:r>
          </w:p>
        </w:tc>
        <w:tc>
          <w:tcPr>
            <w:tcW w:type="dxa" w:w="3120"/>
            <w:tcBorders>
              <w:top w:val="single" w:color="E0DBD3" w:sz="1"/>
              <w:left w:val="single" w:color="E0DBD3" w:sz="1"/>
              <w:bottom w:val="single" w:color="E0DBD3" w:sz="1"/>
              <w:right w:val="single" w:color="E0DBD3"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&gt;10%</w:t>
            </w:r>
          </w:p>
        </w:tc>
        <w:tc>
          <w:tcPr>
            <w:tcW w:type="dxa" w:w="3120"/>
            <w:tcBorders>
              <w:top w:val="single" w:color="E0DBD3" w:sz="1"/>
              <w:left w:val="single" w:color="E0DBD3" w:sz="1"/>
              <w:bottom w:val="single" w:color="E0DBD3" w:sz="1"/>
              <w:right w:val="single" w:color="E0DBD3"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Your inbox</w:t>
            </w:r>
          </w:p>
        </w:tc>
      </w:tr>
      <w:tr>
        <w:tc>
          <w:tcPr>
            <w:tcW w:type="dxa" w:w="3120"/>
            <w:tcBorders>
              <w:top w:val="single" w:color="E0DBD3" w:sz="1"/>
              <w:left w:val="single" w:color="E0DBD3" w:sz="1"/>
              <w:bottom w:val="single" w:color="E0DBD3" w:sz="1"/>
              <w:right w:val="single" w:color="E0DBD3"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Scorecard win rate</w:t>
            </w:r>
          </w:p>
        </w:tc>
        <w:tc>
          <w:tcPr>
            <w:tcW w:type="dxa" w:w="3120"/>
            <w:tcBorders>
              <w:top w:val="single" w:color="E0DBD3" w:sz="1"/>
              <w:left w:val="single" w:color="E0DBD3" w:sz="1"/>
              <w:bottom w:val="single" w:color="E0DBD3" w:sz="1"/>
              <w:right w:val="single" w:color="E0DBD3"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&gt;60%</w:t>
            </w:r>
          </w:p>
        </w:tc>
        <w:tc>
          <w:tcPr>
            <w:tcW w:type="dxa" w:w="3120"/>
            <w:tcBorders>
              <w:top w:val="single" w:color="E0DBD3" w:sz="1"/>
              <w:left w:val="single" w:color="E0DBD3" w:sz="1"/>
              <w:bottom w:val="single" w:color="E0DBD3" w:sz="1"/>
              <w:right w:val="single" w:color="E0DBD3"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/api/scorecard</w:t>
            </w:r>
          </w:p>
        </w:tc>
      </w:tr>
    </w:tbl>
    <w:p>
      <w:pPr>
        <w:spacing w:after="150"/>
      </w:pPr>
      <w:r>
        <w:rPr>
          <w:rFonts w:ascii="Arial" w:cs="Arial" w:eastAsia="Arial" w:hAnsi="Arial"/>
          <w:b w:val="false"/>
          <w:bCs w:val="false"/>
          <w:i w:val="false"/>
          <w:iCs w:val="false"/>
          <w:color w:val="1A1A1A"/>
          <w:sz w:val="22"/>
          <w:szCs w:val="22"/>
        </w:rPr>
        <w:t xml:space="preserve"/>
      </w:r>
    </w:p>
    <w:p>
      <w:pPr>
        <w:spacing w:after="150"/>
      </w:pPr>
      <w:r>
        <w:rPr>
          <w:rFonts w:ascii="Arial" w:cs="Arial" w:eastAsia="Arial" w:hAnsi="Arial"/>
          <w:b w:val="false"/>
          <w:bCs w:val="false"/>
          <w:i w:val="false"/>
          <w:iCs w:val="false"/>
          <w:color w:val="1A1A1A"/>
          <w:sz w:val="22"/>
          <w:szCs w:val="22"/>
        </w:rPr>
        <w:t xml:space="preserve">Review these every Sunday evening. If subscriber growth stalls for 2 consecutive weeks, increase cold outreach volume or try a new channel.</w:t>
      </w:r>
    </w:p>
    <w:p>
      <w:pPr>
        <w:pBdr>
          <w:bottom w:val="single" w:color="E0DBD3" w:sz="2"/>
        </w:pBdr>
        <w:spacing w:after="200" w:before="200"/>
      </w:pPr>
      <w:r>
        <w:rPr>
          <w:sz w:val="2"/>
          <w:szCs w:val="2"/>
        </w:rPr>
        <w:t xml:space="preserve"/>
      </w:r>
    </w:p>
    <w:p>
      <w:pPr>
        <w:spacing w:before="200"/>
        <w:jc w:val="center"/>
      </w:pPr>
      <w:r>
        <w:rPr>
          <w:rFonts w:ascii="Arial" w:cs="Arial" w:eastAsia="Arial" w:hAnsi="Arial"/>
          <w:i/>
          <w:iCs/>
          <w:color w:val="7A7A7A"/>
          <w:sz w:val="20"/>
          <w:szCs w:val="20"/>
        </w:rPr>
        <w:t xml:space="preserve">Buyside Brief Growth Playbook v2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A1A1A"/>
      <w:sz w:val="36"/>
      <w:szCs w:val="36"/>
    </w:rPr>
  </w:style>
  <w:style w:type="paragraph" w:styleId="Heading2">
    <w:name w:val="Heading 2"/>
    <w:basedOn w:val="Normal"/>
    <w:next w:val="Normal"/>
    <w:qFormat/>
    <w:pPr>
      <w:spacing w:after="150" w:before="240"/>
      <w:outlineLvl w:val="1"/>
    </w:pPr>
    <w:rPr>
      <w:rFonts w:ascii="Georgia" w:cs="Georgia" w:eastAsia="Georgia" w:hAnsi="Georgia"/>
      <w:b/>
      <w:bCs/>
      <w:color w:val="1A1A1A"/>
      <w:sz w:val="28"/>
      <w:szCs w:val="28"/>
    </w:rPr>
  </w:style>
  <w:style w:type="paragraph" w:styleId="Heading3">
    <w:name w:val="Heading 3"/>
    <w:basedOn w:val="Normal"/>
    <w:next w:val="Normal"/>
    <w:qFormat/>
    <w:pPr>
      <w:spacing w:after="100" w:before="200"/>
      <w:outlineLvl w:val="2"/>
    </w:pPr>
    <w:rPr>
      <w:rFonts w:ascii="Georgia" w:cs="Georgia" w:eastAsia="Georgia" w:hAnsi="Georgia"/>
      <w:b/>
      <w:bCs/>
      <w:color w:val="1A7A4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2026-03-16T23:43:19.421Z</dcterms:created>
  <dcterms:modified xsi:type="dcterms:W3CDTF">2026-03-16T23:43:19.422Z</dcterms:modified>
</cp:coreProperties>
</file>

<file path=docProps/custom.xml><?xml version="1.0" encoding="utf-8"?>
<Properties xmlns="http://schemas.openxmlformats.org/officeDocument/2006/custom-properties" xmlns:vt="http://schemas.openxmlformats.org/officeDocument/2006/docPropsVTypes"/>
</file>