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5E6A" w14:textId="77777777" w:rsidR="00E37899" w:rsidRDefault="009808A0" w:rsidP="009808A0">
      <w:pPr>
        <w:jc w:val="center"/>
        <w:rPr>
          <w:rFonts w:cs="Times New Roman"/>
          <w:b/>
          <w:bCs/>
          <w:lang w:val="ru-RU"/>
        </w:rPr>
      </w:pPr>
      <w:r w:rsidRPr="009808A0">
        <w:rPr>
          <w:rFonts w:cs="Times New Roman"/>
          <w:b/>
          <w:bCs/>
          <w:lang w:val="ru-RU"/>
        </w:rPr>
        <w:t xml:space="preserve">РАМОЧНЫЙ ДОГОВОР </w:t>
      </w:r>
    </w:p>
    <w:p w14:paraId="0608B8BA" w14:textId="2C4A25DD" w:rsidR="00F848C0" w:rsidRPr="00E37899" w:rsidRDefault="00E37899" w:rsidP="009808A0">
      <w:pPr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НА ОКАЗАНИЕ УСЛУГ (ВЫПОЛНЕНИЕ РАБОТ)</w:t>
      </w:r>
    </w:p>
    <w:tbl>
      <w:tblPr>
        <w:tblStyle w:val="a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69"/>
        <w:gridCol w:w="4991"/>
      </w:tblGrid>
      <w:tr w:rsidR="00474ED9" w:rsidRPr="00D74CC7" w14:paraId="0853CBC2" w14:textId="77777777" w:rsidTr="00474ED9">
        <w:tc>
          <w:tcPr>
            <w:tcW w:w="9360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7C0FE1BB" w14:textId="77777777" w:rsidR="00474ED9" w:rsidRPr="000C6640" w:rsidRDefault="00474ED9" w:rsidP="000B7BC9">
            <w:pPr>
              <w:pStyle w:val="a9"/>
              <w:spacing w:before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t>Про этот документ</w:t>
            </w:r>
            <w:r w:rsidRPr="000C6640"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t xml:space="preserve"> </w:t>
            </w:r>
            <w:r w:rsidRPr="000C6640"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br/>
            </w:r>
            <w:r w:rsidRPr="000C6640">
              <w:rPr>
                <w:rFonts w:ascii="Arial" w:hAnsi="Arial" w:cs="Arial"/>
                <w:color w:val="3126C9"/>
                <w:sz w:val="20"/>
                <w:lang w:val="ru-RU"/>
              </w:rPr>
              <w:t>Для целей иллюстрации – можно удалить перед подписанием</w:t>
            </w:r>
          </w:p>
        </w:tc>
      </w:tr>
      <w:tr w:rsidR="00474ED9" w:rsidRPr="008A5E69" w14:paraId="41F13E62" w14:textId="77777777" w:rsidTr="00474ED9">
        <w:tc>
          <w:tcPr>
            <w:tcW w:w="436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11BC78AB" w14:textId="11B963D9" w:rsidR="00474ED9" w:rsidRPr="00474ED9" w:rsidRDefault="00474ED9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Обязанност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ь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Исполнителя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–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выполн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я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ть задани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я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Заказчика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_Ref450413841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1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на согласованных условиях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;</w:t>
            </w:r>
          </w:p>
        </w:tc>
        <w:tc>
          <w:tcPr>
            <w:tcW w:w="499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066DEB87" w14:textId="48293DBD" w:rsidR="00474ED9" w:rsidRPr="00474ED9" w:rsidRDefault="00474ED9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Права на результаты работ: право владения, пользования и распоряжения результатом работ принадлежит Заказчику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_Ref450414401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11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</w:tc>
      </w:tr>
      <w:tr w:rsidR="00474ED9" w:rsidRPr="00F76E61" w14:paraId="2ADB5E3E" w14:textId="77777777" w:rsidTr="00474ED9">
        <w:tc>
          <w:tcPr>
            <w:tcW w:w="436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3F78CBF5" w14:textId="1BA00711" w:rsidR="00474ED9" w:rsidRDefault="00F76E61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_Ref92971641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предусмотрена обязанность Исполнителя, как самозанятого, выдать чек Заказчику после оплаты задания.</w:t>
            </w:r>
            <w:r w:rsidR="00986629">
              <w:rPr>
                <w:rFonts w:ascii="Arial" w:hAnsi="Arial" w:cs="Arial"/>
                <w:sz w:val="20"/>
                <w:szCs w:val="20"/>
                <w:lang w:val="ru-RU"/>
              </w:rPr>
              <w:t xml:space="preserve"> Удалите этот пункт, если Исполнитель не является самозанятым.</w:t>
            </w:r>
          </w:p>
          <w:p w14:paraId="18354608" w14:textId="77777777" w:rsidR="00F76E61" w:rsidRPr="00F76E61" w:rsidRDefault="00F76E61" w:rsidP="00F76E61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Форма ответственности: взыскание убытков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_Ref450414274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9.1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), а также неустойка для исполнителя или заказчика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_Ref450414294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9.3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  <w:p w14:paraId="5EF3131C" w14:textId="34938042" w:rsidR="00F76E61" w:rsidRPr="00474ED9" w:rsidRDefault="00F76E61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Можно заключить на расстоянии (п.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_Ref450413718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14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</w:tc>
        <w:tc>
          <w:tcPr>
            <w:tcW w:w="499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15846392" w14:textId="77777777" w:rsidR="00474ED9" w:rsidRPr="00F76E61" w:rsidRDefault="00474ED9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В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се споры, связанные с настоящим Договором, будут разрешаться Сторонами путем переговоров, а в ином случае</w:t>
            </w:r>
            <w:r w:rsidR="004C2C70" w:rsidRPr="00B96111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4C2C70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–</w:t>
            </w:r>
            <w:r w:rsidR="004C2C70" w:rsidRPr="00B96111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 в суде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_Ref450414434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15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);</w:t>
            </w:r>
          </w:p>
          <w:p w14:paraId="2E310D63" w14:textId="12ECA285" w:rsidR="00F76E61" w:rsidRPr="00474ED9" w:rsidRDefault="00F76E61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О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бе стороны обязаны соблюдать конфиденциальность и принимать разумные меры по ее охране (п. 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_Ref450414464 \r \h  \* MERGEFORMAT </w:instrTex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12</w:t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).</w:t>
            </w:r>
          </w:p>
        </w:tc>
      </w:tr>
      <w:tr w:rsidR="000F6BA3" w:rsidRPr="00D74CC7" w14:paraId="1F055B43" w14:textId="77777777" w:rsidTr="00474ED9">
        <w:tc>
          <w:tcPr>
            <w:tcW w:w="4369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171CB312" w14:textId="04B86826" w:rsidR="000F6BA3" w:rsidRDefault="000F6BA3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474ED9">
              <w:rPr>
                <w:rFonts w:ascii="Arial" w:hAnsi="Arial" w:cs="Arial"/>
                <w:sz w:val="20"/>
                <w:szCs w:val="20"/>
                <w:lang w:val="ru-RU"/>
              </w:rPr>
              <w:t xml:space="preserve">Договор заключен на неопределенный срок (п.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_Ref450413901 \r \h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474ED9">
              <w:rPr>
                <w:rFonts w:ascii="Arial" w:hAnsi="Arial" w:cs="Arial"/>
                <w:sz w:val="20"/>
                <w:szCs w:val="20"/>
                <w:lang w:val="ru-RU"/>
              </w:rPr>
              <w:t>);</w:t>
            </w:r>
          </w:p>
        </w:tc>
        <w:tc>
          <w:tcPr>
            <w:tcW w:w="499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430E84B1" w14:textId="6729A54E" w:rsidR="000F6BA3" w:rsidRDefault="000F6BA3" w:rsidP="00474ED9">
            <w:pPr>
              <w:pStyle w:val="a9"/>
              <w:numPr>
                <w:ilvl w:val="0"/>
                <w:numId w:val="1"/>
              </w:numPr>
              <w:spacing w:before="120" w:after="120"/>
              <w:ind w:left="337" w:hanging="337"/>
              <w:jc w:val="left"/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Предусмотрены стандарты качества для разработчика ПО в Приложении 1 (</w: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п. </w: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begin"/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instrText xml:space="preserve"> REF _Ref92972059 \r \h </w:instrTex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separate"/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8.1</w: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). Удалите или измените </w: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указанный пункт и приложение</w:t>
            </w:r>
            <w:r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 xml:space="preserve">, если </w:t>
            </w:r>
            <w:r w:rsidR="00DE0894">
              <w:rPr>
                <w:rFonts w:ascii="Arial" w:hAnsi="Arial"/>
                <w:color w:val="000000" w:themeColor="text1"/>
                <w:sz w:val="20"/>
                <w:szCs w:val="20"/>
                <w:lang w:val="ru-RU"/>
              </w:rPr>
              <w:t>Исполнитель не является разработчиком.</w:t>
            </w:r>
          </w:p>
        </w:tc>
      </w:tr>
      <w:tr w:rsidR="00562EE6" w:rsidRPr="00D74CC7" w14:paraId="6AB13637" w14:textId="77777777" w:rsidTr="00474ED9">
        <w:tc>
          <w:tcPr>
            <w:tcW w:w="9360" w:type="dxa"/>
            <w:gridSpan w:val="2"/>
            <w:tcBorders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321BAC64" w14:textId="77777777" w:rsidR="00562EE6" w:rsidRPr="00474ED9" w:rsidRDefault="00562EE6" w:rsidP="00474ED9">
            <w:pPr>
              <w:pStyle w:val="a9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</w:p>
        </w:tc>
      </w:tr>
      <w:tr w:rsidR="00474ED9" w:rsidRPr="00D74CC7" w14:paraId="552749C7" w14:textId="77777777" w:rsidTr="00474ED9">
        <w:tc>
          <w:tcPr>
            <w:tcW w:w="9360" w:type="dxa"/>
            <w:gridSpan w:val="2"/>
            <w:tcBorders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7D34866A" w14:textId="37486EB9" w:rsidR="00562EE6" w:rsidRDefault="00562EE6" w:rsidP="00474ED9">
            <w:pPr>
              <w:pStyle w:val="a9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0EC921ED" w14:textId="785B223A" w:rsidR="00474ED9" w:rsidRPr="00474ED9" w:rsidRDefault="00107C08" w:rsidP="00474ED9">
            <w:pPr>
              <w:pStyle w:val="a9"/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7C08">
              <w:rPr>
                <w:rFonts w:ascii="Arial" w:hAnsi="Arial"/>
                <w:sz w:val="20"/>
                <w:szCs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szCs w:val="20"/>
                <w:lang w:val="ru-RU"/>
              </w:rPr>
              <w:t>. Актуальная версия документов на нашем сайте по этой ссылке:</w:t>
            </w:r>
            <w:r w:rsidR="00562EE6">
              <w:rPr>
                <w:lang w:val="ru-RU"/>
              </w:rPr>
              <w:t xml:space="preserve"> </w:t>
            </w:r>
            <w:hyperlink r:id="rId8" w:history="1">
              <w:r w:rsidR="00562EE6" w:rsidRPr="00BD2E21">
                <w:rPr>
                  <w:rStyle w:val="ab"/>
                  <w:lang w:val="ru-RU"/>
                </w:rPr>
                <w:t>https://www.buzko.legal/digital/yuridicheskie-dokumenty-dlya-razrabotchikov-igr-i-po</w:t>
              </w:r>
            </w:hyperlink>
            <w:r w:rsidR="00474ED9" w:rsidRPr="00474ED9">
              <w:rPr>
                <w:rFonts w:ascii="Arial" w:hAnsi="Arial"/>
                <w:sz w:val="20"/>
                <w:szCs w:val="20"/>
                <w:lang w:val="ru-RU"/>
              </w:rPr>
              <w:t>.</w:t>
            </w:r>
          </w:p>
        </w:tc>
      </w:tr>
    </w:tbl>
    <w:p w14:paraId="78FB348E" w14:textId="384E827E" w:rsidR="009808A0" w:rsidRPr="009808A0" w:rsidRDefault="00474ED9" w:rsidP="009808A0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br/>
      </w:r>
      <w:r w:rsidR="009808A0" w:rsidRPr="009808A0">
        <w:rPr>
          <w:rFonts w:cs="Times New Roman"/>
          <w:lang w:val="ru-RU"/>
        </w:rPr>
        <w:t xml:space="preserve">Настоящий </w:t>
      </w:r>
      <w:r w:rsidR="00B760A8">
        <w:rPr>
          <w:rFonts w:cs="Times New Roman"/>
          <w:lang w:val="ru-RU"/>
        </w:rPr>
        <w:t>р</w:t>
      </w:r>
      <w:r w:rsidR="009808A0" w:rsidRPr="009808A0">
        <w:rPr>
          <w:rFonts w:cs="Times New Roman"/>
          <w:lang w:val="ru-RU"/>
        </w:rPr>
        <w:t>амочный договор с самозанятым («</w:t>
      </w:r>
      <w:r w:rsidR="009808A0" w:rsidRPr="009808A0">
        <w:rPr>
          <w:rFonts w:cs="Times New Roman"/>
          <w:b/>
          <w:bCs/>
          <w:lang w:val="ru-RU"/>
        </w:rPr>
        <w:t>Договор</w:t>
      </w:r>
      <w:r w:rsidR="009808A0" w:rsidRPr="009808A0">
        <w:rPr>
          <w:rFonts w:cs="Times New Roman"/>
          <w:lang w:val="ru-RU"/>
        </w:rPr>
        <w:t>») заключен на дату последней подписи между:</w:t>
      </w:r>
    </w:p>
    <w:p w14:paraId="02CD86B7" w14:textId="73569927" w:rsidR="009808A0" w:rsidRPr="009808A0" w:rsidRDefault="009808A0" w:rsidP="009808A0">
      <w:pPr>
        <w:pStyle w:val="a0"/>
        <w:numPr>
          <w:ilvl w:val="0"/>
          <w:numId w:val="2"/>
        </w:numPr>
        <w:ind w:left="851" w:hanging="567"/>
        <w:contextualSpacing w:val="0"/>
        <w:jc w:val="both"/>
        <w:rPr>
          <w:rFonts w:cs="Times New Roman"/>
          <w:lang w:val="ru-RU"/>
        </w:rPr>
      </w:pPr>
      <w:r w:rsidRPr="009808A0">
        <w:rPr>
          <w:rFonts w:cs="Times New Roman"/>
          <w:lang w:val="ru-RU"/>
        </w:rPr>
        <w:t>[</w:t>
      </w:r>
      <w:r w:rsidRPr="009808A0">
        <w:rPr>
          <w:rFonts w:cs="Times New Roman"/>
          <w:highlight w:val="yellow"/>
          <w:lang w:val="ru-RU"/>
        </w:rPr>
        <w:t>ФИО</w:t>
      </w:r>
      <w:r w:rsidRPr="009808A0">
        <w:rPr>
          <w:rFonts w:cs="Times New Roman"/>
          <w:lang w:val="ru-RU"/>
        </w:rPr>
        <w:t>], дата рождения [</w:t>
      </w:r>
      <w:r w:rsidRPr="009808A0">
        <w:rPr>
          <w:rFonts w:cs="Times New Roman"/>
          <w:highlight w:val="yellow"/>
          <w:lang w:val="ru-RU"/>
        </w:rPr>
        <w:t>дата</w:t>
      </w:r>
      <w:r w:rsidRPr="009808A0">
        <w:rPr>
          <w:rFonts w:cs="Times New Roman"/>
          <w:lang w:val="ru-RU"/>
        </w:rPr>
        <w:t>], паспорт гражданина [</w:t>
      </w:r>
      <w:r w:rsidRPr="009808A0">
        <w:rPr>
          <w:rFonts w:cs="Times New Roman"/>
          <w:highlight w:val="yellow"/>
          <w:lang w:val="ru-RU"/>
        </w:rPr>
        <w:t>страна</w:t>
      </w:r>
      <w:r w:rsidRPr="009808A0">
        <w:rPr>
          <w:rFonts w:cs="Times New Roman"/>
          <w:lang w:val="ru-RU"/>
        </w:rPr>
        <w:t>] номер [</w:t>
      </w:r>
      <w:proofErr w:type="spellStart"/>
      <w:r w:rsidRPr="009808A0">
        <w:rPr>
          <w:rFonts w:cs="Times New Roman"/>
          <w:highlight w:val="yellow"/>
          <w:lang w:val="ru-RU"/>
        </w:rPr>
        <w:t>xx</w:t>
      </w:r>
      <w:proofErr w:type="spellEnd"/>
      <w:r w:rsidRPr="009808A0">
        <w:rPr>
          <w:rFonts w:cs="Times New Roman"/>
          <w:lang w:val="ru-RU"/>
        </w:rPr>
        <w:t>], проживающим</w:t>
      </w:r>
      <w:r>
        <w:rPr>
          <w:rFonts w:cs="Times New Roman"/>
          <w:lang w:val="ru-RU"/>
        </w:rPr>
        <w:t>(ей)</w:t>
      </w:r>
      <w:r w:rsidRPr="009808A0">
        <w:rPr>
          <w:rFonts w:cs="Times New Roman"/>
          <w:lang w:val="ru-RU"/>
        </w:rPr>
        <w:t xml:space="preserve"> по адресу: [</w:t>
      </w:r>
      <w:r w:rsidRPr="009808A0">
        <w:rPr>
          <w:rFonts w:cs="Times New Roman"/>
          <w:highlight w:val="yellow"/>
          <w:lang w:val="ru-RU"/>
        </w:rPr>
        <w:t>адрес</w:t>
      </w:r>
      <w:r w:rsidRPr="009808A0">
        <w:rPr>
          <w:rFonts w:cs="Times New Roman"/>
          <w:lang w:val="ru-RU"/>
        </w:rPr>
        <w:t>] («</w:t>
      </w:r>
      <w:r w:rsidRPr="009808A0">
        <w:rPr>
          <w:rFonts w:cs="Times New Roman"/>
          <w:b/>
          <w:bCs/>
          <w:lang w:val="ru-RU"/>
        </w:rPr>
        <w:t>Исполнитель</w:t>
      </w:r>
      <w:r w:rsidRPr="009808A0">
        <w:rPr>
          <w:rFonts w:cs="Times New Roman"/>
          <w:lang w:val="ru-RU"/>
        </w:rPr>
        <w:t>»); и</w:t>
      </w:r>
    </w:p>
    <w:p w14:paraId="4939539E" w14:textId="42B05C30" w:rsidR="009808A0" w:rsidRPr="009808A0" w:rsidRDefault="009808A0" w:rsidP="009808A0">
      <w:pPr>
        <w:pStyle w:val="a0"/>
        <w:numPr>
          <w:ilvl w:val="0"/>
          <w:numId w:val="2"/>
        </w:numPr>
        <w:ind w:left="851" w:hanging="567"/>
        <w:contextualSpacing w:val="0"/>
        <w:jc w:val="both"/>
        <w:rPr>
          <w:rFonts w:cs="Times New Roman"/>
          <w:lang w:val="ru-RU"/>
        </w:rPr>
      </w:pPr>
      <w:r w:rsidRPr="009808A0">
        <w:rPr>
          <w:rFonts w:cs="Times New Roman"/>
          <w:lang w:val="ru-RU"/>
        </w:rPr>
        <w:t>[</w:t>
      </w:r>
      <w:r w:rsidRPr="009808A0">
        <w:rPr>
          <w:rFonts w:cs="Times New Roman"/>
          <w:highlight w:val="yellow"/>
          <w:lang w:val="ru-RU"/>
        </w:rPr>
        <w:t>Наименование компании или ФИО</w:t>
      </w:r>
      <w:r w:rsidRPr="009808A0">
        <w:rPr>
          <w:rFonts w:cs="Times New Roman"/>
          <w:lang w:val="ru-RU"/>
        </w:rPr>
        <w:t>], [</w:t>
      </w:r>
      <w:r w:rsidRPr="009808A0">
        <w:rPr>
          <w:rFonts w:cs="Times New Roman"/>
          <w:highlight w:val="yellow"/>
          <w:lang w:val="ru-RU"/>
        </w:rPr>
        <w:t>реквизиты</w:t>
      </w:r>
      <w:r w:rsidRPr="009808A0">
        <w:rPr>
          <w:rFonts w:cs="Times New Roman"/>
          <w:lang w:val="ru-RU"/>
        </w:rPr>
        <w:t>] («</w:t>
      </w:r>
      <w:r w:rsidRPr="009808A0">
        <w:rPr>
          <w:rFonts w:cs="Times New Roman"/>
          <w:b/>
          <w:bCs/>
          <w:lang w:val="ru-RU"/>
        </w:rPr>
        <w:t>Заказчик</w:t>
      </w:r>
      <w:r w:rsidRPr="009808A0">
        <w:rPr>
          <w:rFonts w:cs="Times New Roman"/>
          <w:lang w:val="ru-RU"/>
        </w:rPr>
        <w:t>»),</w:t>
      </w:r>
    </w:p>
    <w:p w14:paraId="3749A147" w14:textId="77777777" w:rsidR="009808A0" w:rsidRPr="009808A0" w:rsidRDefault="009808A0" w:rsidP="009808A0">
      <w:pPr>
        <w:jc w:val="both"/>
        <w:rPr>
          <w:rFonts w:cs="Times New Roman"/>
          <w:lang w:val="ru-RU"/>
        </w:rPr>
      </w:pPr>
      <w:r w:rsidRPr="009808A0">
        <w:rPr>
          <w:rFonts w:cs="Times New Roman"/>
          <w:lang w:val="ru-RU"/>
        </w:rPr>
        <w:t>далее совместно именуемые «</w:t>
      </w:r>
      <w:r w:rsidRPr="009808A0">
        <w:rPr>
          <w:rFonts w:cs="Times New Roman"/>
          <w:b/>
          <w:bCs/>
          <w:lang w:val="ru-RU"/>
        </w:rPr>
        <w:t>Стороны</w:t>
      </w:r>
      <w:r w:rsidRPr="009808A0">
        <w:rPr>
          <w:rFonts w:cs="Times New Roman"/>
          <w:lang w:val="ru-RU"/>
        </w:rPr>
        <w:t>», а по отдельности — «</w:t>
      </w:r>
      <w:r w:rsidRPr="009808A0">
        <w:rPr>
          <w:rFonts w:cs="Times New Roman"/>
          <w:b/>
          <w:bCs/>
          <w:lang w:val="ru-RU"/>
        </w:rPr>
        <w:t>Сторона</w:t>
      </w:r>
      <w:r w:rsidRPr="009808A0">
        <w:rPr>
          <w:rFonts w:cs="Times New Roman"/>
          <w:lang w:val="ru-RU"/>
        </w:rPr>
        <w:t>».</w:t>
      </w:r>
    </w:p>
    <w:p w14:paraId="4F3ED4AF" w14:textId="77777777" w:rsidR="009808A0" w:rsidRPr="000D2513" w:rsidRDefault="009808A0" w:rsidP="009808A0">
      <w:pPr>
        <w:jc w:val="both"/>
        <w:rPr>
          <w:rFonts w:cs="Times New Roman"/>
          <w:b/>
          <w:bCs/>
          <w:lang w:val="ru-RU"/>
        </w:rPr>
      </w:pPr>
      <w:r w:rsidRPr="000D2513">
        <w:rPr>
          <w:rFonts w:cs="Times New Roman"/>
          <w:b/>
          <w:bCs/>
          <w:lang w:val="ru-RU"/>
        </w:rPr>
        <w:t>СТОРОНЫ ДОГОВОРИЛИСЬ О НИЖЕСЛЕДУЮЩЕМ:</w:t>
      </w:r>
    </w:p>
    <w:p w14:paraId="48ED363E" w14:textId="426EC878" w:rsidR="00F848C0" w:rsidRPr="00F848C0" w:rsidRDefault="009808A0" w:rsidP="00474ED9">
      <w:pPr>
        <w:pStyle w:val="2"/>
        <w:ind w:left="720" w:hanging="720"/>
      </w:pPr>
      <w:bookmarkStart w:id="0" w:name="_Ref450413841"/>
      <w:r w:rsidRPr="000D2513">
        <w:rPr>
          <w:b/>
          <w:bCs/>
        </w:rPr>
        <w:lastRenderedPageBreak/>
        <w:t>Предмет Договора</w:t>
      </w:r>
      <w:r w:rsidRPr="000D2513">
        <w:t>. Исполнитель обязуется выполнять работы или оказывать услуги (далее совместно – «</w:t>
      </w:r>
      <w:r w:rsidRPr="000D2513">
        <w:rPr>
          <w:b/>
          <w:bCs/>
        </w:rPr>
        <w:t>задания</w:t>
      </w:r>
      <w:r w:rsidRPr="000D2513">
        <w:t>») в области своей специализации по заявкам Заказчика, а Заказчик обязуется оплачивать выполненные задания в соответствии с условиями настоящего Договора.</w:t>
      </w:r>
      <w:bookmarkEnd w:id="0"/>
    </w:p>
    <w:p w14:paraId="66CD611F" w14:textId="77777777" w:rsidR="00F75BE4" w:rsidRDefault="009808A0" w:rsidP="00474ED9">
      <w:pPr>
        <w:pStyle w:val="2"/>
        <w:ind w:left="720" w:hanging="720"/>
      </w:pPr>
      <w:r w:rsidRPr="000D2513">
        <w:rPr>
          <w:b/>
          <w:bCs/>
        </w:rPr>
        <w:t>Заявки</w:t>
      </w:r>
      <w:r w:rsidRPr="009808A0">
        <w:t xml:space="preserve">. </w:t>
      </w:r>
      <w:r w:rsidR="00F75BE4">
        <w:t>Стороны согласовали следующий порядок работы по заявкам:</w:t>
      </w:r>
    </w:p>
    <w:p w14:paraId="03B9CE73" w14:textId="6C6CCB71" w:rsidR="00F75BE4" w:rsidRPr="00423E0C" w:rsidRDefault="009808A0" w:rsidP="00423E0C">
      <w:pPr>
        <w:pStyle w:val="3"/>
      </w:pPr>
      <w:r w:rsidRPr="00423E0C">
        <w:t>Детали задания, включая предмет, срок</w:t>
      </w:r>
      <w:r w:rsidR="00A962B4">
        <w:t xml:space="preserve"> и</w:t>
      </w:r>
      <w:r w:rsidRPr="00423E0C">
        <w:t xml:space="preserve"> порядок выполнения</w:t>
      </w:r>
      <w:r w:rsidR="00A962B4">
        <w:t xml:space="preserve">, а также </w:t>
      </w:r>
      <w:r w:rsidR="00521486" w:rsidRPr="00423E0C">
        <w:t>порядок оплаты</w:t>
      </w:r>
      <w:r w:rsidRPr="00423E0C">
        <w:t xml:space="preserve"> определяются в заявках Заказчика</w:t>
      </w:r>
      <w:r w:rsidR="00D35200" w:rsidRPr="00423E0C">
        <w:t xml:space="preserve">, которые могут быть направлены </w:t>
      </w:r>
      <w:r w:rsidRPr="00423E0C">
        <w:t>по электронной почте, через мессенджер или иным образом, как об этом договорятся Стороны</w:t>
      </w:r>
      <w:r w:rsidR="00114FAE" w:rsidRPr="00423E0C">
        <w:t>;</w:t>
      </w:r>
    </w:p>
    <w:p w14:paraId="7F1FC9D3" w14:textId="10384617" w:rsidR="00D42A88" w:rsidRPr="00423E0C" w:rsidRDefault="00D42A88" w:rsidP="00423E0C">
      <w:pPr>
        <w:pStyle w:val="3"/>
      </w:pPr>
      <w:r w:rsidRPr="00423E0C">
        <w:t xml:space="preserve">При получении заявки Исполнитель обязан отреагировать в течение </w:t>
      </w:r>
      <w:r w:rsidR="001E2AE7" w:rsidRPr="00423E0C">
        <w:t>[</w:t>
      </w:r>
      <w:r w:rsidR="001E2AE7" w:rsidRPr="00423E0C">
        <w:rPr>
          <w:highlight w:val="yellow"/>
        </w:rPr>
        <w:t>24</w:t>
      </w:r>
      <w:r w:rsidRPr="00423E0C">
        <w:rPr>
          <w:highlight w:val="yellow"/>
        </w:rPr>
        <w:t xml:space="preserve"> часов</w:t>
      </w:r>
      <w:r w:rsidR="001E2AE7" w:rsidRPr="00423E0C">
        <w:t>]: принять задание в работу, отказаться от него или направить ответ с предложение</w:t>
      </w:r>
      <w:r w:rsidR="003E1576">
        <w:t>м</w:t>
      </w:r>
      <w:r w:rsidR="001E2AE7" w:rsidRPr="00423E0C">
        <w:t xml:space="preserve"> или уточнением конкретных </w:t>
      </w:r>
      <w:r w:rsidR="00174705" w:rsidRPr="00423E0C">
        <w:t>услови</w:t>
      </w:r>
      <w:r w:rsidR="00174705">
        <w:t>й</w:t>
      </w:r>
      <w:r w:rsidR="00174705" w:rsidRPr="00423E0C">
        <w:t xml:space="preserve"> </w:t>
      </w:r>
      <w:r w:rsidR="003E76A6" w:rsidRPr="00423E0C">
        <w:t>задания</w:t>
      </w:r>
      <w:r w:rsidR="001E2AE7" w:rsidRPr="00423E0C">
        <w:t>. Если задание не было подтверждено Исполнителем в указанный срок, то такое задание на считает</w:t>
      </w:r>
      <w:r w:rsidR="003E76A6" w:rsidRPr="00423E0C">
        <w:t>ся</w:t>
      </w:r>
      <w:r w:rsidR="001E2AE7" w:rsidRPr="00423E0C">
        <w:t xml:space="preserve"> принятым и не подлежит выполнению</w:t>
      </w:r>
      <w:r w:rsidR="00114FAE" w:rsidRPr="00423E0C">
        <w:t>;</w:t>
      </w:r>
      <w:r w:rsidR="00F848C0">
        <w:t xml:space="preserve"> </w:t>
      </w:r>
    </w:p>
    <w:p w14:paraId="382C3014" w14:textId="657BB1B3" w:rsidR="001E2AE7" w:rsidRPr="00423E0C" w:rsidRDefault="00592A04" w:rsidP="00423E0C">
      <w:pPr>
        <w:pStyle w:val="3"/>
      </w:pPr>
      <w:r w:rsidRPr="00423E0C">
        <w:t>Исполнитель должен приступить к выполнению задания в течение [</w:t>
      </w:r>
      <w:r w:rsidRPr="00423E0C">
        <w:rPr>
          <w:highlight w:val="yellow"/>
        </w:rPr>
        <w:t>24 часов</w:t>
      </w:r>
      <w:r w:rsidRPr="00423E0C">
        <w:t>] с момента подтверждения того, что задание принято в работу.</w:t>
      </w:r>
    </w:p>
    <w:p w14:paraId="19BA0A16" w14:textId="77777777" w:rsidR="00F76E61" w:rsidRDefault="00423E0C" w:rsidP="00F76E61">
      <w:pPr>
        <w:pStyle w:val="2"/>
        <w:ind w:left="720" w:hanging="720"/>
      </w:pPr>
      <w:r w:rsidRPr="000D2513">
        <w:rPr>
          <w:b/>
          <w:bCs/>
        </w:rPr>
        <w:t>Оплата заданий</w:t>
      </w:r>
      <w:r w:rsidRPr="000D2513">
        <w:t>. Порядок оплаты и размер вознаграждения за выполнение заданий также определяется Сторонами в заявках. Оплата производится путем перечисления денеж</w:t>
      </w:r>
      <w:r>
        <w:t xml:space="preserve">ных средств на счет Исполнителя в течение </w:t>
      </w:r>
      <w:r w:rsidRPr="00D42A88">
        <w:t>[</w:t>
      </w:r>
      <w:r w:rsidRPr="00D42A88">
        <w:rPr>
          <w:highlight w:val="yellow"/>
        </w:rPr>
        <w:t>10 рабочих дней</w:t>
      </w:r>
      <w:r w:rsidRPr="00D42A88">
        <w:t>]</w:t>
      </w:r>
      <w:r>
        <w:t xml:space="preserve"> с даты выполнения задания, если иное не предусмотрено в конкретной заявке.</w:t>
      </w:r>
    </w:p>
    <w:p w14:paraId="212A66C7" w14:textId="171F5047" w:rsidR="00F76E61" w:rsidRPr="00F76E61" w:rsidRDefault="00543D36" w:rsidP="00F76E61">
      <w:pPr>
        <w:pStyle w:val="3"/>
      </w:pPr>
      <w:bookmarkStart w:id="1" w:name="_Ref92971641"/>
      <w:r w:rsidRPr="00543D36">
        <w:t>[</w:t>
      </w:r>
      <w:r w:rsidR="00F76E61" w:rsidRPr="00E37899">
        <w:rPr>
          <w:highlight w:val="yellow"/>
        </w:rPr>
        <w:t>Исполнитель является самозанятым лицом и применяет в своей деятельности специальный налоговый режим «Налог на профессиональный доход» в соответствии с Федеральным законом от 27.11.2018 № 422-ФЗ «О проведении эксперимента по установлению специального налогового режима «Налог на профессиональный доход». После оплаты услуг</w:t>
      </w:r>
      <w:r w:rsidR="007D012C" w:rsidRPr="00E37899">
        <w:rPr>
          <w:highlight w:val="yellow"/>
        </w:rPr>
        <w:t xml:space="preserve"> (работ)</w:t>
      </w:r>
      <w:r w:rsidR="00F76E61" w:rsidRPr="00E37899">
        <w:rPr>
          <w:highlight w:val="yellow"/>
        </w:rPr>
        <w:t xml:space="preserve"> Исполнитель обязан передать Заказчику чек.</w:t>
      </w:r>
      <w:bookmarkEnd w:id="1"/>
      <w:r>
        <w:rPr>
          <w:lang w:val="en-US"/>
        </w:rPr>
        <w:t>]</w:t>
      </w:r>
    </w:p>
    <w:p w14:paraId="3C141B20" w14:textId="342B9F63" w:rsidR="004D2B9E" w:rsidRDefault="00D8727C" w:rsidP="00474ED9">
      <w:pPr>
        <w:pStyle w:val="2"/>
        <w:ind w:left="720" w:hanging="720"/>
      </w:pPr>
      <w:r w:rsidRPr="00D8727C">
        <w:rPr>
          <w:b/>
          <w:bCs/>
        </w:rPr>
        <w:t>Результаты выполнения заданий</w:t>
      </w:r>
      <w:r>
        <w:t>. Если по итогам выполнения заданий Исполнитель создает какие-то материальные или нематериальные результаты, то Исполнитель передает все права (право собственности, исключительное право) на такие результаты Заказчику</w:t>
      </w:r>
      <w:r w:rsidR="003B684B">
        <w:t xml:space="preserve"> в момент их создания</w:t>
      </w:r>
      <w:r>
        <w:t>.</w:t>
      </w:r>
    </w:p>
    <w:p w14:paraId="69B09F5B" w14:textId="576DC3A9" w:rsidR="00D2202B" w:rsidRPr="00D2202B" w:rsidRDefault="00D2202B" w:rsidP="00474ED9">
      <w:pPr>
        <w:pStyle w:val="2"/>
        <w:ind w:left="720" w:hanging="720"/>
      </w:pPr>
      <w:r w:rsidRPr="00963709">
        <w:rPr>
          <w:b/>
          <w:bCs/>
        </w:rPr>
        <w:t>Расходы и материалы</w:t>
      </w:r>
      <w:r>
        <w:t xml:space="preserve">. </w:t>
      </w:r>
      <w:r w:rsidR="00963709">
        <w:t xml:space="preserve">При выполнении заданий Исполнитель использует свои собственные материалы и оборудование, если иное не предусмотрено в конкретной заявке. Исполнитель имеет право на компенсацию расходов, связанных с выполнением заданий, только если такие расходы были заранее согласованы </w:t>
      </w:r>
      <w:r w:rsidR="00BB0186">
        <w:t xml:space="preserve">Заказчиком </w:t>
      </w:r>
      <w:r w:rsidR="00963709">
        <w:t xml:space="preserve">и могут быть подтверждены документально. </w:t>
      </w:r>
    </w:p>
    <w:p w14:paraId="553D3582" w14:textId="06DEFD8A" w:rsidR="009A31B1" w:rsidRDefault="007B7B36" w:rsidP="00474ED9">
      <w:pPr>
        <w:pStyle w:val="2"/>
        <w:ind w:left="720" w:hanging="720"/>
      </w:pPr>
      <w:r w:rsidRPr="007B7B36">
        <w:rPr>
          <w:b/>
          <w:bCs/>
        </w:rPr>
        <w:t>Отчетность</w:t>
      </w:r>
      <w:r>
        <w:t xml:space="preserve">. </w:t>
      </w:r>
      <w:r w:rsidR="00184B85">
        <w:t>По итогам выполнения задания или раз в две недели, если срок выполнения задания превышает две недели, Исполнитель предоставляет Заказчику от</w:t>
      </w:r>
      <w:r w:rsidR="002373B8">
        <w:t>ч</w:t>
      </w:r>
      <w:r w:rsidR="00184B85">
        <w:t>ет о выполнении задани</w:t>
      </w:r>
      <w:r w:rsidR="006F73D7">
        <w:t>я</w:t>
      </w:r>
      <w:r w:rsidR="00184B85">
        <w:t xml:space="preserve"> в письменной форме (в том числе в виде письма по электронной почте). </w:t>
      </w:r>
      <w:r w:rsidR="00382C9B">
        <w:t>Такой о</w:t>
      </w:r>
      <w:r w:rsidR="00184B85">
        <w:t>тчет должен содержать:</w:t>
      </w:r>
      <w:r w:rsidR="002A5C68">
        <w:t xml:space="preserve"> </w:t>
      </w:r>
      <w:r w:rsidR="002A5C68" w:rsidRPr="002A5C68">
        <w:t>(</w:t>
      </w:r>
      <w:proofErr w:type="spellStart"/>
      <w:r w:rsidR="002A5C68">
        <w:rPr>
          <w:lang w:val="en-US"/>
        </w:rPr>
        <w:t>i</w:t>
      </w:r>
      <w:proofErr w:type="spellEnd"/>
      <w:r w:rsidR="002A5C68" w:rsidRPr="002A5C68">
        <w:t xml:space="preserve">) </w:t>
      </w:r>
      <w:r w:rsidR="002A5C68">
        <w:t>статус</w:t>
      </w:r>
      <w:r w:rsidR="003971DF">
        <w:t xml:space="preserve"> выполнения задания, в том числе процент </w:t>
      </w:r>
      <w:r w:rsidR="003971DF">
        <w:lastRenderedPageBreak/>
        <w:t>выполненного задания, если это возможно;</w:t>
      </w:r>
      <w:r w:rsidR="002A5C68" w:rsidRPr="002A5C68">
        <w:t xml:space="preserve"> (</w:t>
      </w:r>
      <w:r w:rsidR="002A5C68">
        <w:rPr>
          <w:lang w:val="en-US"/>
        </w:rPr>
        <w:t>ii</w:t>
      </w:r>
      <w:r w:rsidR="002A5C68" w:rsidRPr="002A5C68">
        <w:t xml:space="preserve">) </w:t>
      </w:r>
      <w:r w:rsidR="002A5C68">
        <w:t>результаты, созданные на дату отчета; и (</w:t>
      </w:r>
      <w:r w:rsidR="002A5C68">
        <w:rPr>
          <w:lang w:val="en-US"/>
        </w:rPr>
        <w:t>iii</w:t>
      </w:r>
      <w:r w:rsidR="002A5C68" w:rsidRPr="002A5C68">
        <w:t>)</w:t>
      </w:r>
      <w:r w:rsidR="002A5C68">
        <w:t xml:space="preserve"> другие необходимые детали. </w:t>
      </w:r>
    </w:p>
    <w:p w14:paraId="7CC919CE" w14:textId="28F81DC9" w:rsidR="00A962B4" w:rsidRPr="00A962B4" w:rsidRDefault="00945E36" w:rsidP="00474ED9">
      <w:pPr>
        <w:pStyle w:val="2"/>
        <w:ind w:left="720" w:hanging="720"/>
      </w:pPr>
      <w:bookmarkStart w:id="2" w:name="_Ref450413901"/>
      <w:r w:rsidRPr="000D2513">
        <w:rPr>
          <w:b/>
          <w:bCs/>
        </w:rPr>
        <w:t>Срок Договора</w:t>
      </w:r>
      <w:r w:rsidRPr="000D2513">
        <w:t xml:space="preserve">. Договор заключен на неопределенный срок. Каждая Сторона вправе расторгнуть Договор в одностороннем внесудебном порядке, уведомив об этом другую </w:t>
      </w:r>
      <w:r w:rsidR="00AD336A" w:rsidRPr="000D2513">
        <w:t>Сторон</w:t>
      </w:r>
      <w:r w:rsidR="00AD336A">
        <w:t>у</w:t>
      </w:r>
      <w:r w:rsidR="00AD336A" w:rsidRPr="000D2513">
        <w:t xml:space="preserve"> </w:t>
      </w:r>
      <w:r w:rsidRPr="000D2513">
        <w:t xml:space="preserve">за </w:t>
      </w:r>
      <w:r>
        <w:rPr>
          <w:lang w:val="en-US"/>
        </w:rPr>
        <w:t>[</w:t>
      </w:r>
      <w:r w:rsidRPr="003218D1">
        <w:rPr>
          <w:highlight w:val="yellow"/>
        </w:rPr>
        <w:t>5 рабочих дней</w:t>
      </w:r>
      <w:r>
        <w:rPr>
          <w:lang w:val="en-US"/>
        </w:rPr>
        <w:t>]</w:t>
      </w:r>
      <w:r w:rsidR="00A962B4">
        <w:t>.</w:t>
      </w:r>
      <w:bookmarkEnd w:id="2"/>
    </w:p>
    <w:p w14:paraId="718CCAA3" w14:textId="77777777" w:rsidR="000F6BA3" w:rsidRDefault="00A44ACF" w:rsidP="00474ED9">
      <w:pPr>
        <w:pStyle w:val="2"/>
        <w:ind w:left="720" w:hanging="720"/>
      </w:pPr>
      <w:r w:rsidRPr="00A44ACF">
        <w:rPr>
          <w:b/>
          <w:bCs/>
        </w:rPr>
        <w:t>Качество</w:t>
      </w:r>
      <w:r>
        <w:t xml:space="preserve">. </w:t>
      </w:r>
      <w:r w:rsidR="00945E36">
        <w:t>Исполнитель гарантирует, что будет выпол</w:t>
      </w:r>
      <w:r w:rsidR="00E925DE">
        <w:t xml:space="preserve">нять задания на уровне качества, обычно требуемого от </w:t>
      </w:r>
      <w:r w:rsidR="00945E36">
        <w:t xml:space="preserve">специалиста в соответствующей области специализации Исполнителя, </w:t>
      </w:r>
      <w:r w:rsidR="005C0C63">
        <w:t xml:space="preserve">а </w:t>
      </w:r>
      <w:r w:rsidR="00945E36">
        <w:t xml:space="preserve">результаты </w:t>
      </w:r>
      <w:r w:rsidR="005C0C63">
        <w:t xml:space="preserve">выполнения </w:t>
      </w:r>
      <w:r w:rsidR="00945E36">
        <w:t xml:space="preserve">заданий будут </w:t>
      </w:r>
      <w:r w:rsidR="005C0C63">
        <w:t xml:space="preserve">соответствовать такому уровню </w:t>
      </w:r>
      <w:r w:rsidR="00945E36">
        <w:t>качества.</w:t>
      </w:r>
    </w:p>
    <w:p w14:paraId="7246C388" w14:textId="764A01FA" w:rsidR="00277188" w:rsidRDefault="00DE0894" w:rsidP="000F6BA3">
      <w:pPr>
        <w:pStyle w:val="3"/>
      </w:pPr>
      <w:bookmarkStart w:id="3" w:name="_Ref92972059"/>
      <w:r w:rsidRPr="00DE0894">
        <w:t>[</w:t>
      </w:r>
      <w:r w:rsidR="000F6BA3" w:rsidRPr="00DE0894">
        <w:rPr>
          <w:highlight w:val="yellow"/>
        </w:rPr>
        <w:t>Исполнитель также обязан соблюдать стандарты качества (Приложение 1), являющиеся неотъемлемой частью настоящего Договора.</w:t>
      </w:r>
      <w:bookmarkEnd w:id="3"/>
      <w:r w:rsidRPr="00DE0894">
        <w:t>]</w:t>
      </w:r>
    </w:p>
    <w:p w14:paraId="7E7DAEBF" w14:textId="06AD8E20" w:rsidR="00E96799" w:rsidRDefault="00277188" w:rsidP="00474ED9">
      <w:pPr>
        <w:pStyle w:val="2"/>
        <w:ind w:left="720" w:hanging="720"/>
      </w:pPr>
      <w:r w:rsidRPr="0085155D">
        <w:rPr>
          <w:b/>
          <w:bCs/>
        </w:rPr>
        <w:t>Ответственность</w:t>
      </w:r>
      <w:r>
        <w:t>.</w:t>
      </w:r>
      <w:r w:rsidR="00E96799">
        <w:t xml:space="preserve"> </w:t>
      </w:r>
      <w:r w:rsidR="00E96799" w:rsidRPr="00E96799">
        <w:t>За неисполнение или ненадлежащее исполнение своих обязательств по Договору Стороны несут ответственность</w:t>
      </w:r>
      <w:r w:rsidR="00E96799">
        <w:t xml:space="preserve"> в соответствии с действующим законодательством с учетом следующих положений</w:t>
      </w:r>
      <w:r w:rsidR="0089231E">
        <w:t xml:space="preserve"> (если иное не предусмотрено в конкретной заявке)</w:t>
      </w:r>
      <w:r w:rsidR="00E96799">
        <w:t>:</w:t>
      </w:r>
    </w:p>
    <w:p w14:paraId="49E6E8AD" w14:textId="77777777" w:rsidR="00E96799" w:rsidRDefault="00E96799" w:rsidP="00E96799">
      <w:pPr>
        <w:pStyle w:val="3"/>
      </w:pPr>
      <w:bookmarkStart w:id="4" w:name="_Ref450414274"/>
      <w:r>
        <w:t>Убытки ограничены только реальным ущербом, упущенная выгода исключена;</w:t>
      </w:r>
      <w:bookmarkEnd w:id="4"/>
    </w:p>
    <w:p w14:paraId="68FC39E7" w14:textId="5E06653D" w:rsidR="00277188" w:rsidRDefault="00293F52" w:rsidP="00E96799">
      <w:pPr>
        <w:pStyle w:val="3"/>
      </w:pPr>
      <w:r>
        <w:t>Если качество выполнения заданий и их результаты не соответствуют условиям настоящего Договора, то</w:t>
      </w:r>
      <w:r w:rsidR="00EC09F6">
        <w:t xml:space="preserve"> Заказчик</w:t>
      </w:r>
      <w:r>
        <w:t xml:space="preserve"> вправе отказать</w:t>
      </w:r>
      <w:r w:rsidR="0062700D">
        <w:t>ся</w:t>
      </w:r>
      <w:r>
        <w:t xml:space="preserve"> от Договора</w:t>
      </w:r>
      <w:r w:rsidR="00E96799" w:rsidRPr="00E96799">
        <w:t xml:space="preserve">, </w:t>
      </w:r>
      <w:r>
        <w:t xml:space="preserve">компенсировав </w:t>
      </w:r>
      <w:r w:rsidR="002C2FEE">
        <w:t>Исполнителю</w:t>
      </w:r>
      <w:r>
        <w:t xml:space="preserve"> только </w:t>
      </w:r>
      <w:r w:rsidRPr="00293F52">
        <w:t>[</w:t>
      </w:r>
      <w:r w:rsidRPr="00293F52">
        <w:rPr>
          <w:highlight w:val="yellow"/>
        </w:rPr>
        <w:t>80% от фактически понесенных расходов</w:t>
      </w:r>
      <w:r w:rsidRPr="00293F52">
        <w:t>]</w:t>
      </w:r>
      <w:r>
        <w:t>;</w:t>
      </w:r>
    </w:p>
    <w:p w14:paraId="620ABC3A" w14:textId="7E2DC314" w:rsidR="00293F52" w:rsidRDefault="00745C44" w:rsidP="00293F52">
      <w:pPr>
        <w:pStyle w:val="3"/>
      </w:pPr>
      <w:bookmarkStart w:id="5" w:name="_Ref450414294"/>
      <w:r>
        <w:t xml:space="preserve">Если Исполнитель не соблюдает сроки выполнения заданий, то Заказчик вправе </w:t>
      </w:r>
      <w:r w:rsidR="0089231E">
        <w:t xml:space="preserve">уменьшать размер вознаграждения Исполнителя на </w:t>
      </w:r>
      <w:r w:rsidR="0089231E" w:rsidRPr="0089231E">
        <w:t>[</w:t>
      </w:r>
      <w:r w:rsidR="0089231E" w:rsidRPr="0089231E">
        <w:rPr>
          <w:highlight w:val="yellow"/>
        </w:rPr>
        <w:t>0,5% от общей стоимости вознаграждения за конкретное задание за каждый день просрочки</w:t>
      </w:r>
      <w:r w:rsidR="0089231E" w:rsidRPr="0089231E">
        <w:t>]</w:t>
      </w:r>
      <w:r w:rsidR="0089231E">
        <w:t>;</w:t>
      </w:r>
      <w:bookmarkEnd w:id="5"/>
      <w:r w:rsidR="00E925DE">
        <w:t xml:space="preserve"> </w:t>
      </w:r>
    </w:p>
    <w:p w14:paraId="508595F5" w14:textId="1C13614C" w:rsidR="00745C44" w:rsidRDefault="00745C44" w:rsidP="00745C44">
      <w:pPr>
        <w:pStyle w:val="3"/>
      </w:pPr>
      <w:r>
        <w:t xml:space="preserve">Если Заказчик нарушает сроки выплаты вознаграждения Исполнителю, то на сумму задолженности начисляется </w:t>
      </w:r>
      <w:r w:rsidRPr="00745C44">
        <w:t>[</w:t>
      </w:r>
      <w:r w:rsidRPr="00745C44">
        <w:rPr>
          <w:highlight w:val="yellow"/>
        </w:rPr>
        <w:t>штрафная неустойка в размере 0,5% от суммы задолженности за каждый день просрочки</w:t>
      </w:r>
      <w:r w:rsidRPr="00745C44">
        <w:t>]</w:t>
      </w:r>
      <w:r>
        <w:t>.</w:t>
      </w:r>
    </w:p>
    <w:p w14:paraId="04854052" w14:textId="757B410C" w:rsidR="00A04E43" w:rsidRDefault="00A04E43" w:rsidP="00474ED9">
      <w:pPr>
        <w:pStyle w:val="2"/>
        <w:ind w:left="720" w:hanging="720"/>
      </w:pPr>
      <w:bookmarkStart w:id="6" w:name="_Ref450414401"/>
      <w:r w:rsidRPr="00A04E43">
        <w:rPr>
          <w:b/>
          <w:bCs/>
        </w:rPr>
        <w:t>Интеллектуальная собственность</w:t>
      </w:r>
      <w:r>
        <w:t xml:space="preserve">. </w:t>
      </w:r>
      <w:r w:rsidR="00E82B02">
        <w:t xml:space="preserve">Исполнитель передает Заказчику все исключительные права на объекты интеллектуальной собственности, которые будут созданы в рамках выполнения заданий. </w:t>
      </w:r>
      <w:r w:rsidR="00433CC5">
        <w:t xml:space="preserve">Вознаграждение за </w:t>
      </w:r>
      <w:r w:rsidR="000941B0">
        <w:t xml:space="preserve">отчуждение </w:t>
      </w:r>
      <w:r w:rsidR="00433CC5">
        <w:t>исключительного права считается всегда включенным в вознаграждение Исполнителя</w:t>
      </w:r>
      <w:r w:rsidR="003F35CE">
        <w:t xml:space="preserve"> за выполнение задания</w:t>
      </w:r>
      <w:r w:rsidR="00433CC5">
        <w:t>.</w:t>
      </w:r>
      <w:r w:rsidR="005C366B">
        <w:t xml:space="preserve"> </w:t>
      </w:r>
      <w:r w:rsidR="005C366B" w:rsidRPr="005C366B">
        <w:t xml:space="preserve">Исполнитель обязуется оказывать </w:t>
      </w:r>
      <w:r w:rsidR="005C366B">
        <w:t>Заказчику</w:t>
      </w:r>
      <w:r w:rsidR="005C366B" w:rsidRPr="005C366B">
        <w:t xml:space="preserve"> содействие в части обеспечения перехода исключительных прав на </w:t>
      </w:r>
      <w:r w:rsidR="005C366B">
        <w:t xml:space="preserve">любые </w:t>
      </w:r>
      <w:r w:rsidR="005C366B" w:rsidRPr="005C366B">
        <w:t xml:space="preserve">объекты </w:t>
      </w:r>
      <w:r w:rsidR="005C366B">
        <w:t>и</w:t>
      </w:r>
      <w:r w:rsidR="005C366B" w:rsidRPr="005C366B">
        <w:t xml:space="preserve">нтеллектуальной собственности в пользу </w:t>
      </w:r>
      <w:r w:rsidR="003C155F">
        <w:t xml:space="preserve">Заказчика </w:t>
      </w:r>
      <w:r w:rsidR="005C366B" w:rsidRPr="005C366B">
        <w:t>и подписывать любые документы, которые могут быть необходимы для этого.</w:t>
      </w:r>
      <w:r w:rsidR="005C366B">
        <w:t xml:space="preserve"> </w:t>
      </w:r>
      <w:r w:rsidR="008D1858">
        <w:t xml:space="preserve">Исполнитель настоящим подтверждает, что при выполнении заданий не были </w:t>
      </w:r>
      <w:r w:rsidR="00FF7C09">
        <w:t>не</w:t>
      </w:r>
      <w:r w:rsidR="008D1858">
        <w:t xml:space="preserve">правомерным способы использованы объекты интеллектуальной собственности третьих лиц, и обязуется возместить Заказчику любые убытки и потери, которые могут возникнуть у </w:t>
      </w:r>
      <w:r w:rsidR="003C155F">
        <w:t xml:space="preserve">Заказчика </w:t>
      </w:r>
      <w:r w:rsidR="008D1858">
        <w:t>в результате предъявления претензий третьих лиц в этой связи.</w:t>
      </w:r>
      <w:bookmarkEnd w:id="6"/>
    </w:p>
    <w:p w14:paraId="2AA0B410" w14:textId="6C34E569" w:rsidR="00290771" w:rsidRPr="00290771" w:rsidRDefault="00FF16ED" w:rsidP="00474ED9">
      <w:pPr>
        <w:pStyle w:val="2"/>
        <w:ind w:left="720" w:hanging="720"/>
      </w:pPr>
      <w:bookmarkStart w:id="7" w:name="_Ref450414464"/>
      <w:r w:rsidRPr="00971F83">
        <w:rPr>
          <w:b/>
          <w:bCs/>
        </w:rPr>
        <w:t>Конфиденциальность</w:t>
      </w:r>
      <w:r>
        <w:t xml:space="preserve">. </w:t>
      </w:r>
      <w:r w:rsidR="00971F83">
        <w:t>Исполнитель обязуется: (</w:t>
      </w:r>
      <w:proofErr w:type="spellStart"/>
      <w:r w:rsidR="00971F83" w:rsidRPr="00971F83">
        <w:rPr>
          <w:lang w:val="en-US"/>
        </w:rPr>
        <w:t>i</w:t>
      </w:r>
      <w:proofErr w:type="spellEnd"/>
      <w:r w:rsidR="00971F83">
        <w:t xml:space="preserve">) не раскрывать (и обязуется обеспечить, чтобы его аффилированные лица не раскрывали) конфиденциальную информацию третьим </w:t>
      </w:r>
      <w:r w:rsidR="00971F83">
        <w:lastRenderedPageBreak/>
        <w:t>лицам; (</w:t>
      </w:r>
      <w:r w:rsidR="00971F83" w:rsidRPr="00971F83">
        <w:rPr>
          <w:lang w:val="en-US"/>
        </w:rPr>
        <w:t>ii</w:t>
      </w:r>
      <w:r w:rsidR="00971F83">
        <w:t xml:space="preserve">) не использовать Конфиденциальную информацию ненадлежащим образом для своих целей, без предварительного письменного согласия </w:t>
      </w:r>
      <w:r w:rsidR="00480821">
        <w:t>Заказчика</w:t>
      </w:r>
      <w:r w:rsidR="00971F83">
        <w:t>; и</w:t>
      </w:r>
      <w:r w:rsidR="00971F83" w:rsidRPr="00971F83">
        <w:t xml:space="preserve"> (</w:t>
      </w:r>
      <w:r w:rsidR="00971F83">
        <w:rPr>
          <w:lang w:val="en-US"/>
        </w:rPr>
        <w:t>iii</w:t>
      </w:r>
      <w:r w:rsidR="00971F83" w:rsidRPr="00971F83">
        <w:t xml:space="preserve">) </w:t>
      </w:r>
      <w:r w:rsidR="00971F83">
        <w:t>принимать разумные меры по охране Конфиденциальной информации.</w:t>
      </w:r>
      <w:r w:rsidR="00290771" w:rsidRPr="00290771">
        <w:t xml:space="preserve"> Для целей настоящего Договора под «</w:t>
      </w:r>
      <w:r w:rsidR="00290771" w:rsidRPr="00290771">
        <w:rPr>
          <w:b/>
          <w:bCs/>
        </w:rPr>
        <w:t>Конфиденциальной информацией</w:t>
      </w:r>
      <w:r w:rsidR="00290771" w:rsidRPr="00290771">
        <w:t>» понимается информация</w:t>
      </w:r>
      <w:r w:rsidR="00290771">
        <w:t xml:space="preserve"> и </w:t>
      </w:r>
      <w:r w:rsidR="00290771" w:rsidRPr="00290771">
        <w:t xml:space="preserve">документы </w:t>
      </w:r>
      <w:r w:rsidR="00290771">
        <w:t>Заказчика</w:t>
      </w:r>
      <w:r w:rsidR="00290771" w:rsidRPr="00290771">
        <w:t>, имеющ</w:t>
      </w:r>
      <w:r w:rsidR="00290771">
        <w:t>ие</w:t>
      </w:r>
      <w:r w:rsidR="00290771" w:rsidRPr="00290771">
        <w:t xml:space="preserve"> отношение к </w:t>
      </w:r>
      <w:r w:rsidR="00290771">
        <w:t>выполнению заданий</w:t>
      </w:r>
      <w:r w:rsidR="00290771" w:rsidRPr="00290771">
        <w:t>, котор</w:t>
      </w:r>
      <w:r w:rsidR="00290771">
        <w:t>ые</w:t>
      </w:r>
      <w:r w:rsidR="00290771" w:rsidRPr="00290771">
        <w:t xml:space="preserve"> </w:t>
      </w:r>
      <w:r w:rsidR="00290771">
        <w:t xml:space="preserve">имеют </w:t>
      </w:r>
      <w:r w:rsidR="00290771" w:rsidRPr="00290771">
        <w:t xml:space="preserve">действительную или потенциальную коммерческую ценность в силу </w:t>
      </w:r>
      <w:r w:rsidR="00354AB3">
        <w:t>их</w:t>
      </w:r>
      <w:r w:rsidR="00354AB3" w:rsidRPr="00290771">
        <w:t xml:space="preserve"> </w:t>
      </w:r>
      <w:r w:rsidR="00290771" w:rsidRPr="00290771">
        <w:t>неизвестности третьим лицам.</w:t>
      </w:r>
      <w:r w:rsidR="00FD3453">
        <w:t xml:space="preserve"> </w:t>
      </w:r>
      <w:r w:rsidR="00FD3453" w:rsidRPr="00FD3453">
        <w:t>Обязательства</w:t>
      </w:r>
      <w:r w:rsidR="00FD3453">
        <w:t xml:space="preserve"> по охране конфиденциальности </w:t>
      </w:r>
      <w:r w:rsidR="00FD3453" w:rsidRPr="00FD3453">
        <w:t>действуют в течение всего срока действия настоящего Договора, а также в течение [</w:t>
      </w:r>
      <w:r w:rsidR="00FD3453" w:rsidRPr="00FD3453">
        <w:rPr>
          <w:highlight w:val="yellow"/>
        </w:rPr>
        <w:t>одного года</w:t>
      </w:r>
      <w:r w:rsidR="00FD3453" w:rsidRPr="00FD3453">
        <w:t>]</w:t>
      </w:r>
      <w:r w:rsidR="00FD3453">
        <w:t xml:space="preserve"> </w:t>
      </w:r>
      <w:r w:rsidR="00FD3453" w:rsidRPr="00FD3453">
        <w:t>после окончания его действия.</w:t>
      </w:r>
      <w:bookmarkEnd w:id="7"/>
    </w:p>
    <w:p w14:paraId="1B62B84C" w14:textId="217A1F76" w:rsidR="009808A0" w:rsidRDefault="009808A0" w:rsidP="00474ED9">
      <w:pPr>
        <w:pStyle w:val="2"/>
        <w:ind w:left="720" w:hanging="720"/>
      </w:pPr>
      <w:r w:rsidRPr="00A04E43">
        <w:rPr>
          <w:b/>
          <w:bCs/>
        </w:rPr>
        <w:t>Соблюдение законодательства</w:t>
      </w:r>
      <w:r w:rsidRPr="00A04E43">
        <w:t>. При выполнении заданий Исполнитель обязуется соблюдать требования российского законодательства, включая санитарные нормы, технические требования, правила техники безопасности и другие правила, в зависимости от того, что применимо.</w:t>
      </w:r>
    </w:p>
    <w:p w14:paraId="432655D6" w14:textId="3F9E35FC" w:rsidR="00465300" w:rsidRDefault="009F4BAE" w:rsidP="00474ED9">
      <w:pPr>
        <w:pStyle w:val="2"/>
        <w:ind w:left="720" w:hanging="720"/>
      </w:pPr>
      <w:bookmarkStart w:id="8" w:name="_Ref450413718"/>
      <w:r w:rsidRPr="008515AC">
        <w:rPr>
          <w:b/>
          <w:bCs/>
        </w:rPr>
        <w:t>Заключение Договора</w:t>
      </w:r>
      <w:r>
        <w:t>.</w:t>
      </w:r>
      <w:r w:rsidR="008515AC">
        <w:t xml:space="preserve"> </w:t>
      </w:r>
      <w:r w:rsidR="008515AC" w:rsidRPr="008515AC">
        <w:t xml:space="preserve">Договор может быть заключен путем обмена Сторонами по электронной почте экземплярами Договора, подписанными в одностороннем порядке. Стороны также признают юридическую силу за документами, направленными по электронной почте, и признают их равнозначными документам на бумажных носителях, подписанным собственноручной подписью. Договор может быть также подписан с использованием сервисов электронной подписи (например, </w:t>
      </w:r>
      <w:proofErr w:type="spellStart"/>
      <w:r w:rsidR="008515AC" w:rsidRPr="008515AC">
        <w:t>DocuSign</w:t>
      </w:r>
      <w:proofErr w:type="spellEnd"/>
      <w:r w:rsidR="008515AC" w:rsidRPr="008515AC">
        <w:t>). В случае использования сервисов электронной подписи подписант документа определяется в соответствии с правилами такого сервиса, в том числе по адресам электронной почты, которые указаны на странице с подписями настоящего Договора.</w:t>
      </w:r>
      <w:bookmarkEnd w:id="8"/>
      <w:r w:rsidR="00034E07">
        <w:t xml:space="preserve"> </w:t>
      </w:r>
      <w:r w:rsidR="00034E07" w:rsidRPr="00034E07">
        <w:t xml:space="preserve">Стороны обязуются не предоставлять доступ (в том числе пароли) к электронной почте и сервисам электронной </w:t>
      </w:r>
      <w:r w:rsidR="004B2B6B">
        <w:t>подписи</w:t>
      </w:r>
      <w:r w:rsidR="00034E07" w:rsidRPr="00034E07">
        <w:t xml:space="preserve"> неуполномоченным лицам.</w:t>
      </w:r>
    </w:p>
    <w:p w14:paraId="144B4E48" w14:textId="4A502184" w:rsidR="00465300" w:rsidRPr="00465300" w:rsidRDefault="00465300" w:rsidP="00474ED9">
      <w:pPr>
        <w:pStyle w:val="2"/>
        <w:ind w:left="720" w:hanging="720"/>
      </w:pPr>
      <w:bookmarkStart w:id="9" w:name="_Ref450414434"/>
      <w:r w:rsidRPr="00465300">
        <w:rPr>
          <w:b/>
        </w:rPr>
        <w:t>Разрешение споров.</w:t>
      </w:r>
      <w:r>
        <w:t xml:space="preserve"> Все споры, связанные с заключением, исполнением и расторжением настоящего Договора, будут разрешаться Сторонами путем переговоров. В случае невозможности разрешить возникшие разногласия соглашением Сторон споры передаются в установленном законом порядке на рассмотрение </w:t>
      </w:r>
      <w:r w:rsidR="00474ED9">
        <w:t xml:space="preserve">арбитражного суда по месту нахождения Заказчика </w:t>
      </w:r>
      <w:r>
        <w:t>с обязательным соблюдением досудебного (претензионного) порядка разрешения споров.</w:t>
      </w:r>
      <w:bookmarkEnd w:id="9"/>
    </w:p>
    <w:p w14:paraId="5795F995" w14:textId="61A59E0F" w:rsidR="009808A0" w:rsidRPr="00F165CC" w:rsidRDefault="009808A0">
      <w:pPr>
        <w:rPr>
          <w:rFonts w:cs="Times New Roman"/>
          <w:lang w:val="ru-RU"/>
        </w:rPr>
      </w:pPr>
    </w:p>
    <w:p w14:paraId="23BE7D0B" w14:textId="209F2315" w:rsidR="009F7F9C" w:rsidRDefault="009F7F9C" w:rsidP="00EC3485">
      <w:pPr>
        <w:jc w:val="center"/>
        <w:rPr>
          <w:rStyle w:val="bodychar"/>
          <w:rFonts w:cs="Times New Roman"/>
          <w:lang w:val="ru-RU"/>
        </w:rPr>
      </w:pPr>
      <w:r w:rsidRPr="00F165CC">
        <w:rPr>
          <w:rStyle w:val="bodychar"/>
          <w:rFonts w:cs="Times New Roman"/>
          <w:lang w:val="ru-RU"/>
        </w:rPr>
        <w:t>[СТРАНИЦА С ПОДПИСЯМИ СЛЕДУЕТ ДАЛЕЕ]</w:t>
      </w:r>
    </w:p>
    <w:p w14:paraId="0971CD8E" w14:textId="77777777" w:rsidR="00382C90" w:rsidRPr="00A238CE" w:rsidRDefault="00382C90" w:rsidP="00EC3485">
      <w:pPr>
        <w:jc w:val="center"/>
        <w:rPr>
          <w:rStyle w:val="bodychar"/>
          <w:rFonts w:cs="Times New Roman"/>
          <w:lang w:val="es-ES_tradnl"/>
        </w:rPr>
      </w:pPr>
    </w:p>
    <w:p w14:paraId="5DCFDC52" w14:textId="77777777" w:rsidR="009F7F9C" w:rsidRPr="00F165CC" w:rsidRDefault="009F7F9C" w:rsidP="009F7F9C">
      <w:pPr>
        <w:jc w:val="center"/>
        <w:rPr>
          <w:rFonts w:cs="Times New Roman"/>
          <w:lang w:val="ru-RU"/>
        </w:rPr>
      </w:pPr>
      <w:r w:rsidRPr="00F165CC">
        <w:rPr>
          <w:rFonts w:cs="Times New Roman"/>
          <w:lang w:val="ru-RU"/>
        </w:rPr>
        <w:t>*</w:t>
      </w:r>
      <w:r w:rsidRPr="00F165CC">
        <w:rPr>
          <w:rFonts w:cs="Times New Roman"/>
          <w:lang w:val="ru-RU"/>
        </w:rPr>
        <w:tab/>
        <w:t>*</w:t>
      </w:r>
      <w:r w:rsidRPr="00F165CC">
        <w:rPr>
          <w:rFonts w:cs="Times New Roman"/>
          <w:lang w:val="ru-RU"/>
        </w:rPr>
        <w:tab/>
        <w:t>*</w:t>
      </w:r>
      <w:r w:rsidRPr="00F165CC">
        <w:rPr>
          <w:rFonts w:cs="Times New Roman"/>
          <w:lang w:val="ru-RU"/>
        </w:rPr>
        <w:br w:type="page"/>
      </w:r>
    </w:p>
    <w:p w14:paraId="0AB3774B" w14:textId="77777777" w:rsidR="009F7F9C" w:rsidRPr="009F7F9C" w:rsidRDefault="009F7F9C" w:rsidP="009F7F9C">
      <w:pPr>
        <w:keepNext/>
        <w:adjustRightInd w:val="0"/>
        <w:jc w:val="center"/>
        <w:outlineLvl w:val="0"/>
        <w:rPr>
          <w:rFonts w:eastAsia="STZhongsong" w:cs="Times New Roman"/>
          <w:b/>
          <w:bCs/>
          <w:caps/>
          <w:szCs w:val="20"/>
          <w:lang w:val="ru-RU" w:eastAsia="zh-CN"/>
        </w:rPr>
      </w:pPr>
      <w:r w:rsidRPr="009F7F9C">
        <w:rPr>
          <w:rFonts w:eastAsia="STZhongsong" w:cs="Times New Roman"/>
          <w:b/>
          <w:bCs/>
          <w:caps/>
          <w:szCs w:val="20"/>
          <w:lang w:val="ru-RU" w:eastAsia="zh-CN"/>
        </w:rPr>
        <w:lastRenderedPageBreak/>
        <w:t>ПОДПИСИ СТОРОН</w:t>
      </w:r>
    </w:p>
    <w:p w14:paraId="21F43457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3088BB02" w14:textId="77777777" w:rsidR="009F7F9C" w:rsidRPr="009F7F9C" w:rsidRDefault="009F7F9C" w:rsidP="009F7F9C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 w:rsidRPr="009F7F9C">
        <w:rPr>
          <w:rFonts w:eastAsia="SimSun" w:cs="Times New Roman"/>
          <w:b/>
          <w:bCs/>
          <w:szCs w:val="24"/>
          <w:lang w:val="ru-RU" w:eastAsia="zh-CN"/>
        </w:rPr>
        <w:t>Исполнитель</w:t>
      </w:r>
    </w:p>
    <w:p w14:paraId="087B078F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72DDA587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3C242F2B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533259AA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4DA6AED1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Дата: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0E8D5C86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602336ED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41FF0F6B" w14:textId="4302222D" w:rsidR="009F7F9C" w:rsidRPr="009F7F9C" w:rsidRDefault="009F7F9C" w:rsidP="009F7F9C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t>Заказчик</w:t>
      </w:r>
    </w:p>
    <w:p w14:paraId="70FF563B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0E9C17E3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</w:p>
    <w:p w14:paraId="154D1C16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4A3B2972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Должность: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5AB1CFC2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 xml:space="preserve">______________________________ </w:t>
      </w:r>
      <w:r w:rsidRPr="009F7F9C">
        <w:rPr>
          <w:rFonts w:eastAsia="SimSun" w:cs="Times New Roman"/>
          <w:sz w:val="14"/>
          <w:szCs w:val="14"/>
          <w:lang w:val="ru-RU" w:eastAsia="zh-CN"/>
        </w:rPr>
        <w:t>М.П.</w:t>
      </w:r>
    </w:p>
    <w:p w14:paraId="727C1B0B" w14:textId="77777777" w:rsidR="009F7F9C" w:rsidRPr="009F7F9C" w:rsidRDefault="009F7F9C" w:rsidP="009F7F9C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 xml:space="preserve">Дата: 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1B3E4784" w14:textId="77777777" w:rsidR="00B760A8" w:rsidRDefault="00B760A8">
      <w:pPr>
        <w:rPr>
          <w:rFonts w:cs="Times New Roman"/>
          <w:lang w:val="ru-RU"/>
        </w:rPr>
      </w:pPr>
    </w:p>
    <w:p w14:paraId="216565A6" w14:textId="33B89DAC" w:rsidR="00B760A8" w:rsidRPr="00CD33D2" w:rsidRDefault="00CD33D2" w:rsidP="00B760A8">
      <w:pPr>
        <w:jc w:val="center"/>
        <w:rPr>
          <w:rFonts w:cs="Times New Roman"/>
          <w:lang w:val="ru-RU"/>
        </w:rPr>
      </w:pPr>
      <w:r w:rsidRPr="00CD33D2">
        <w:rPr>
          <w:rStyle w:val="bodychar"/>
          <w:rFonts w:cs="Times New Roman"/>
          <w:lang w:val="ru-RU"/>
        </w:rPr>
        <w:t xml:space="preserve">[ </w:t>
      </w:r>
      <w:r w:rsidR="00B760A8" w:rsidRPr="00CD33D2">
        <w:rPr>
          <w:rStyle w:val="bodychar"/>
          <w:rFonts w:cs="Times New Roman"/>
          <w:highlight w:val="yellow"/>
          <w:lang w:val="ru-RU"/>
        </w:rPr>
        <w:t>[СТАНДАРТЫ КАЧЕСТВА ДЛЯ РАЗРАБОТЧИКА ПО СЛЕДУЮТ ДАЛЕЕ]</w:t>
      </w:r>
      <w:r w:rsidRPr="00CD33D2">
        <w:rPr>
          <w:rStyle w:val="bodychar"/>
          <w:rFonts w:cs="Times New Roman"/>
          <w:lang w:val="ru-RU"/>
        </w:rPr>
        <w:t xml:space="preserve"> ]</w:t>
      </w:r>
    </w:p>
    <w:p w14:paraId="29AD86C8" w14:textId="3F4A532B" w:rsidR="00DE0894" w:rsidRDefault="00DE0894">
      <w:pPr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133CF455" w14:textId="38EFEA30" w:rsidR="00B760A8" w:rsidRPr="00B760A8" w:rsidRDefault="00DE0894" w:rsidP="00B760A8">
      <w:pPr>
        <w:rPr>
          <w:rFonts w:cs="Times New Roman"/>
          <w:b/>
          <w:bCs/>
          <w:lang w:val="ru-RU"/>
        </w:rPr>
      </w:pPr>
      <w:r w:rsidRPr="00DE0894">
        <w:rPr>
          <w:rFonts w:cs="Times New Roman"/>
          <w:b/>
          <w:bCs/>
          <w:lang w:val="ru-RU"/>
        </w:rPr>
        <w:lastRenderedPageBreak/>
        <w:t>ПРИЛОЖЕНИЕ 1. СТАНДАРТЫ КАЧЕСТВА ДЛЯ РАЗРАБОТЧИКА ПО</w:t>
      </w:r>
    </w:p>
    <w:p w14:paraId="57601A00" w14:textId="77777777" w:rsidR="00DE0894" w:rsidRPr="00FD6EDE" w:rsidRDefault="00DE0894" w:rsidP="00DE0894">
      <w:pPr>
        <w:pStyle w:val="2"/>
        <w:numPr>
          <w:ilvl w:val="0"/>
          <w:numId w:val="5"/>
        </w:numPr>
        <w:tabs>
          <w:tab w:val="num" w:pos="360"/>
        </w:tabs>
        <w:ind w:left="720" w:hanging="720"/>
        <w:rPr>
          <w:b/>
          <w:bCs/>
        </w:rPr>
      </w:pPr>
      <w:r w:rsidRPr="00FD6EDE">
        <w:rPr>
          <w:b/>
          <w:bCs/>
        </w:rPr>
        <w:t>Общие положения</w:t>
      </w:r>
    </w:p>
    <w:p w14:paraId="4D71A939" w14:textId="55BDDF95" w:rsidR="00DE0894" w:rsidRPr="00CD33D2" w:rsidRDefault="00B760A8" w:rsidP="00CD33D2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Исполнитель</w:t>
      </w:r>
      <w:r w:rsidR="00CD33D2" w:rsidRPr="00CD33D2">
        <w:rPr>
          <w:rFonts w:cs="Times New Roman"/>
          <w:lang w:val="ru-RU"/>
        </w:rPr>
        <w:t xml:space="preserve"> </w:t>
      </w:r>
      <w:r w:rsidR="00CD33D2">
        <w:rPr>
          <w:rFonts w:cs="Times New Roman"/>
          <w:lang w:val="ru-RU"/>
        </w:rPr>
        <w:t>является разработчиком программного обеспечения (ПО), в том числе</w:t>
      </w:r>
      <w:r w:rsidR="00CD33D2" w:rsidRPr="00CD33D2">
        <w:rPr>
          <w:rFonts w:cs="Times New Roman"/>
          <w:lang w:val="ru-RU"/>
        </w:rPr>
        <w:t xml:space="preserve">: </w:t>
      </w:r>
      <w:r w:rsidR="00DE0894" w:rsidRPr="005F329C">
        <w:rPr>
          <w:rFonts w:cs="Times New Roman"/>
          <w:lang w:val="ru-RU"/>
        </w:rPr>
        <w:t>[</w:t>
      </w:r>
      <w:r w:rsidR="00DE0894" w:rsidRPr="005F329C">
        <w:rPr>
          <w:rFonts w:cs="Times New Roman"/>
          <w:highlight w:val="yellow"/>
        </w:rPr>
        <w:t>Web</w:t>
      </w:r>
      <w:r w:rsidR="00DE0894" w:rsidRPr="005F329C">
        <w:rPr>
          <w:rFonts w:cs="Times New Roman"/>
          <w:highlight w:val="yellow"/>
          <w:lang w:val="ru-RU"/>
        </w:rPr>
        <w:t xml:space="preserve"> и мультимедийных приложений – </w:t>
      </w:r>
      <w:r w:rsidR="00CD33D2">
        <w:rPr>
          <w:rFonts w:cs="Times New Roman"/>
          <w:highlight w:val="yellow"/>
          <w:lang w:val="ru-RU"/>
        </w:rPr>
        <w:t xml:space="preserve">если возможно, </w:t>
      </w:r>
      <w:r w:rsidR="00DE0894" w:rsidRPr="005F329C">
        <w:rPr>
          <w:rFonts w:cs="Times New Roman"/>
          <w:highlight w:val="yellow"/>
          <w:lang w:val="ru-RU"/>
        </w:rPr>
        <w:t>указываются систем</w:t>
      </w:r>
      <w:r w:rsidR="00CD33D2">
        <w:rPr>
          <w:rFonts w:cs="Times New Roman"/>
          <w:highlight w:val="yellow"/>
          <w:lang w:val="ru-RU"/>
        </w:rPr>
        <w:t>ы, языки программирования</w:t>
      </w:r>
      <w:r w:rsidR="00DE0894" w:rsidRPr="005F329C">
        <w:rPr>
          <w:rFonts w:cs="Times New Roman"/>
          <w:lang w:val="ru-RU"/>
        </w:rPr>
        <w:t>]</w:t>
      </w:r>
      <w:r w:rsidR="00DE0894" w:rsidRPr="00FD6EDE">
        <w:rPr>
          <w:rFonts w:cs="Times New Roman"/>
          <w:lang w:val="ru-RU"/>
        </w:rPr>
        <w:t>.</w:t>
      </w:r>
    </w:p>
    <w:p w14:paraId="5471C006" w14:textId="5ACB01E3" w:rsidR="00DE0894" w:rsidRPr="001413C8" w:rsidRDefault="00DE0894" w:rsidP="001413C8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 w:rsidRPr="00FD6EDE">
        <w:rPr>
          <w:rFonts w:cs="Times New Roman"/>
          <w:lang w:val="ru-RU"/>
        </w:rPr>
        <w:t>В</w:t>
      </w:r>
      <w:r w:rsidR="002670E7">
        <w:rPr>
          <w:rFonts w:cs="Times New Roman"/>
          <w:lang w:val="ru-RU"/>
        </w:rPr>
        <w:t xml:space="preserve">о время выполнения заданий Заказчика </w:t>
      </w:r>
      <w:r w:rsidR="00CD33D2">
        <w:rPr>
          <w:rFonts w:cs="Times New Roman"/>
          <w:lang w:val="ru-RU"/>
        </w:rPr>
        <w:t>Исполнитель</w:t>
      </w:r>
      <w:r w:rsidRPr="00FD6EDE">
        <w:rPr>
          <w:rFonts w:cs="Times New Roman"/>
          <w:lang w:val="ru-RU"/>
        </w:rPr>
        <w:t xml:space="preserve"> руководствуется действующими законодательными и нормативными актами Российской Федерации</w:t>
      </w:r>
      <w:r w:rsidR="00CD33D2">
        <w:rPr>
          <w:rFonts w:cs="Times New Roman"/>
          <w:lang w:val="ru-RU"/>
        </w:rPr>
        <w:t>, ГОСТами, общепринятыми практиками</w:t>
      </w:r>
      <w:r w:rsidR="001413C8">
        <w:rPr>
          <w:rFonts w:cs="Times New Roman"/>
          <w:lang w:val="ru-RU"/>
        </w:rPr>
        <w:t xml:space="preserve"> и методиками</w:t>
      </w:r>
      <w:r w:rsidR="00CD33D2">
        <w:rPr>
          <w:rFonts w:cs="Times New Roman"/>
          <w:lang w:val="ru-RU"/>
        </w:rPr>
        <w:t xml:space="preserve"> </w:t>
      </w:r>
      <w:r w:rsidR="001413C8">
        <w:rPr>
          <w:rFonts w:cs="Times New Roman"/>
          <w:lang w:val="ru-RU"/>
        </w:rPr>
        <w:t>в сфере деятельности Исполнителя</w:t>
      </w:r>
      <w:r w:rsidRPr="00FD6EDE">
        <w:rPr>
          <w:rFonts w:cs="Times New Roman"/>
          <w:lang w:val="ru-RU"/>
        </w:rPr>
        <w:t xml:space="preserve"> и </w:t>
      </w:r>
      <w:r w:rsidR="00CD33D2" w:rsidRPr="00FD6EDE">
        <w:rPr>
          <w:rFonts w:cs="Times New Roman"/>
          <w:lang w:val="ru-RU"/>
        </w:rPr>
        <w:t>настоящи</w:t>
      </w:r>
      <w:r w:rsidR="00CD33D2">
        <w:rPr>
          <w:rFonts w:cs="Times New Roman"/>
          <w:lang w:val="ru-RU"/>
        </w:rPr>
        <w:t>ми</w:t>
      </w:r>
      <w:r w:rsidRPr="00FD6EDE">
        <w:rPr>
          <w:rFonts w:cs="Times New Roman"/>
          <w:lang w:val="ru-RU"/>
        </w:rPr>
        <w:t xml:space="preserve"> </w:t>
      </w:r>
      <w:r w:rsidR="00CD33D2">
        <w:rPr>
          <w:rFonts w:cs="Times New Roman"/>
          <w:lang w:val="ru-RU"/>
        </w:rPr>
        <w:t>стандартами</w:t>
      </w:r>
      <w:r w:rsidRPr="00FD6EDE">
        <w:rPr>
          <w:rFonts w:cs="Times New Roman"/>
          <w:lang w:val="ru-RU"/>
        </w:rPr>
        <w:t>.</w:t>
      </w:r>
    </w:p>
    <w:p w14:paraId="2AE0936D" w14:textId="02E86F90" w:rsidR="00DE0894" w:rsidRPr="00FD6EDE" w:rsidRDefault="001413C8" w:rsidP="00DE0894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bookmarkStart w:id="10" w:name="_Ref44619694"/>
      <w:r>
        <w:rPr>
          <w:rFonts w:cs="Times New Roman"/>
          <w:lang w:val="ru-RU"/>
        </w:rPr>
        <w:t xml:space="preserve">Исполнитель </w:t>
      </w:r>
      <w:r w:rsidR="00AB2129">
        <w:rPr>
          <w:rFonts w:cs="Times New Roman"/>
          <w:lang w:val="ru-RU"/>
        </w:rPr>
        <w:t xml:space="preserve">должен </w:t>
      </w:r>
      <w:r>
        <w:rPr>
          <w:rFonts w:cs="Times New Roman"/>
          <w:lang w:val="ru-RU"/>
        </w:rPr>
        <w:t>зна</w:t>
      </w:r>
      <w:r w:rsidR="00AB2129">
        <w:rPr>
          <w:rFonts w:cs="Times New Roman"/>
          <w:lang w:val="ru-RU"/>
        </w:rPr>
        <w:t>ть</w:t>
      </w:r>
      <w:r w:rsidR="00DE0894" w:rsidRPr="00FD6EDE">
        <w:rPr>
          <w:rFonts w:cs="Times New Roman"/>
          <w:lang w:val="ru-RU"/>
        </w:rPr>
        <w:t>:</w:t>
      </w:r>
      <w:bookmarkEnd w:id="10"/>
      <w:r w:rsidR="00DE0894" w:rsidRPr="00FD6EDE">
        <w:rPr>
          <w:rFonts w:cs="Times New Roman"/>
          <w:lang w:val="ru-RU"/>
        </w:rPr>
        <w:t xml:space="preserve"> </w:t>
      </w:r>
    </w:p>
    <w:p w14:paraId="04848FFF" w14:textId="77777777" w:rsidR="00DE0894" w:rsidRPr="00FD6EDE" w:rsidRDefault="00DE0894" w:rsidP="00DE0894">
      <w:pPr>
        <w:pStyle w:val="3"/>
        <w:numPr>
          <w:ilvl w:val="2"/>
          <w:numId w:val="3"/>
        </w:numPr>
        <w:ind w:left="1440" w:hanging="720"/>
      </w:pPr>
      <w:r w:rsidRPr="00FD6EDE">
        <w:t xml:space="preserve">специальную литературу в области разрабатываемых и смежных с ними </w:t>
      </w:r>
      <w:r>
        <w:t>систем</w:t>
      </w:r>
      <w:r w:rsidRPr="00FD6EDE">
        <w:t>;</w:t>
      </w:r>
    </w:p>
    <w:p w14:paraId="6C94E37B" w14:textId="77777777" w:rsidR="00DE0894" w:rsidRPr="00FD6EDE" w:rsidRDefault="00DE0894" w:rsidP="00DE0894">
      <w:pPr>
        <w:pStyle w:val="3"/>
        <w:numPr>
          <w:ilvl w:val="2"/>
          <w:numId w:val="3"/>
        </w:numPr>
        <w:ind w:left="1440" w:hanging="720"/>
      </w:pPr>
      <w:r w:rsidRPr="00FD6EDE">
        <w:t>стандарты, технические условия и другие руководящие материалы по разработке и оформлению технической документации;</w:t>
      </w:r>
    </w:p>
    <w:p w14:paraId="26E7C837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FD6EDE">
        <w:t>основы организации проектной и командной работ;</w:t>
      </w:r>
    </w:p>
    <w:p w14:paraId="24F8BA6D" w14:textId="24A8D05B" w:rsidR="00DE0894" w:rsidRPr="00FD6EDE" w:rsidRDefault="00DE0894" w:rsidP="00DE0894">
      <w:pPr>
        <w:pStyle w:val="3"/>
        <w:numPr>
          <w:ilvl w:val="2"/>
          <w:numId w:val="3"/>
        </w:numPr>
        <w:ind w:left="1440" w:hanging="720"/>
      </w:pPr>
      <w:r w:rsidRPr="00FD6EDE">
        <w:t>особенности разработки [</w:t>
      </w:r>
      <w:r w:rsidRPr="00FD6EDE">
        <w:rPr>
          <w:highlight w:val="yellow"/>
        </w:rPr>
        <w:t xml:space="preserve">указываются продукты, разрабатываемые </w:t>
      </w:r>
      <w:r w:rsidR="002670E7">
        <w:rPr>
          <w:highlight w:val="yellow"/>
        </w:rPr>
        <w:t>Заказчиком</w:t>
      </w:r>
      <w:r w:rsidRPr="00FD6EDE">
        <w:t>], их архитектуры и компонентов;</w:t>
      </w:r>
    </w:p>
    <w:p w14:paraId="7514B645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>
        <w:t xml:space="preserve">языки программирования </w:t>
      </w:r>
      <w:r w:rsidRPr="005F329C">
        <w:t>[</w:t>
      </w:r>
      <w:r w:rsidRPr="005F329C">
        <w:rPr>
          <w:highlight w:val="yellow"/>
          <w:lang w:val="en-US"/>
        </w:rPr>
        <w:t>C</w:t>
      </w:r>
      <w:r w:rsidRPr="005F329C">
        <w:rPr>
          <w:highlight w:val="yellow"/>
        </w:rPr>
        <w:t xml:space="preserve">++, </w:t>
      </w:r>
      <w:r w:rsidRPr="005F329C">
        <w:rPr>
          <w:highlight w:val="yellow"/>
          <w:lang w:val="en-US"/>
        </w:rPr>
        <w:t>JavaScript</w:t>
      </w:r>
      <w:r w:rsidRPr="005F329C">
        <w:rPr>
          <w:highlight w:val="yellow"/>
        </w:rPr>
        <w:t xml:space="preserve">, </w:t>
      </w:r>
      <w:r w:rsidRPr="005F329C">
        <w:rPr>
          <w:highlight w:val="yellow"/>
          <w:lang w:val="en-US"/>
        </w:rPr>
        <w:t>PHP</w:t>
      </w:r>
      <w:r w:rsidRPr="005F329C">
        <w:t>];</w:t>
      </w:r>
    </w:p>
    <w:p w14:paraId="36A16AA1" w14:textId="60D0FA35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архитектуру, устройство и принцип</w:t>
      </w:r>
      <w:r w:rsidR="00AB2129">
        <w:rPr>
          <w:highlight w:val="yellow"/>
        </w:rPr>
        <w:t>ы</w:t>
      </w:r>
      <w:r w:rsidRPr="005F329C">
        <w:rPr>
          <w:highlight w:val="yellow"/>
        </w:rPr>
        <w:t xml:space="preserve"> функционирования вычислительных систем</w:t>
      </w:r>
      <w:r w:rsidRPr="005F329C">
        <w:t>];</w:t>
      </w:r>
    </w:p>
    <w:p w14:paraId="69847C2D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 xml:space="preserve">сетевые протоколы и основы </w:t>
      </w:r>
      <w:r w:rsidRPr="005F329C">
        <w:rPr>
          <w:highlight w:val="yellow"/>
          <w:lang w:val="en-US"/>
        </w:rPr>
        <w:t>web</w:t>
      </w:r>
      <w:r w:rsidRPr="005F329C">
        <w:rPr>
          <w:highlight w:val="yellow"/>
        </w:rPr>
        <w:t>-технологий</w:t>
      </w:r>
      <w:r w:rsidRPr="005F329C">
        <w:t>]</w:t>
      </w:r>
      <w:r>
        <w:t>;</w:t>
      </w:r>
    </w:p>
    <w:p w14:paraId="1A9CB473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наилучшие мировые стандарты взаимодействия компонентов распределенных приложений</w:t>
      </w:r>
      <w:r w:rsidRPr="005F329C">
        <w:t>]</w:t>
      </w:r>
      <w:r>
        <w:t>;</w:t>
      </w:r>
    </w:p>
    <w:p w14:paraId="08C35B0D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 xml:space="preserve">программные средства и платформы для разработки </w:t>
      </w:r>
      <w:r w:rsidRPr="005F329C">
        <w:rPr>
          <w:highlight w:val="yellow"/>
          <w:lang w:val="en-US"/>
        </w:rPr>
        <w:t>web</w:t>
      </w:r>
      <w:r w:rsidRPr="005F329C">
        <w:rPr>
          <w:highlight w:val="yellow"/>
        </w:rPr>
        <w:t>-ресурсов</w:t>
      </w:r>
      <w:r w:rsidRPr="005F329C">
        <w:t>];</w:t>
      </w:r>
    </w:p>
    <w:p w14:paraId="4988A8D6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основы теории системного анализа и построения диаграмм взаимодействия</w:t>
      </w:r>
      <w:r w:rsidRPr="005F329C">
        <w:t>];</w:t>
      </w:r>
    </w:p>
    <w:p w14:paraId="1AC1EC8A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языки формализации функциональных спецификаций</w:t>
      </w:r>
      <w:r>
        <w:rPr>
          <w:lang w:val="en-US"/>
        </w:rPr>
        <w:t>];</w:t>
      </w:r>
    </w:p>
    <w:p w14:paraId="1C9C38F6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приемы формализации задач</w:t>
      </w:r>
      <w:r w:rsidRPr="005F329C">
        <w:t>];</w:t>
      </w:r>
    </w:p>
    <w:p w14:paraId="3041EC24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средства проектирования баз данных</w:t>
      </w:r>
      <w:r w:rsidRPr="005F329C">
        <w:t>];</w:t>
      </w:r>
    </w:p>
    <w:p w14:paraId="6C0CF273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типовые решения, библиотеки программных модулей, шаблоны, классы объектов, используемые при разработке информационных систем</w:t>
      </w:r>
      <w:r w:rsidRPr="005F329C">
        <w:t>];</w:t>
      </w:r>
    </w:p>
    <w:p w14:paraId="47BE09A8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методы и средства проектирования программных интерфейсов</w:t>
      </w:r>
      <w:r w:rsidRPr="005F329C">
        <w:t>];</w:t>
      </w:r>
    </w:p>
    <w:p w14:paraId="608550D0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lastRenderedPageBreak/>
        <w:t>[</w:t>
      </w:r>
      <w:r w:rsidRPr="005F329C">
        <w:rPr>
          <w:highlight w:val="yellow"/>
        </w:rPr>
        <w:t>критерии оценки юзабилити- и эргономических характеристик</w:t>
      </w:r>
      <w:r w:rsidRPr="005F329C">
        <w:t>];</w:t>
      </w:r>
    </w:p>
    <w:p w14:paraId="757A3325" w14:textId="77777777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методы экспертной оценки интерфейсов</w:t>
      </w:r>
      <w:r>
        <w:rPr>
          <w:lang w:val="en-US"/>
        </w:rPr>
        <w:t>];</w:t>
      </w:r>
    </w:p>
    <w:p w14:paraId="6C090EBF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>
        <w:rPr>
          <w:lang w:val="en-US"/>
        </w:rPr>
        <w:t>[</w:t>
      </w:r>
      <w:r w:rsidRPr="005F329C">
        <w:rPr>
          <w:highlight w:val="yellow"/>
        </w:rPr>
        <w:t>методы юзабилити-тестирования</w:t>
      </w:r>
      <w:r>
        <w:rPr>
          <w:lang w:val="en-US"/>
        </w:rPr>
        <w:t>];</w:t>
      </w:r>
    </w:p>
    <w:p w14:paraId="32879C6A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лучшие мировые стандарты, регламентирующие требования к пользовательским интерфейсам</w:t>
      </w:r>
      <w:r w:rsidRPr="005F329C">
        <w:t>];</w:t>
      </w:r>
    </w:p>
    <w:p w14:paraId="17885F0F" w14:textId="77777777" w:rsidR="00DE0894" w:rsidRDefault="00DE0894" w:rsidP="00DE0894">
      <w:pPr>
        <w:pStyle w:val="3"/>
        <w:numPr>
          <w:ilvl w:val="2"/>
          <w:numId w:val="3"/>
        </w:numPr>
        <w:ind w:left="1440" w:hanging="720"/>
      </w:pPr>
      <w:r w:rsidRPr="005F329C">
        <w:t>[</w:t>
      </w:r>
      <w:r w:rsidRPr="005F329C">
        <w:rPr>
          <w:highlight w:val="yellow"/>
        </w:rPr>
        <w:t>источники угроз информационной безопасности и меры по их предотвращению</w:t>
      </w:r>
      <w:r w:rsidRPr="005F329C">
        <w:t>];</w:t>
      </w:r>
    </w:p>
    <w:p w14:paraId="65B3800A" w14:textId="01458E0D" w:rsidR="00DE0894" w:rsidRPr="005F329C" w:rsidRDefault="00DE0894" w:rsidP="00DE0894">
      <w:pPr>
        <w:pStyle w:val="3"/>
        <w:numPr>
          <w:ilvl w:val="2"/>
          <w:numId w:val="3"/>
        </w:numPr>
        <w:ind w:left="1440" w:hanging="720"/>
      </w:pPr>
      <w:r w:rsidRPr="007C293A">
        <w:t>[</w:t>
      </w:r>
      <w:r w:rsidRPr="002B1925">
        <w:rPr>
          <w:highlight w:val="yellow"/>
        </w:rPr>
        <w:t>английский язык на уровне чтения технической документации</w:t>
      </w:r>
      <w:r w:rsidRPr="005F329C">
        <w:rPr>
          <w:highlight w:val="yellow"/>
        </w:rPr>
        <w:t xml:space="preserve"> и эффективной коммуникации с англоговорящими </w:t>
      </w:r>
      <w:r w:rsidR="00AB2129">
        <w:rPr>
          <w:highlight w:val="yellow"/>
        </w:rPr>
        <w:t>лицами</w:t>
      </w:r>
      <w:r w:rsidRPr="007C293A">
        <w:t>]</w:t>
      </w:r>
      <w:r>
        <w:t>.</w:t>
      </w:r>
    </w:p>
    <w:p w14:paraId="3243E550" w14:textId="1C72C4D6" w:rsidR="00DE0894" w:rsidRPr="001A0E56" w:rsidRDefault="003656FC" w:rsidP="00DE0894">
      <w:pPr>
        <w:numPr>
          <w:ilvl w:val="0"/>
          <w:numId w:val="3"/>
        </w:numPr>
        <w:ind w:left="720" w:hanging="720"/>
        <w:jc w:val="both"/>
        <w:outlineLvl w:val="1"/>
        <w:rPr>
          <w:b/>
          <w:bCs/>
          <w:lang w:val="ru-RU"/>
        </w:rPr>
      </w:pPr>
      <w:r>
        <w:rPr>
          <w:rFonts w:cs="Times New Roman"/>
          <w:b/>
          <w:color w:val="000000" w:themeColor="text1"/>
          <w:lang w:val="ru-RU"/>
        </w:rPr>
        <w:t xml:space="preserve">Требования к </w:t>
      </w:r>
      <w:r w:rsidR="001A0E56">
        <w:rPr>
          <w:rFonts w:cs="Times New Roman"/>
          <w:b/>
          <w:color w:val="000000" w:themeColor="text1"/>
          <w:lang w:val="ru-RU"/>
        </w:rPr>
        <w:t>выполнению заданий Заказчика</w:t>
      </w:r>
    </w:p>
    <w:p w14:paraId="5C899FE7" w14:textId="07EDFE30" w:rsidR="00283C82" w:rsidRPr="00283C82" w:rsidRDefault="00283C82" w:rsidP="00283C82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При выполнении заданий Заказчика</w:t>
      </w:r>
      <w:r w:rsidR="003656FC">
        <w:rPr>
          <w:rFonts w:cs="Times New Roman"/>
          <w:lang w:val="ru-RU"/>
        </w:rPr>
        <w:t xml:space="preserve"> Исполнитель обязуется выполнять </w:t>
      </w:r>
      <w:r w:rsidR="001A0E56">
        <w:rPr>
          <w:rFonts w:cs="Times New Roman"/>
          <w:lang w:val="ru-RU"/>
        </w:rPr>
        <w:t xml:space="preserve">их </w:t>
      </w:r>
      <w:r w:rsidR="003656FC">
        <w:rPr>
          <w:rFonts w:cs="Times New Roman"/>
          <w:lang w:val="ru-RU"/>
        </w:rPr>
        <w:t>«с нуля», то есть без использования наработок</w:t>
      </w:r>
      <w:r w:rsidR="003F5251">
        <w:rPr>
          <w:rFonts w:cs="Times New Roman"/>
          <w:lang w:val="ru-RU"/>
        </w:rPr>
        <w:t xml:space="preserve"> (результатов интеллектуальной деятельности)</w:t>
      </w:r>
      <w:r w:rsidR="003656FC">
        <w:rPr>
          <w:rFonts w:cs="Times New Roman"/>
          <w:lang w:val="ru-RU"/>
        </w:rPr>
        <w:t>, появившихся в результате взаимодействия</w:t>
      </w:r>
      <w:r>
        <w:rPr>
          <w:rFonts w:cs="Times New Roman"/>
          <w:lang w:val="ru-RU"/>
        </w:rPr>
        <w:t xml:space="preserve"> Исполнителя</w:t>
      </w:r>
      <w:r w:rsidR="003656FC">
        <w:rPr>
          <w:rFonts w:cs="Times New Roman"/>
          <w:lang w:val="ru-RU"/>
        </w:rPr>
        <w:t xml:space="preserve"> с третьими лицами, </w:t>
      </w:r>
      <w:r>
        <w:rPr>
          <w:rFonts w:cs="Times New Roman"/>
          <w:lang w:val="ru-RU"/>
        </w:rPr>
        <w:t>например</w:t>
      </w:r>
      <w:r w:rsidR="003656FC">
        <w:rPr>
          <w:rFonts w:cs="Times New Roman"/>
          <w:lang w:val="ru-RU"/>
        </w:rPr>
        <w:t xml:space="preserve"> работодателями, партнерами, клиентами</w:t>
      </w:r>
      <w:r>
        <w:rPr>
          <w:rFonts w:cs="Times New Roman"/>
          <w:lang w:val="ru-RU"/>
        </w:rPr>
        <w:t>.</w:t>
      </w:r>
    </w:p>
    <w:p w14:paraId="70CC3AC9" w14:textId="4AFE7A15" w:rsidR="00283C82" w:rsidRPr="00283C82" w:rsidRDefault="00283C82" w:rsidP="00AB2129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Исполнитель </w:t>
      </w:r>
      <w:r w:rsidR="004F5196">
        <w:rPr>
          <w:rFonts w:cs="Times New Roman"/>
          <w:lang w:val="ru-RU"/>
        </w:rPr>
        <w:t xml:space="preserve">при выполнении заданий Заказчика </w:t>
      </w:r>
      <w:r>
        <w:rPr>
          <w:rFonts w:cs="Times New Roman"/>
          <w:lang w:val="ru-RU"/>
        </w:rPr>
        <w:t>имеет право использовать имеющиеся у него наработки исключительно в том случае, если</w:t>
      </w:r>
      <w:r w:rsidR="003F5251">
        <w:rPr>
          <w:rFonts w:cs="Times New Roman"/>
          <w:lang w:val="ru-RU"/>
        </w:rPr>
        <w:t xml:space="preserve"> одновременно соблюдаются следующие условия</w:t>
      </w:r>
      <w:r w:rsidRPr="00283C82">
        <w:rPr>
          <w:rFonts w:cs="Times New Roman"/>
          <w:lang w:val="ru-RU"/>
        </w:rPr>
        <w:t>:</w:t>
      </w:r>
    </w:p>
    <w:p w14:paraId="001A981C" w14:textId="1F30FE8F" w:rsidR="00DE0894" w:rsidRDefault="00283C82" w:rsidP="00283C82">
      <w:pPr>
        <w:numPr>
          <w:ilvl w:val="2"/>
          <w:numId w:val="3"/>
        </w:numPr>
        <w:ind w:left="1418" w:hanging="698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любые права на них, в том числе исключительные права, в полном объеме принадлежат Исполнителю</w:t>
      </w:r>
      <w:r w:rsidRPr="00283C82">
        <w:rPr>
          <w:rFonts w:cs="Times New Roman"/>
          <w:lang w:val="ru-RU"/>
        </w:rPr>
        <w:t>;</w:t>
      </w:r>
    </w:p>
    <w:p w14:paraId="35A27882" w14:textId="6EFFA7E2" w:rsidR="001A0E56" w:rsidRDefault="001A0E56" w:rsidP="00283C82">
      <w:pPr>
        <w:numPr>
          <w:ilvl w:val="2"/>
          <w:numId w:val="3"/>
        </w:numPr>
        <w:ind w:left="1418" w:hanging="698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наработки не распространялись и не распространяются по любым лицензиям третьим лицам</w:t>
      </w:r>
      <w:r w:rsidRPr="001A0E56">
        <w:rPr>
          <w:rFonts w:cs="Times New Roman"/>
          <w:lang w:val="ru-RU"/>
        </w:rPr>
        <w:t>;</w:t>
      </w:r>
    </w:p>
    <w:p w14:paraId="60D88BDA" w14:textId="62CB40AC" w:rsidR="001A0E56" w:rsidRDefault="001A0E56" w:rsidP="00283C82">
      <w:pPr>
        <w:numPr>
          <w:ilvl w:val="2"/>
          <w:numId w:val="3"/>
        </w:numPr>
        <w:ind w:left="1418" w:hanging="698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наработки не были никогда и нигде опубликованы или сообщены (переданы) третьим лицам.</w:t>
      </w:r>
    </w:p>
    <w:p w14:paraId="18877C68" w14:textId="25145BF2" w:rsidR="004F5196" w:rsidRDefault="004F5196" w:rsidP="005E0705">
      <w:pPr>
        <w:ind w:left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Если Исполнитель использует наработки при выполнении заданий Заказчика, Исполнитель обязуется возместить, либо урегулировать или иным образом оградить Заказчика за свой счет от любых негативных для Заказчика в этой связи последствий.</w:t>
      </w:r>
    </w:p>
    <w:p w14:paraId="080B6549" w14:textId="3FAC58FA" w:rsidR="005E0705" w:rsidRDefault="005E0705" w:rsidP="004F5196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Без получения предварительного письменного согласия Заказчика</w:t>
      </w:r>
      <w:r w:rsidRPr="005E0705">
        <w:rPr>
          <w:rFonts w:cs="Times New Roman"/>
          <w:lang w:val="ru-RU"/>
        </w:rPr>
        <w:t xml:space="preserve"> </w:t>
      </w:r>
      <w:r w:rsidR="001F6DFB">
        <w:rPr>
          <w:rFonts w:cs="Times New Roman"/>
          <w:lang w:val="ru-RU"/>
        </w:rPr>
        <w:t xml:space="preserve">Исполнитель </w:t>
      </w:r>
      <w:r>
        <w:rPr>
          <w:rFonts w:cs="Times New Roman"/>
          <w:lang w:val="ru-RU"/>
        </w:rPr>
        <w:t>при выполнении задани</w:t>
      </w:r>
      <w:r w:rsidR="009F532F">
        <w:rPr>
          <w:rFonts w:cs="Times New Roman"/>
          <w:lang w:val="ru-RU"/>
        </w:rPr>
        <w:t>й</w:t>
      </w:r>
      <w:r>
        <w:rPr>
          <w:rFonts w:cs="Times New Roman"/>
          <w:lang w:val="ru-RU"/>
        </w:rPr>
        <w:t xml:space="preserve"> </w:t>
      </w:r>
      <w:r w:rsidR="001F6DFB">
        <w:rPr>
          <w:rFonts w:cs="Times New Roman"/>
          <w:lang w:val="ru-RU"/>
        </w:rPr>
        <w:t>обязуется не использовать работы, размещенные в открытом доступе.</w:t>
      </w:r>
    </w:p>
    <w:p w14:paraId="3C1D6227" w14:textId="51DE4583" w:rsidR="00364D69" w:rsidRDefault="005E0705" w:rsidP="004F5196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Без получения предварительного письменного согласия Заказчика Исполнитель при выполнении заданий Заказчика обязуется не использовать работы (объекты интеллектуальной собственности, в том числе исходный код), распространяемые под любыми свободными (открытыми) лицензиями, например </w:t>
      </w:r>
      <w:r>
        <w:rPr>
          <w:rFonts w:cs="Times New Roman"/>
        </w:rPr>
        <w:t>GNU</w:t>
      </w:r>
      <w:r w:rsidRPr="00364D69">
        <w:rPr>
          <w:rFonts w:cs="Times New Roman"/>
          <w:lang w:val="ru-RU"/>
        </w:rPr>
        <w:t xml:space="preserve"> </w:t>
      </w:r>
      <w:r>
        <w:rPr>
          <w:rFonts w:cs="Times New Roman"/>
        </w:rPr>
        <w:t>GPL</w:t>
      </w:r>
      <w:r w:rsidRPr="00364D69">
        <w:rPr>
          <w:rFonts w:cs="Times New Roman"/>
          <w:lang w:val="ru-RU"/>
        </w:rPr>
        <w:t xml:space="preserve">, </w:t>
      </w:r>
      <w:r>
        <w:rPr>
          <w:rFonts w:cs="Times New Roman"/>
        </w:rPr>
        <w:t>Creative</w:t>
      </w:r>
      <w:r w:rsidRPr="00364D69">
        <w:rPr>
          <w:rFonts w:cs="Times New Roman"/>
          <w:lang w:val="ru-RU"/>
        </w:rPr>
        <w:t xml:space="preserve"> </w:t>
      </w:r>
      <w:r>
        <w:rPr>
          <w:rFonts w:cs="Times New Roman"/>
        </w:rPr>
        <w:t>Commons</w:t>
      </w:r>
      <w:r w:rsidRPr="00364D69">
        <w:rPr>
          <w:rFonts w:cs="Times New Roman"/>
          <w:lang w:val="ru-RU"/>
        </w:rPr>
        <w:t xml:space="preserve">, </w:t>
      </w:r>
      <w:r>
        <w:rPr>
          <w:rFonts w:cs="Times New Roman"/>
        </w:rPr>
        <w:t>MIT</w:t>
      </w:r>
      <w:r w:rsidRPr="00364D69">
        <w:rPr>
          <w:rFonts w:cs="Times New Roman"/>
          <w:lang w:val="ru-RU"/>
        </w:rPr>
        <w:t xml:space="preserve"> </w:t>
      </w:r>
      <w:r>
        <w:rPr>
          <w:rFonts w:cs="Times New Roman"/>
        </w:rPr>
        <w:t>License</w:t>
      </w:r>
      <w:r w:rsidRPr="00364D69">
        <w:rPr>
          <w:rFonts w:cs="Times New Roman"/>
          <w:lang w:val="ru-RU"/>
        </w:rPr>
        <w:t xml:space="preserve">, </w:t>
      </w:r>
      <w:r>
        <w:rPr>
          <w:rFonts w:cs="Times New Roman"/>
        </w:rPr>
        <w:t>Apache</w:t>
      </w:r>
      <w:r w:rsidRPr="00364D69">
        <w:rPr>
          <w:rFonts w:cs="Times New Roman"/>
          <w:lang w:val="ru-RU"/>
        </w:rPr>
        <w:t xml:space="preserve"> </w:t>
      </w:r>
      <w:r>
        <w:rPr>
          <w:rFonts w:cs="Times New Roman"/>
        </w:rPr>
        <w:t>License</w:t>
      </w:r>
      <w:r w:rsidRPr="00364D69">
        <w:rPr>
          <w:rFonts w:cs="Times New Roman"/>
          <w:lang w:val="ru-RU"/>
        </w:rPr>
        <w:t xml:space="preserve">, </w:t>
      </w:r>
      <w:r>
        <w:rPr>
          <w:rFonts w:cs="Times New Roman"/>
        </w:rPr>
        <w:t>BSD</w:t>
      </w:r>
      <w:r w:rsidRPr="00364D69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другие.</w:t>
      </w:r>
    </w:p>
    <w:p w14:paraId="227FFA2A" w14:textId="107088FF" w:rsidR="003B684B" w:rsidRPr="003B684B" w:rsidRDefault="003B5E06" w:rsidP="003B684B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Также Исполнитель обязуется не публиковать, не размещать</w:t>
      </w:r>
      <w:r w:rsidR="00CF4462" w:rsidRPr="00CF4462">
        <w:rPr>
          <w:rFonts w:cs="Times New Roman"/>
          <w:lang w:val="ru-RU"/>
        </w:rPr>
        <w:t xml:space="preserve"> </w:t>
      </w:r>
      <w:r w:rsidR="00CF4462">
        <w:rPr>
          <w:rFonts w:cs="Times New Roman"/>
          <w:lang w:val="ru-RU"/>
        </w:rPr>
        <w:t>где-либо</w:t>
      </w:r>
      <w:r>
        <w:rPr>
          <w:rFonts w:cs="Times New Roman"/>
          <w:lang w:val="ru-RU"/>
        </w:rPr>
        <w:t>,</w:t>
      </w:r>
      <w:r w:rsidR="00CF4462">
        <w:rPr>
          <w:rFonts w:cs="Times New Roman"/>
          <w:lang w:val="ru-RU"/>
        </w:rPr>
        <w:t xml:space="preserve"> и</w:t>
      </w:r>
      <w:r>
        <w:rPr>
          <w:rFonts w:cs="Times New Roman"/>
          <w:lang w:val="ru-RU"/>
        </w:rPr>
        <w:t xml:space="preserve"> не сообщать (передавать) третьим лицам работы (результаты интеллектуальной деятельности, в том числе исходный код</w:t>
      </w:r>
      <w:r w:rsidRPr="003B5E06">
        <w:rPr>
          <w:rFonts w:cs="Times New Roman"/>
          <w:lang w:val="ru-RU"/>
        </w:rPr>
        <w:t>;</w:t>
      </w:r>
      <w:r w:rsidR="00F770A8" w:rsidRPr="00F770A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или иное в зависимости от задания Заказчика), созданные </w:t>
      </w:r>
      <w:r w:rsidR="00CF4462">
        <w:rPr>
          <w:rFonts w:cs="Times New Roman"/>
          <w:lang w:val="ru-RU"/>
        </w:rPr>
        <w:t xml:space="preserve">или находящиеся в процессе создания </w:t>
      </w:r>
      <w:r>
        <w:rPr>
          <w:rFonts w:cs="Times New Roman"/>
          <w:lang w:val="ru-RU"/>
        </w:rPr>
        <w:t>для Заказчика.</w:t>
      </w:r>
    </w:p>
    <w:p w14:paraId="526D9792" w14:textId="21FB1671" w:rsidR="00DE0894" w:rsidRPr="00FD6EDE" w:rsidRDefault="006707E0" w:rsidP="00DE0894">
      <w:pPr>
        <w:numPr>
          <w:ilvl w:val="0"/>
          <w:numId w:val="3"/>
        </w:numPr>
        <w:ind w:left="720" w:hanging="720"/>
        <w:jc w:val="both"/>
        <w:outlineLvl w:val="1"/>
        <w:rPr>
          <w:rFonts w:cs="Times New Roman"/>
          <w:b/>
          <w:lang w:val="ru-RU"/>
        </w:rPr>
      </w:pPr>
      <w:r>
        <w:rPr>
          <w:rFonts w:cs="Times New Roman"/>
          <w:b/>
          <w:color w:val="000000" w:themeColor="text1"/>
          <w:lang w:val="ru-RU"/>
        </w:rPr>
        <w:t xml:space="preserve">Сдача </w:t>
      </w:r>
      <w:r w:rsidR="008F6390">
        <w:rPr>
          <w:rFonts w:cs="Times New Roman"/>
          <w:b/>
          <w:color w:val="000000" w:themeColor="text1"/>
          <w:lang w:val="ru-RU"/>
        </w:rPr>
        <w:t>выполненного задания</w:t>
      </w:r>
    </w:p>
    <w:p w14:paraId="7C74C369" w14:textId="1DAEE2E9" w:rsidR="001D0B2E" w:rsidRDefault="00C8717F" w:rsidP="001D0B2E">
      <w:pPr>
        <w:numPr>
          <w:ilvl w:val="1"/>
          <w:numId w:val="3"/>
        </w:numPr>
        <w:ind w:left="720" w:hanging="720"/>
        <w:jc w:val="both"/>
        <w:outlineLvl w:val="2"/>
        <w:rPr>
          <w:rFonts w:cs="Times New Roman"/>
          <w:lang w:val="ru-RU"/>
        </w:rPr>
      </w:pPr>
      <w:r>
        <w:rPr>
          <w:rFonts w:cs="Times New Roman"/>
          <w:lang w:val="ru-RU"/>
        </w:rPr>
        <w:t>Если между Сторонами не согласовано иное, п</w:t>
      </w:r>
      <w:r w:rsidR="006707E0">
        <w:rPr>
          <w:rFonts w:cs="Times New Roman"/>
          <w:lang w:val="ru-RU"/>
        </w:rPr>
        <w:t>о завершении задания Заказчика, Исполнитель передает ему</w:t>
      </w:r>
      <w:r>
        <w:rPr>
          <w:rFonts w:cs="Times New Roman"/>
          <w:lang w:val="ru-RU"/>
        </w:rPr>
        <w:t xml:space="preserve"> все созданные </w:t>
      </w:r>
      <w:r w:rsidR="00AD2BC4">
        <w:rPr>
          <w:rFonts w:cs="Times New Roman"/>
          <w:lang w:val="ru-RU"/>
        </w:rPr>
        <w:t xml:space="preserve">материалы, в том числе </w:t>
      </w:r>
      <w:r>
        <w:rPr>
          <w:rFonts w:cs="Times New Roman"/>
          <w:lang w:val="ru-RU"/>
        </w:rPr>
        <w:t>результаты интеллектуальной деятельности</w:t>
      </w:r>
      <w:r w:rsidR="00AD2BC4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в редактируемом виде</w:t>
      </w:r>
      <w:r w:rsidR="00AD2BC4">
        <w:rPr>
          <w:rFonts w:cs="Times New Roman"/>
          <w:lang w:val="ru-RU"/>
        </w:rPr>
        <w:t xml:space="preserve"> (если это применимо к соответствующему материалу)</w:t>
      </w:r>
      <w:r w:rsidR="00DE0894" w:rsidRPr="00FD6EDE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Если таким результатом является ПО, Исполнитель передает Заказчику его исходный код и все необходимые для компиляции (если применимо), запуска и работы ПО материалы и данные.</w:t>
      </w:r>
    </w:p>
    <w:p w14:paraId="5943C408" w14:textId="77777777" w:rsidR="009E6275" w:rsidRDefault="009E6275" w:rsidP="009E6275">
      <w:pPr>
        <w:ind w:left="720"/>
        <w:jc w:val="both"/>
        <w:outlineLvl w:val="2"/>
        <w:rPr>
          <w:rFonts w:cs="Times New Roman"/>
          <w:lang w:val="ru-RU"/>
        </w:rPr>
      </w:pPr>
    </w:p>
    <w:p w14:paraId="282C6916" w14:textId="31BF9474" w:rsidR="001D0B2E" w:rsidRPr="001D0B2E" w:rsidRDefault="009E6275" w:rsidP="009E6275">
      <w:pPr>
        <w:ind w:left="720"/>
        <w:jc w:val="center"/>
        <w:outlineLvl w:val="2"/>
        <w:rPr>
          <w:rFonts w:cs="Times New Roman"/>
          <w:lang w:val="ru-RU"/>
        </w:rPr>
      </w:pPr>
      <w:r w:rsidRPr="00F165CC">
        <w:rPr>
          <w:rFonts w:cs="Times New Roman"/>
          <w:lang w:val="ru-RU"/>
        </w:rPr>
        <w:t>*</w:t>
      </w:r>
      <w:r w:rsidRPr="00F165CC">
        <w:rPr>
          <w:rFonts w:cs="Times New Roman"/>
          <w:lang w:val="ru-RU"/>
        </w:rPr>
        <w:tab/>
        <w:t>*</w:t>
      </w:r>
      <w:r w:rsidRPr="00F165CC">
        <w:rPr>
          <w:rFonts w:cs="Times New Roman"/>
          <w:lang w:val="ru-RU"/>
        </w:rPr>
        <w:tab/>
        <w:t>*</w:t>
      </w:r>
    </w:p>
    <w:p w14:paraId="1E75888E" w14:textId="77777777" w:rsidR="001D0B2E" w:rsidRPr="009F7F9C" w:rsidRDefault="001D0B2E" w:rsidP="001D0B2E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 w:rsidRPr="009F7F9C">
        <w:rPr>
          <w:rFonts w:eastAsia="SimSun" w:cs="Times New Roman"/>
          <w:b/>
          <w:bCs/>
          <w:szCs w:val="24"/>
          <w:lang w:val="ru-RU" w:eastAsia="zh-CN"/>
        </w:rPr>
        <w:t>Исполнитель</w:t>
      </w:r>
    </w:p>
    <w:p w14:paraId="1E047FFD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2DAEBC91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</w:p>
    <w:p w14:paraId="2384CE3C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38E8992E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4E495B31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Дата: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6F3C4CB3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</w:p>
    <w:p w14:paraId="7757706D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</w:p>
    <w:p w14:paraId="7080FA1C" w14:textId="77777777" w:rsidR="001D0B2E" w:rsidRPr="009F7F9C" w:rsidRDefault="001D0B2E" w:rsidP="001D0B2E">
      <w:pPr>
        <w:spacing w:after="0"/>
        <w:rPr>
          <w:rFonts w:eastAsia="SimSun" w:cs="Times New Roman"/>
          <w:b/>
          <w:bCs/>
          <w:szCs w:val="24"/>
          <w:lang w:val="ru-RU" w:eastAsia="zh-CN"/>
        </w:rPr>
      </w:pPr>
      <w:r>
        <w:rPr>
          <w:rFonts w:eastAsia="SimSun" w:cs="Times New Roman"/>
          <w:b/>
          <w:bCs/>
          <w:szCs w:val="24"/>
          <w:lang w:val="ru-RU" w:eastAsia="zh-CN"/>
        </w:rPr>
        <w:t>Заказчик</w:t>
      </w:r>
    </w:p>
    <w:p w14:paraId="1F07EF66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[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@</w:t>
      </w:r>
      <w:r w:rsidRPr="009F7F9C">
        <w:rPr>
          <w:rFonts w:eastAsia="SimSun" w:cs="Times New Roman"/>
          <w:szCs w:val="24"/>
          <w:highlight w:val="yellow"/>
          <w:lang w:eastAsia="zh-CN"/>
        </w:rPr>
        <w:t>email</w:t>
      </w:r>
      <w:r w:rsidRPr="009F7F9C">
        <w:rPr>
          <w:rFonts w:eastAsia="SimSun" w:cs="Times New Roman"/>
          <w:szCs w:val="24"/>
          <w:highlight w:val="yellow"/>
          <w:lang w:val="ru-RU" w:eastAsia="zh-CN"/>
        </w:rPr>
        <w:t>.</w:t>
      </w:r>
      <w:r w:rsidRPr="009F7F9C">
        <w:rPr>
          <w:rFonts w:eastAsia="SimSun" w:cs="Times New Roman"/>
          <w:szCs w:val="24"/>
          <w:highlight w:val="yellow"/>
          <w:lang w:eastAsia="zh-CN"/>
        </w:rPr>
        <w:t>com</w:t>
      </w:r>
      <w:r w:rsidRPr="009F7F9C">
        <w:rPr>
          <w:rFonts w:eastAsia="SimSun" w:cs="Times New Roman"/>
          <w:szCs w:val="24"/>
          <w:lang w:val="ru-RU" w:eastAsia="zh-CN"/>
        </w:rPr>
        <w:t>]</w:t>
      </w:r>
    </w:p>
    <w:p w14:paraId="0E77CCD6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</w:p>
    <w:p w14:paraId="24F9EABC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ФИО: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22AF0298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Должность: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2F0341F5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>Подпись: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 xml:space="preserve">______________________________ </w:t>
      </w:r>
      <w:r w:rsidRPr="009F7F9C">
        <w:rPr>
          <w:rFonts w:eastAsia="SimSun" w:cs="Times New Roman"/>
          <w:sz w:val="14"/>
          <w:szCs w:val="14"/>
          <w:lang w:val="ru-RU" w:eastAsia="zh-CN"/>
        </w:rPr>
        <w:t>М.П.</w:t>
      </w:r>
    </w:p>
    <w:p w14:paraId="2B062B72" w14:textId="77777777" w:rsidR="001D0B2E" w:rsidRPr="009F7F9C" w:rsidRDefault="001D0B2E" w:rsidP="001D0B2E">
      <w:pPr>
        <w:rPr>
          <w:rFonts w:eastAsia="SimSun" w:cs="Times New Roman"/>
          <w:szCs w:val="24"/>
          <w:lang w:val="ru-RU" w:eastAsia="zh-CN"/>
        </w:rPr>
      </w:pPr>
      <w:r w:rsidRPr="009F7F9C">
        <w:rPr>
          <w:rFonts w:eastAsia="SimSun" w:cs="Times New Roman"/>
          <w:szCs w:val="24"/>
          <w:lang w:val="ru-RU" w:eastAsia="zh-CN"/>
        </w:rPr>
        <w:t xml:space="preserve">Дата: </w:t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</w:r>
      <w:r w:rsidRPr="009F7F9C">
        <w:rPr>
          <w:rFonts w:eastAsia="SimSun" w:cs="Times New Roman"/>
          <w:szCs w:val="24"/>
          <w:lang w:val="ru-RU" w:eastAsia="zh-CN"/>
        </w:rPr>
        <w:tab/>
        <w:t>______________________________</w:t>
      </w:r>
    </w:p>
    <w:p w14:paraId="10A9C548" w14:textId="77777777" w:rsidR="00DE0894" w:rsidRPr="00FD6EDE" w:rsidRDefault="00DE0894" w:rsidP="00DE0894">
      <w:pPr>
        <w:rPr>
          <w:rFonts w:eastAsia="SimSun" w:cs="Times New Roman"/>
          <w:szCs w:val="24"/>
          <w:lang w:val="ru-RU" w:eastAsia="zh-CN"/>
        </w:rPr>
      </w:pPr>
    </w:p>
    <w:p w14:paraId="2E9317B6" w14:textId="3C338494" w:rsidR="00DE0894" w:rsidRPr="00DE0894" w:rsidRDefault="00DE0894">
      <w:pPr>
        <w:rPr>
          <w:rFonts w:cs="Times New Roman"/>
          <w:b/>
          <w:bCs/>
          <w:lang w:val="ru-RU"/>
        </w:rPr>
      </w:pPr>
    </w:p>
    <w:sectPr w:rsidR="00DE0894" w:rsidRPr="00DE0894" w:rsidSect="00474ED9">
      <w:footerReference w:type="default" r:id="rId9"/>
      <w:footerReference w:type="first" r:id="rId10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1149" w14:textId="77777777" w:rsidR="005501F3" w:rsidRDefault="005501F3" w:rsidP="009808A0">
      <w:pPr>
        <w:spacing w:after="0"/>
      </w:pPr>
      <w:r>
        <w:separator/>
      </w:r>
    </w:p>
  </w:endnote>
  <w:endnote w:type="continuationSeparator" w:id="0">
    <w:p w14:paraId="28412656" w14:textId="77777777" w:rsidR="005501F3" w:rsidRDefault="005501F3" w:rsidP="00980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5027" w14:textId="77777777" w:rsidR="00EC3485" w:rsidRPr="009808A0" w:rsidRDefault="00EC3485" w:rsidP="009808A0">
    <w:pPr>
      <w:spacing w:after="0"/>
      <w:rPr>
        <w:rFonts w:cs="Times New Roman"/>
      </w:rPr>
    </w:pPr>
  </w:p>
  <w:p w14:paraId="02C3B739" w14:textId="77777777" w:rsidR="00EC3485" w:rsidRPr="009808A0" w:rsidRDefault="00EC3485" w:rsidP="009808A0">
    <w:pPr>
      <w:spacing w:after="0"/>
      <w:rPr>
        <w:rFonts w:cs="Times New Roman"/>
      </w:rPr>
    </w:pPr>
  </w:p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32"/>
      <w:gridCol w:w="3000"/>
      <w:gridCol w:w="2997"/>
    </w:tblGrid>
    <w:tr w:rsidR="00EC3485" w:rsidRPr="009808A0" w14:paraId="5F6DD37E" w14:textId="77777777" w:rsidTr="009808A0">
      <w:tc>
        <w:tcPr>
          <w:tcW w:w="3032" w:type="dxa"/>
          <w:vAlign w:val="center"/>
        </w:tcPr>
        <w:p w14:paraId="2958AB06" w14:textId="77777777" w:rsidR="00EC3485" w:rsidRPr="009808A0" w:rsidRDefault="005501F3" w:rsidP="009808A0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sz w:val="16"/>
              <w:szCs w:val="16"/>
              <w:lang w:eastAsia="zh-CN"/>
            </w:rPr>
          </w:pPr>
          <w:hyperlink r:id="rId1" w:history="1">
            <w:r w:rsidR="00EC3485" w:rsidRPr="009808A0">
              <w:rPr>
                <w:rFonts w:ascii="Arial" w:eastAsia="SimSun" w:hAnsi="Arial" w:cs="Arial"/>
                <w:color w:val="0000FF"/>
                <w:sz w:val="16"/>
                <w:szCs w:val="16"/>
                <w:u w:val="single"/>
                <w:lang w:eastAsia="zh-CN"/>
              </w:rPr>
              <w:t>www.buzko.legal</w:t>
            </w:r>
          </w:hyperlink>
          <w:r w:rsidR="00EC3485" w:rsidRPr="009808A0">
            <w:rPr>
              <w:rFonts w:ascii="Arial" w:eastAsia="SimSun" w:hAnsi="Arial" w:cs="Arial"/>
              <w:sz w:val="16"/>
              <w:szCs w:val="16"/>
              <w:lang w:eastAsia="zh-CN"/>
            </w:rPr>
            <w:t xml:space="preserve"> </w:t>
          </w:r>
        </w:p>
      </w:tc>
      <w:tc>
        <w:tcPr>
          <w:tcW w:w="3000" w:type="dxa"/>
          <w:vAlign w:val="center"/>
        </w:tcPr>
        <w:sdt>
          <w:sdtPr>
            <w:id w:val="-17411323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9A5CA31" w14:textId="4D0E1175" w:rsidR="00EC3485" w:rsidRPr="009808A0" w:rsidRDefault="00EC3485" w:rsidP="009808A0">
              <w:pPr>
                <w:pStyle w:val="a6"/>
                <w:jc w:val="center"/>
                <w:rPr>
                  <w:sz w:val="22"/>
                  <w:szCs w:val="22"/>
                </w:rPr>
              </w:pPr>
              <w:r w:rsidRPr="009808A0">
                <w:fldChar w:fldCharType="begin"/>
              </w:r>
              <w:r w:rsidRPr="009808A0">
                <w:rPr>
                  <w:sz w:val="22"/>
                  <w:szCs w:val="22"/>
                </w:rPr>
                <w:instrText xml:space="preserve"> PAGE   \* MERGEFORMAT </w:instrText>
              </w:r>
              <w:r w:rsidRPr="009808A0">
                <w:fldChar w:fldCharType="separate"/>
              </w:r>
              <w:r w:rsidR="00A238CE">
                <w:rPr>
                  <w:noProof/>
                  <w:sz w:val="22"/>
                  <w:szCs w:val="22"/>
                </w:rPr>
                <w:t>4</w:t>
              </w:r>
              <w:r w:rsidRPr="009808A0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2997" w:type="dxa"/>
          <w:vAlign w:val="center"/>
        </w:tcPr>
        <w:p w14:paraId="784A8F71" w14:textId="77777777" w:rsidR="00EC3485" w:rsidRPr="009808A0" w:rsidRDefault="00EC3485" w:rsidP="009808A0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sz w:val="22"/>
              <w:szCs w:val="22"/>
              <w:lang w:val="en-GB" w:eastAsia="zh-CN"/>
            </w:rPr>
          </w:pPr>
        </w:p>
      </w:tc>
    </w:tr>
  </w:tbl>
  <w:p w14:paraId="17897100" w14:textId="77777777" w:rsidR="00EC3485" w:rsidRPr="009808A0" w:rsidRDefault="00EC3485" w:rsidP="009808A0">
    <w:pPr>
      <w:pStyle w:val="a6"/>
      <w:rPr>
        <w:rFonts w:cs="Times New Roman"/>
      </w:rPr>
    </w:pPr>
  </w:p>
  <w:p w14:paraId="4A12259D" w14:textId="77777777" w:rsidR="00EC3485" w:rsidRDefault="00EC34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6C2" w14:textId="7858935D" w:rsidR="00EC3485" w:rsidRDefault="00EC3485" w:rsidP="009808A0">
    <w:pPr>
      <w:spacing w:after="0"/>
    </w:pPr>
  </w:p>
  <w:p w14:paraId="791A4141" w14:textId="77777777" w:rsidR="00EC3485" w:rsidRDefault="00EC3485" w:rsidP="009808A0">
    <w:pPr>
      <w:spacing w:after="0"/>
    </w:pPr>
  </w:p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C3485" w:rsidRPr="005F0402" w14:paraId="49976768" w14:textId="77777777" w:rsidTr="00474ED9">
      <w:tc>
        <w:tcPr>
          <w:tcW w:w="3120" w:type="dxa"/>
          <w:vAlign w:val="center"/>
        </w:tcPr>
        <w:p w14:paraId="2D41C04D" w14:textId="77777777" w:rsidR="00EC3485" w:rsidRPr="005F0402" w:rsidRDefault="005501F3" w:rsidP="009808A0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lang w:eastAsia="zh-CN"/>
            </w:rPr>
          </w:pPr>
          <w:hyperlink r:id="rId1" w:history="1">
            <w:r w:rsidR="00EC3485" w:rsidRPr="005F0402">
              <w:rPr>
                <w:rFonts w:ascii="Arial" w:eastAsia="SimSun" w:hAnsi="Arial" w:cs="Arial"/>
                <w:color w:val="0000FF"/>
                <w:sz w:val="16"/>
                <w:szCs w:val="18"/>
                <w:u w:val="single"/>
                <w:lang w:eastAsia="zh-CN"/>
              </w:rPr>
              <w:t>www.buzko.legal</w:t>
            </w:r>
          </w:hyperlink>
          <w:r w:rsidR="00EC3485" w:rsidRPr="005F0402">
            <w:rPr>
              <w:rFonts w:ascii="Arial" w:eastAsia="SimSun" w:hAnsi="Arial" w:cs="Arial"/>
              <w:sz w:val="16"/>
              <w:szCs w:val="18"/>
              <w:lang w:eastAsia="zh-CN"/>
            </w:rPr>
            <w:t xml:space="preserve"> </w:t>
          </w:r>
        </w:p>
      </w:tc>
      <w:tc>
        <w:tcPr>
          <w:tcW w:w="3120" w:type="dxa"/>
          <w:vAlign w:val="center"/>
        </w:tcPr>
        <w:p w14:paraId="4E7B23A9" w14:textId="77777777" w:rsidR="00EC3485" w:rsidRPr="00A2320C" w:rsidRDefault="00EC3485" w:rsidP="009808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120" w:type="dxa"/>
          <w:vAlign w:val="center"/>
        </w:tcPr>
        <w:p w14:paraId="6513F47E" w14:textId="77777777" w:rsidR="00EC3485" w:rsidRPr="005F0402" w:rsidRDefault="00EC3485" w:rsidP="009808A0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lang w:val="en-GB" w:eastAsia="zh-CN"/>
            </w:rPr>
          </w:pPr>
        </w:p>
      </w:tc>
    </w:tr>
  </w:tbl>
  <w:p w14:paraId="1F6F56E3" w14:textId="77777777" w:rsidR="00EC3485" w:rsidRDefault="00EC3485" w:rsidP="009808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8E4F" w14:textId="77777777" w:rsidR="005501F3" w:rsidRDefault="005501F3" w:rsidP="009808A0">
      <w:pPr>
        <w:spacing w:after="0"/>
      </w:pPr>
      <w:r>
        <w:separator/>
      </w:r>
    </w:p>
  </w:footnote>
  <w:footnote w:type="continuationSeparator" w:id="0">
    <w:p w14:paraId="50E1EAF1" w14:textId="77777777" w:rsidR="005501F3" w:rsidRDefault="005501F3" w:rsidP="009808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AC0"/>
    <w:multiLevelType w:val="hybridMultilevel"/>
    <w:tmpl w:val="17FC81C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EF5"/>
    <w:multiLevelType w:val="hybridMultilevel"/>
    <w:tmpl w:val="17FC81C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8344D"/>
    <w:multiLevelType w:val="hybridMultilevel"/>
    <w:tmpl w:val="17FC81C0"/>
    <w:lvl w:ilvl="0" w:tplc="DBCCB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2123"/>
    <w:multiLevelType w:val="multilevel"/>
    <w:tmpl w:val="784EE16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67594D"/>
    <w:multiLevelType w:val="hybridMultilevel"/>
    <w:tmpl w:val="F58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20E"/>
    <w:rsid w:val="0001271C"/>
    <w:rsid w:val="00034E07"/>
    <w:rsid w:val="0005433B"/>
    <w:rsid w:val="000941B0"/>
    <w:rsid w:val="000D2513"/>
    <w:rsid w:val="000F6BA3"/>
    <w:rsid w:val="00107C08"/>
    <w:rsid w:val="00113A07"/>
    <w:rsid w:val="00114FAE"/>
    <w:rsid w:val="001413C8"/>
    <w:rsid w:val="00174705"/>
    <w:rsid w:val="00184B85"/>
    <w:rsid w:val="001919AA"/>
    <w:rsid w:val="001A0E56"/>
    <w:rsid w:val="001C4A6B"/>
    <w:rsid w:val="001D0B2E"/>
    <w:rsid w:val="001E2AE7"/>
    <w:rsid w:val="001F6DFB"/>
    <w:rsid w:val="002373B8"/>
    <w:rsid w:val="00264997"/>
    <w:rsid w:val="002670E7"/>
    <w:rsid w:val="00277188"/>
    <w:rsid w:val="00283C82"/>
    <w:rsid w:val="00290771"/>
    <w:rsid w:val="00293F52"/>
    <w:rsid w:val="00296CF0"/>
    <w:rsid w:val="002A5C68"/>
    <w:rsid w:val="002C2FEE"/>
    <w:rsid w:val="00321068"/>
    <w:rsid w:val="003218D1"/>
    <w:rsid w:val="00354AB3"/>
    <w:rsid w:val="00364D69"/>
    <w:rsid w:val="003656FC"/>
    <w:rsid w:val="00382C90"/>
    <w:rsid w:val="00382C9B"/>
    <w:rsid w:val="003971DF"/>
    <w:rsid w:val="003B5E06"/>
    <w:rsid w:val="003B684B"/>
    <w:rsid w:val="003C155F"/>
    <w:rsid w:val="003E1576"/>
    <w:rsid w:val="003E76A6"/>
    <w:rsid w:val="003F35CE"/>
    <w:rsid w:val="003F5251"/>
    <w:rsid w:val="00423E0C"/>
    <w:rsid w:val="00433CC5"/>
    <w:rsid w:val="00461EB8"/>
    <w:rsid w:val="00465300"/>
    <w:rsid w:val="00474ED9"/>
    <w:rsid w:val="00480821"/>
    <w:rsid w:val="004B2B6B"/>
    <w:rsid w:val="004C2C70"/>
    <w:rsid w:val="004D2B9E"/>
    <w:rsid w:val="004D6D09"/>
    <w:rsid w:val="004F5196"/>
    <w:rsid w:val="0050753D"/>
    <w:rsid w:val="00521486"/>
    <w:rsid w:val="00542D50"/>
    <w:rsid w:val="00543D36"/>
    <w:rsid w:val="005501F3"/>
    <w:rsid w:val="00562EE6"/>
    <w:rsid w:val="00592A04"/>
    <w:rsid w:val="005C0C63"/>
    <w:rsid w:val="005C366B"/>
    <w:rsid w:val="005E051C"/>
    <w:rsid w:val="005E0705"/>
    <w:rsid w:val="00611275"/>
    <w:rsid w:val="0062700D"/>
    <w:rsid w:val="006707E0"/>
    <w:rsid w:val="006F73D7"/>
    <w:rsid w:val="00745C44"/>
    <w:rsid w:val="0075456E"/>
    <w:rsid w:val="00781DA4"/>
    <w:rsid w:val="007B7B36"/>
    <w:rsid w:val="007D012C"/>
    <w:rsid w:val="0081163B"/>
    <w:rsid w:val="00814906"/>
    <w:rsid w:val="0085155D"/>
    <w:rsid w:val="008515AC"/>
    <w:rsid w:val="0089231E"/>
    <w:rsid w:val="008923E7"/>
    <w:rsid w:val="008D1858"/>
    <w:rsid w:val="008D7D21"/>
    <w:rsid w:val="008F1412"/>
    <w:rsid w:val="008F6390"/>
    <w:rsid w:val="00945E36"/>
    <w:rsid w:val="00963709"/>
    <w:rsid w:val="00971F83"/>
    <w:rsid w:val="00977FF5"/>
    <w:rsid w:val="009808A0"/>
    <w:rsid w:val="00986629"/>
    <w:rsid w:val="009A31B1"/>
    <w:rsid w:val="009A7DDF"/>
    <w:rsid w:val="009E6275"/>
    <w:rsid w:val="009F4BAE"/>
    <w:rsid w:val="009F532F"/>
    <w:rsid w:val="009F7F9C"/>
    <w:rsid w:val="00A04E43"/>
    <w:rsid w:val="00A1097B"/>
    <w:rsid w:val="00A17CF0"/>
    <w:rsid w:val="00A238CE"/>
    <w:rsid w:val="00A3720E"/>
    <w:rsid w:val="00A44ACF"/>
    <w:rsid w:val="00A45F52"/>
    <w:rsid w:val="00A82DB3"/>
    <w:rsid w:val="00A962B4"/>
    <w:rsid w:val="00AA4DCA"/>
    <w:rsid w:val="00AB2129"/>
    <w:rsid w:val="00AD2BC4"/>
    <w:rsid w:val="00AD336A"/>
    <w:rsid w:val="00AE2AF8"/>
    <w:rsid w:val="00B760A8"/>
    <w:rsid w:val="00B9586C"/>
    <w:rsid w:val="00B96111"/>
    <w:rsid w:val="00BB0186"/>
    <w:rsid w:val="00BB7D85"/>
    <w:rsid w:val="00BE6725"/>
    <w:rsid w:val="00C72B97"/>
    <w:rsid w:val="00C8717F"/>
    <w:rsid w:val="00CD33D2"/>
    <w:rsid w:val="00CF4462"/>
    <w:rsid w:val="00D20083"/>
    <w:rsid w:val="00D2202B"/>
    <w:rsid w:val="00D35200"/>
    <w:rsid w:val="00D42A88"/>
    <w:rsid w:val="00D468E4"/>
    <w:rsid w:val="00D74CC7"/>
    <w:rsid w:val="00D76DA0"/>
    <w:rsid w:val="00D8727C"/>
    <w:rsid w:val="00DB6368"/>
    <w:rsid w:val="00DD440B"/>
    <w:rsid w:val="00DE0894"/>
    <w:rsid w:val="00DF129E"/>
    <w:rsid w:val="00DF71DC"/>
    <w:rsid w:val="00E37899"/>
    <w:rsid w:val="00E619A9"/>
    <w:rsid w:val="00E82B02"/>
    <w:rsid w:val="00E925DE"/>
    <w:rsid w:val="00E96799"/>
    <w:rsid w:val="00EC09F6"/>
    <w:rsid w:val="00EC3485"/>
    <w:rsid w:val="00F1356C"/>
    <w:rsid w:val="00F165CC"/>
    <w:rsid w:val="00F705B4"/>
    <w:rsid w:val="00F75BE4"/>
    <w:rsid w:val="00F76E61"/>
    <w:rsid w:val="00F770A8"/>
    <w:rsid w:val="00F848C0"/>
    <w:rsid w:val="00F85354"/>
    <w:rsid w:val="00FD3453"/>
    <w:rsid w:val="00FF16ED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677C4"/>
  <w15:docId w15:val="{058DB3F2-AA09-4133-AD2B-275966ED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5C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F7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0D2513"/>
    <w:pPr>
      <w:numPr>
        <w:numId w:val="3"/>
      </w:numPr>
      <w:contextualSpacing w:val="0"/>
      <w:jc w:val="both"/>
      <w:outlineLvl w:val="1"/>
    </w:pPr>
    <w:rPr>
      <w:rFonts w:cs="Times New Roman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23E0C"/>
    <w:pPr>
      <w:numPr>
        <w:ilvl w:val="1"/>
      </w:numPr>
      <w:ind w:left="1418" w:hanging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808A0"/>
    <w:pPr>
      <w:tabs>
        <w:tab w:val="center" w:pos="4844"/>
        <w:tab w:val="right" w:pos="9689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9808A0"/>
  </w:style>
  <w:style w:type="paragraph" w:styleId="a6">
    <w:name w:val="footer"/>
    <w:basedOn w:val="a"/>
    <w:link w:val="a7"/>
    <w:uiPriority w:val="99"/>
    <w:unhideWhenUsed/>
    <w:rsid w:val="009808A0"/>
    <w:pPr>
      <w:tabs>
        <w:tab w:val="center" w:pos="4844"/>
        <w:tab w:val="right" w:pos="9689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9808A0"/>
  </w:style>
  <w:style w:type="table" w:customStyle="1" w:styleId="TableGrid1">
    <w:name w:val="Table Grid1"/>
    <w:basedOn w:val="a2"/>
    <w:next w:val="a8"/>
    <w:rsid w:val="009808A0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rsid w:val="009808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aliases w:val="A1"/>
    <w:basedOn w:val="a"/>
    <w:link w:val="aa"/>
    <w:rsid w:val="009808A0"/>
    <w:pPr>
      <w:jc w:val="both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a1"/>
    <w:uiPriority w:val="99"/>
    <w:semiHidden/>
    <w:rsid w:val="009808A0"/>
  </w:style>
  <w:style w:type="character" w:customStyle="1" w:styleId="aa">
    <w:name w:val="Основной текст Знак"/>
    <w:aliases w:val="A1 Знак"/>
    <w:link w:val="a9"/>
    <w:rsid w:val="009808A0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uiPriority w:val="99"/>
    <w:rsid w:val="009808A0"/>
    <w:rPr>
      <w:color w:val="0000FF"/>
      <w:u w:val="single"/>
    </w:rPr>
  </w:style>
  <w:style w:type="paragraph" w:styleId="a0">
    <w:name w:val="List Paragraph"/>
    <w:basedOn w:val="a"/>
    <w:uiPriority w:val="34"/>
    <w:qFormat/>
    <w:rsid w:val="009808A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D2513"/>
    <w:rPr>
      <w:rFonts w:ascii="Times New Roman" w:hAnsi="Times New Roman" w:cs="Times New Roman"/>
      <w:lang w:val="ru-RU"/>
    </w:rPr>
  </w:style>
  <w:style w:type="character" w:customStyle="1" w:styleId="30">
    <w:name w:val="Заголовок 3 Знак"/>
    <w:basedOn w:val="a1"/>
    <w:link w:val="3"/>
    <w:uiPriority w:val="9"/>
    <w:rsid w:val="00423E0C"/>
    <w:rPr>
      <w:rFonts w:ascii="Times New Roman" w:hAnsi="Times New Roman" w:cs="Times New Roman"/>
      <w:lang w:val="ru-RU"/>
    </w:rPr>
  </w:style>
  <w:style w:type="character" w:customStyle="1" w:styleId="bodychar">
    <w:name w:val="body char"/>
    <w:basedOn w:val="a1"/>
    <w:qFormat/>
    <w:rsid w:val="009F7F9C"/>
    <w:rPr>
      <w:rFonts w:eastAsia="SimSun"/>
      <w:sz w:val="22"/>
      <w:szCs w:val="24"/>
      <w:lang w:val="en-GB" w:eastAsia="en-GB" w:bidi="ar-SA"/>
    </w:rPr>
  </w:style>
  <w:style w:type="character" w:customStyle="1" w:styleId="10">
    <w:name w:val="Заголовок 1 Знак"/>
    <w:basedOn w:val="a1"/>
    <w:link w:val="1"/>
    <w:uiPriority w:val="9"/>
    <w:rsid w:val="009F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1"/>
    <w:uiPriority w:val="99"/>
    <w:semiHidden/>
    <w:unhideWhenUsed/>
    <w:rsid w:val="00474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F45826-D569-284B-98F8-B8D91BC8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Buzko</dc:creator>
  <cp:keywords/>
  <dc:description/>
  <cp:lastModifiedBy>Vasily Agateev</cp:lastModifiedBy>
  <cp:revision>34</cp:revision>
  <dcterms:created xsi:type="dcterms:W3CDTF">2021-01-21T18:29:00Z</dcterms:created>
  <dcterms:modified xsi:type="dcterms:W3CDTF">2022-02-02T09:17:00Z</dcterms:modified>
</cp:coreProperties>
</file>