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27AE" w14:textId="172B02A4" w:rsidR="00EB7CEB" w:rsidRDefault="001C3AB5" w:rsidP="001C3AB5">
      <w:pPr>
        <w:jc w:val="center"/>
        <w:rPr>
          <w:sz w:val="72"/>
          <w:szCs w:val="72"/>
          <w:lang w:val="en-US"/>
        </w:rPr>
      </w:pPr>
      <w:r w:rsidRPr="001C3AB5">
        <w:rPr>
          <w:sz w:val="72"/>
          <w:szCs w:val="72"/>
          <w:highlight w:val="yellow"/>
          <w:lang w:val="en-US"/>
        </w:rPr>
        <w:t>Snapshot Replication</w:t>
      </w:r>
    </w:p>
    <w:p w14:paraId="681117FB" w14:textId="72D1E02E" w:rsidR="001C3AB5" w:rsidRDefault="001C3AB5" w:rsidP="001C3AB5">
      <w:pPr>
        <w:jc w:val="center"/>
        <w:rPr>
          <w:sz w:val="72"/>
          <w:szCs w:val="72"/>
          <w:lang w:val="en-US"/>
        </w:rPr>
      </w:pPr>
    </w:p>
    <w:p w14:paraId="4C72552D" w14:textId="77777777" w:rsidR="001C3AB5" w:rsidRPr="001C3AB5" w:rsidRDefault="001C3AB5" w:rsidP="001C3AB5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</w:pPr>
      <w:r w:rsidRPr="001C3AB5"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  <w:t>1. Distributor Configuration</w:t>
      </w:r>
    </w:p>
    <w:p w14:paraId="593A8A32" w14:textId="5EA4D9E3" w:rsidR="001C3AB5" w:rsidRPr="001C3AB5" w:rsidRDefault="00F4021D" w:rsidP="001C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4157943C" wp14:editId="1329359C">
            <wp:simplePos x="0" y="0"/>
            <wp:positionH relativeFrom="margin">
              <wp:posOffset>1189355</wp:posOffset>
            </wp:positionH>
            <wp:positionV relativeFrom="margin">
              <wp:posOffset>2155190</wp:posOffset>
            </wp:positionV>
            <wp:extent cx="3347720" cy="279273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AB5" w:rsidRPr="001C3AB5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Open SSMS and connect to the SQL Server Instance.</w:t>
      </w:r>
    </w:p>
    <w:p w14:paraId="78924968" w14:textId="61A7F799" w:rsidR="001C3AB5" w:rsidRDefault="001C3AB5" w:rsidP="001C3AB5">
      <w:pPr>
        <w:rPr>
          <w:sz w:val="24"/>
          <w:szCs w:val="24"/>
          <w:lang w:val="en-US"/>
        </w:rPr>
      </w:pPr>
    </w:p>
    <w:p w14:paraId="03D28F50" w14:textId="093AF057" w:rsidR="00F4021D" w:rsidRDefault="00F4021D" w:rsidP="001C3AB5">
      <w:pPr>
        <w:rPr>
          <w:sz w:val="24"/>
          <w:szCs w:val="24"/>
          <w:lang w:val="en-US"/>
        </w:rPr>
      </w:pPr>
    </w:p>
    <w:p w14:paraId="3522F6E6" w14:textId="19669F5D" w:rsidR="00F4021D" w:rsidRDefault="00F4021D" w:rsidP="001C3AB5">
      <w:pPr>
        <w:rPr>
          <w:sz w:val="24"/>
          <w:szCs w:val="24"/>
          <w:lang w:val="en-US"/>
        </w:rPr>
      </w:pPr>
    </w:p>
    <w:p w14:paraId="10FC630B" w14:textId="3D704F93" w:rsidR="00F4021D" w:rsidRDefault="00F4021D" w:rsidP="001C3AB5">
      <w:pPr>
        <w:rPr>
          <w:sz w:val="24"/>
          <w:szCs w:val="24"/>
          <w:lang w:val="en-US"/>
        </w:rPr>
      </w:pPr>
    </w:p>
    <w:p w14:paraId="18A9852F" w14:textId="3A671A31" w:rsidR="00F4021D" w:rsidRDefault="00F4021D" w:rsidP="001C3AB5">
      <w:pPr>
        <w:rPr>
          <w:sz w:val="24"/>
          <w:szCs w:val="24"/>
          <w:lang w:val="en-US"/>
        </w:rPr>
      </w:pPr>
    </w:p>
    <w:p w14:paraId="20649388" w14:textId="4D7C980E" w:rsidR="00F4021D" w:rsidRDefault="00F4021D" w:rsidP="001C3AB5">
      <w:pPr>
        <w:rPr>
          <w:sz w:val="24"/>
          <w:szCs w:val="24"/>
          <w:lang w:val="en-US"/>
        </w:rPr>
      </w:pPr>
    </w:p>
    <w:p w14:paraId="3FE22E26" w14:textId="63113235" w:rsidR="00F4021D" w:rsidRDefault="00F4021D" w:rsidP="001C3AB5">
      <w:pPr>
        <w:rPr>
          <w:sz w:val="24"/>
          <w:szCs w:val="24"/>
          <w:lang w:val="en-US"/>
        </w:rPr>
      </w:pPr>
    </w:p>
    <w:p w14:paraId="25C00342" w14:textId="5249B2F2" w:rsidR="00F4021D" w:rsidRDefault="00F4021D" w:rsidP="001C3AB5">
      <w:pPr>
        <w:rPr>
          <w:sz w:val="24"/>
          <w:szCs w:val="24"/>
          <w:lang w:val="en-US"/>
        </w:rPr>
      </w:pPr>
    </w:p>
    <w:p w14:paraId="7062E20D" w14:textId="1C86FB65" w:rsidR="00F4021D" w:rsidRDefault="00F4021D" w:rsidP="001C3AB5">
      <w:pPr>
        <w:rPr>
          <w:sz w:val="24"/>
          <w:szCs w:val="24"/>
          <w:lang w:val="en-US"/>
        </w:rPr>
      </w:pPr>
    </w:p>
    <w:p w14:paraId="0167101C" w14:textId="69E1C169" w:rsidR="00F4021D" w:rsidRDefault="00F4021D" w:rsidP="001C3AB5">
      <w:pPr>
        <w:rPr>
          <w:sz w:val="24"/>
          <w:szCs w:val="24"/>
          <w:lang w:val="en-US"/>
        </w:rPr>
      </w:pPr>
    </w:p>
    <w:p w14:paraId="14C5BEAD" w14:textId="0130B683" w:rsidR="00F4021D" w:rsidRDefault="00F4021D" w:rsidP="001C3AB5">
      <w:pPr>
        <w:rPr>
          <w:sz w:val="24"/>
          <w:szCs w:val="24"/>
          <w:lang w:val="en-US"/>
        </w:rPr>
      </w:pPr>
    </w:p>
    <w:p w14:paraId="20D70E32" w14:textId="77777777" w:rsidR="00F4021D" w:rsidRPr="00F4021D" w:rsidRDefault="00F4021D" w:rsidP="00F40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F4021D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Navigate to Object Explorer, right-click Replication, and click Configure Distribution.</w:t>
      </w:r>
    </w:p>
    <w:p w14:paraId="44D673E4" w14:textId="2506F4E7" w:rsidR="00F4021D" w:rsidRDefault="00F4021D" w:rsidP="001C3AB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F059881" wp14:editId="2EFA6BC7">
            <wp:simplePos x="0" y="0"/>
            <wp:positionH relativeFrom="margin">
              <wp:posOffset>967740</wp:posOffset>
            </wp:positionH>
            <wp:positionV relativeFrom="margin">
              <wp:posOffset>6291580</wp:posOffset>
            </wp:positionV>
            <wp:extent cx="3816000" cy="1786005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78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DFEEA" w14:textId="364D4C2D" w:rsidR="00F4021D" w:rsidRDefault="00F4021D" w:rsidP="001C3AB5">
      <w:pPr>
        <w:rPr>
          <w:sz w:val="24"/>
          <w:szCs w:val="24"/>
          <w:lang w:val="en-US"/>
        </w:rPr>
      </w:pPr>
    </w:p>
    <w:p w14:paraId="4E7036A9" w14:textId="41EDC2D7" w:rsidR="00F4021D" w:rsidRPr="00F4021D" w:rsidRDefault="00F4021D" w:rsidP="00F4021D">
      <w:pPr>
        <w:rPr>
          <w:sz w:val="24"/>
          <w:szCs w:val="24"/>
          <w:lang w:val="en-US"/>
        </w:rPr>
      </w:pPr>
    </w:p>
    <w:p w14:paraId="59589CF4" w14:textId="378A173B" w:rsidR="00F4021D" w:rsidRDefault="00F4021D" w:rsidP="00F4021D">
      <w:pPr>
        <w:rPr>
          <w:sz w:val="24"/>
          <w:szCs w:val="24"/>
          <w:lang w:val="en-US"/>
        </w:rPr>
      </w:pPr>
    </w:p>
    <w:p w14:paraId="47A9FD10" w14:textId="5F5E255A" w:rsidR="00F4021D" w:rsidRDefault="00F4021D" w:rsidP="00F4021D">
      <w:pPr>
        <w:rPr>
          <w:sz w:val="24"/>
          <w:szCs w:val="24"/>
          <w:lang w:val="en-US"/>
        </w:rPr>
      </w:pPr>
    </w:p>
    <w:p w14:paraId="39CBE608" w14:textId="5E448FCE" w:rsidR="00F4021D" w:rsidRDefault="00F4021D" w:rsidP="00F4021D">
      <w:pPr>
        <w:rPr>
          <w:sz w:val="24"/>
          <w:szCs w:val="24"/>
          <w:lang w:val="en-US"/>
        </w:rPr>
      </w:pPr>
    </w:p>
    <w:p w14:paraId="074DB5F2" w14:textId="4B49ABCD" w:rsidR="00F4021D" w:rsidRDefault="00F4021D" w:rsidP="00F4021D">
      <w:pPr>
        <w:rPr>
          <w:sz w:val="24"/>
          <w:szCs w:val="24"/>
          <w:lang w:val="en-US"/>
        </w:rPr>
      </w:pPr>
    </w:p>
    <w:p w14:paraId="278DA43E" w14:textId="7F48917A" w:rsidR="008469FF" w:rsidRDefault="008469FF" w:rsidP="008469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8469FF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The Configure Distribution Wizard will appear. Click Next. Leave the default settings and click Next again when you are asked to choose the server that acts as the distributor.</w:t>
      </w:r>
    </w:p>
    <w:p w14:paraId="1E01E8CA" w14:textId="4A4C3D69" w:rsidR="008469FF" w:rsidRDefault="008469FF" w:rsidP="008469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</w:p>
    <w:p w14:paraId="69DCCF8A" w14:textId="4E83E415" w:rsidR="008469FF" w:rsidRDefault="008469FF" w:rsidP="008469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noProof/>
          <w:color w:val="32325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2325D"/>
          <w:sz w:val="27"/>
          <w:szCs w:val="27"/>
          <w:lang w:eastAsia="en-IN"/>
        </w:rPr>
        <w:drawing>
          <wp:inline distT="0" distB="0" distL="0" distR="0" wp14:anchorId="6F471355" wp14:editId="58057D6B">
            <wp:extent cx="5449542" cy="43189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42" cy="43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E23B" w14:textId="3082B71A" w:rsidR="008469FF" w:rsidRDefault="008469FF" w:rsidP="008469FF">
      <w:pPr>
        <w:jc w:val="center"/>
        <w:rPr>
          <w:rFonts w:ascii="Arial" w:eastAsia="Times New Roman" w:hAnsi="Arial" w:cs="Arial"/>
          <w:sz w:val="27"/>
          <w:szCs w:val="27"/>
          <w:lang w:eastAsia="en-IN"/>
        </w:rPr>
      </w:pPr>
    </w:p>
    <w:p w14:paraId="15C18683" w14:textId="446E4FD9" w:rsidR="008469FF" w:rsidRPr="008469FF" w:rsidRDefault="00C13DE2" w:rsidP="008469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sz w:val="27"/>
          <w:szCs w:val="27"/>
          <w:lang w:eastAsia="en-IN"/>
        </w:rPr>
        <w:drawing>
          <wp:anchor distT="0" distB="0" distL="114300" distR="114300" simplePos="0" relativeHeight="251660288" behindDoc="0" locked="0" layoutInCell="1" allowOverlap="1" wp14:anchorId="21FC7120" wp14:editId="65A960B0">
            <wp:simplePos x="0" y="0"/>
            <wp:positionH relativeFrom="margin">
              <wp:posOffset>438150</wp:posOffset>
            </wp:positionH>
            <wp:positionV relativeFrom="margin">
              <wp:posOffset>31775400</wp:posOffset>
            </wp:positionV>
            <wp:extent cx="4858385" cy="35998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FF" w:rsidRPr="008469FF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Choose the storage location for your replication snapshot. This can be a folder on the server or a network share.</w:t>
      </w:r>
    </w:p>
    <w:p w14:paraId="21B72B73" w14:textId="54147146" w:rsidR="008469FF" w:rsidRDefault="008469FF" w:rsidP="008469FF">
      <w:pPr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sz w:val="27"/>
          <w:szCs w:val="27"/>
          <w:lang w:eastAsia="en-IN"/>
        </w:rPr>
        <w:lastRenderedPageBreak/>
        <w:drawing>
          <wp:anchor distT="0" distB="0" distL="114300" distR="114300" simplePos="0" relativeHeight="251657216" behindDoc="0" locked="0" layoutInCell="1" allowOverlap="1" wp14:anchorId="375E67A6" wp14:editId="2DEF3294">
            <wp:simplePos x="0" y="0"/>
            <wp:positionH relativeFrom="margin">
              <wp:posOffset>360680</wp:posOffset>
            </wp:positionH>
            <wp:positionV relativeFrom="margin">
              <wp:posOffset>97155</wp:posOffset>
            </wp:positionV>
            <wp:extent cx="5004000" cy="377434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77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A5E33" w14:textId="530CA736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2777B6E8" w14:textId="36B0B886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34A3C924" w14:textId="0A684977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5DD71679" w14:textId="1F85FB4C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72065631" w14:textId="78258FDB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540CC0B7" w14:textId="084A0593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1AC48AC2" w14:textId="010BEA5B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412A492D" w14:textId="0E460BF5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30457552" w14:textId="73B290EB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246E882D" w14:textId="3F6AE31D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0297B54B" w14:textId="1112A4FD" w:rsidR="00E31023" w:rsidRP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13502DDF" w14:textId="05FC71B9" w:rsid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40A3720A" w14:textId="595ACD70" w:rsidR="00E31023" w:rsidRDefault="00E31023" w:rsidP="00E31023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759B605D" w14:textId="0348224F" w:rsidR="00E31023" w:rsidRDefault="00E31023" w:rsidP="00E310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E31023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Name your distribution database and specify locations to store the data and log files.</w:t>
      </w:r>
    </w:p>
    <w:p w14:paraId="41151A90" w14:textId="0158D724" w:rsidR="00E31023" w:rsidRPr="00E31023" w:rsidRDefault="00E31023" w:rsidP="00E31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2325D"/>
          <w:sz w:val="27"/>
          <w:szCs w:val="27"/>
          <w:lang w:eastAsia="en-IN"/>
        </w:rPr>
        <w:drawing>
          <wp:anchor distT="0" distB="0" distL="114300" distR="114300" simplePos="0" relativeHeight="251658240" behindDoc="0" locked="0" layoutInCell="1" allowOverlap="1" wp14:anchorId="251C89B0" wp14:editId="4C742E28">
            <wp:simplePos x="0" y="0"/>
            <wp:positionH relativeFrom="margin">
              <wp:posOffset>453390</wp:posOffset>
            </wp:positionH>
            <wp:positionV relativeFrom="margin">
              <wp:posOffset>5052060</wp:posOffset>
            </wp:positionV>
            <wp:extent cx="4844415" cy="38874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8196F" w14:textId="41D79406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06568FDC" w14:textId="41D9B10E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576A4086" w14:textId="223A37BD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2E790615" w14:textId="73EB24D9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1EF19524" w14:textId="34F346BE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73EDB77E" w14:textId="01A56020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40656F23" w14:textId="0E655E72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61E4FA5A" w14:textId="28653EB7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4F23BB29" w14:textId="28CFF514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4CF9CA4B" w14:textId="25D28AC5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19227425" w14:textId="59CE7B58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615EB8E2" w14:textId="1CD5FD70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7E7C0CE1" w14:textId="77777777" w:rsidR="00E31023" w:rsidRPr="00E31023" w:rsidRDefault="00E31023" w:rsidP="00E310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E31023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Under Publishers, select the replication publishers that will access the distributor and select Next.</w:t>
      </w:r>
    </w:p>
    <w:p w14:paraId="78070015" w14:textId="3C0612A7" w:rsidR="00E31023" w:rsidRPr="00E31023" w:rsidRDefault="00E31023" w:rsidP="00E310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E31023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Under Wizard Actions, select Configure distribution and click Next.</w:t>
      </w:r>
    </w:p>
    <w:p w14:paraId="135BE44B" w14:textId="50067080" w:rsidR="00E31023" w:rsidRDefault="0064304E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sz w:val="27"/>
          <w:szCs w:val="27"/>
          <w:lang w:eastAsia="en-IN"/>
        </w:rPr>
        <w:drawing>
          <wp:anchor distT="0" distB="0" distL="114300" distR="114300" simplePos="0" relativeHeight="251662336" behindDoc="0" locked="0" layoutInCell="1" allowOverlap="1" wp14:anchorId="2753BBB5" wp14:editId="201B9EEF">
            <wp:simplePos x="0" y="0"/>
            <wp:positionH relativeFrom="margin">
              <wp:posOffset>603250</wp:posOffset>
            </wp:positionH>
            <wp:positionV relativeFrom="margin">
              <wp:posOffset>1726565</wp:posOffset>
            </wp:positionV>
            <wp:extent cx="4791075" cy="35998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D720D" w14:textId="7AFE846E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3B5A9BAB" w14:textId="448DF299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4F69F16C" w14:textId="090ACFEB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237D6F0B" w14:textId="1E19BA43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5C0B57D5" w14:textId="3A3568C3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2E00C746" w14:textId="6EE99860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128793D0" w14:textId="763E4CA1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4F0EB3EC" w14:textId="02195342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209BBB62" w14:textId="11705F1F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1EFDDB71" w14:textId="0BD833DA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0049F5B6" w14:textId="3063ED7B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049A6187" w14:textId="319C31BD" w:rsidR="00E31023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p w14:paraId="7B6DBD7C" w14:textId="77777777" w:rsidR="00B842B9" w:rsidRPr="00B842B9" w:rsidRDefault="00B842B9" w:rsidP="00B84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7"/>
          <w:szCs w:val="27"/>
          <w:lang w:eastAsia="en-IN"/>
        </w:rPr>
      </w:pPr>
      <w:r w:rsidRPr="00B842B9">
        <w:rPr>
          <w:rFonts w:ascii="Arial" w:eastAsia="Times New Roman" w:hAnsi="Arial" w:cs="Arial"/>
          <w:color w:val="32325D"/>
          <w:sz w:val="27"/>
          <w:szCs w:val="27"/>
          <w:lang w:eastAsia="en-IN"/>
        </w:rPr>
        <w:t>Finally review the settings and click Finish.</w:t>
      </w:r>
    </w:p>
    <w:p w14:paraId="502CF441" w14:textId="47521A28" w:rsidR="00E31023" w:rsidRPr="008469FF" w:rsidRDefault="00E31023" w:rsidP="00E31023">
      <w:pPr>
        <w:tabs>
          <w:tab w:val="left" w:pos="3240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sectPr w:rsidR="00E31023" w:rsidRPr="0084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F54"/>
    <w:multiLevelType w:val="multilevel"/>
    <w:tmpl w:val="3C7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6DA"/>
    <w:multiLevelType w:val="multilevel"/>
    <w:tmpl w:val="D69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0497"/>
    <w:multiLevelType w:val="multilevel"/>
    <w:tmpl w:val="94A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3A99"/>
    <w:multiLevelType w:val="multilevel"/>
    <w:tmpl w:val="699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23792"/>
    <w:multiLevelType w:val="multilevel"/>
    <w:tmpl w:val="334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1104"/>
    <w:multiLevelType w:val="multilevel"/>
    <w:tmpl w:val="0A4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66A1C"/>
    <w:multiLevelType w:val="multilevel"/>
    <w:tmpl w:val="E67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75F4E"/>
    <w:multiLevelType w:val="multilevel"/>
    <w:tmpl w:val="1DD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07E6F"/>
    <w:multiLevelType w:val="multilevel"/>
    <w:tmpl w:val="7DD6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5"/>
    <w:rsid w:val="001C3AB5"/>
    <w:rsid w:val="001D2EBF"/>
    <w:rsid w:val="0064304E"/>
    <w:rsid w:val="008469FF"/>
    <w:rsid w:val="00B842B9"/>
    <w:rsid w:val="00C13DE2"/>
    <w:rsid w:val="00E31023"/>
    <w:rsid w:val="00EB7CEB"/>
    <w:rsid w:val="00F4021D"/>
    <w:rsid w:val="00F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1B08"/>
  <w15:docId w15:val="{D1EAB6E0-CB06-4887-9172-93B7CBF0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A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balkar</dc:creator>
  <cp:keywords/>
  <dc:description/>
  <cp:lastModifiedBy>vaibhav balkar</cp:lastModifiedBy>
  <cp:revision>2</cp:revision>
  <dcterms:created xsi:type="dcterms:W3CDTF">2022-04-08T05:35:00Z</dcterms:created>
  <dcterms:modified xsi:type="dcterms:W3CDTF">2022-04-08T05:35:00Z</dcterms:modified>
</cp:coreProperties>
</file>