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D59" w:rsidRPr="00836D59" w:rsidRDefault="00836D59" w:rsidP="00836D59">
      <w:pPr>
        <w:pStyle w:val="Szvegtrzs"/>
        <w:tabs>
          <w:tab w:val="right" w:pos="426"/>
          <w:tab w:val="left" w:pos="1134"/>
          <w:tab w:val="left" w:pos="4253"/>
          <w:tab w:val="right" w:leader="dot" w:pos="9072"/>
        </w:tabs>
        <w:jc w:val="left"/>
        <w:rPr>
          <w:szCs w:val="24"/>
        </w:rPr>
      </w:pPr>
      <w:bookmarkStart w:id="0" w:name="_GoBack"/>
      <w:bookmarkEnd w:id="0"/>
    </w:p>
    <w:p w:rsidR="00836D59" w:rsidRPr="006C6C57" w:rsidRDefault="00836D59" w:rsidP="006C6C57">
      <w:pPr>
        <w:pStyle w:val="Szvegtrzs"/>
        <w:tabs>
          <w:tab w:val="right" w:pos="426"/>
          <w:tab w:val="left" w:pos="1134"/>
          <w:tab w:val="left" w:pos="4253"/>
          <w:tab w:val="right" w:leader="dot" w:pos="9072"/>
        </w:tabs>
        <w:jc w:val="center"/>
        <w:rPr>
          <w:szCs w:val="24"/>
          <w:bdr w:val="double" w:sz="4" w:space="0" w:color="auto"/>
        </w:rPr>
      </w:pPr>
      <w:r w:rsidRPr="006C6C57">
        <w:rPr>
          <w:szCs w:val="24"/>
          <w:bdr w:val="double" w:sz="4" w:space="0" w:color="auto"/>
        </w:rPr>
        <w:t>COMENIUS LOGO</w:t>
      </w:r>
    </w:p>
    <w:p w:rsidR="006C6C57" w:rsidRDefault="006C6C57" w:rsidP="00836D59">
      <w:pPr>
        <w:rPr>
          <w:rFonts w:ascii="Times New Roman" w:hAnsi="Times New Roman"/>
          <w:szCs w:val="24"/>
        </w:rPr>
      </w:pPr>
    </w:p>
    <w:p w:rsidR="006C6C57" w:rsidRDefault="006C6C57" w:rsidP="00836D59">
      <w:pPr>
        <w:rPr>
          <w:rFonts w:ascii="Times New Roman" w:hAnsi="Times New Roman"/>
          <w:szCs w:val="24"/>
        </w:rPr>
        <w:sectPr w:rsidR="006C6C57" w:rsidSect="00836D59">
          <w:headerReference w:type="default" r:id="rId7"/>
          <w:footerReference w:type="even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36D59" w:rsidRPr="006C6C57" w:rsidRDefault="00836D59" w:rsidP="006C6C57">
      <w:pPr>
        <w:jc w:val="both"/>
        <w:rPr>
          <w:rFonts w:ascii="Times New Roman" w:hAnsi="Times New Roman"/>
          <w:szCs w:val="24"/>
        </w:rPr>
      </w:pPr>
      <w:r w:rsidRPr="006C6C57">
        <w:rPr>
          <w:rFonts w:ascii="Times New Roman" w:hAnsi="Times New Roman"/>
          <w:szCs w:val="24"/>
        </w:rPr>
        <w:t>A kisgyermek nem úgy gondolkodik, mint a felnőtt: a körülötte levő világ modelljét tapasztalataiból építi fel. Szinte „szomja</w:t>
      </w:r>
      <w:r w:rsidR="006C6C57">
        <w:rPr>
          <w:rFonts w:ascii="Times New Roman" w:hAnsi="Times New Roman"/>
          <w:szCs w:val="24"/>
        </w:rPr>
        <w:t>-</w:t>
      </w:r>
      <w:r w:rsidRPr="006C6C57">
        <w:rPr>
          <w:rFonts w:ascii="Times New Roman" w:hAnsi="Times New Roman"/>
          <w:szCs w:val="24"/>
        </w:rPr>
        <w:t>zik” a tudásra. A felnőtt feladata ezért olyan interaktív környezet biztosítása, amelyben a gyermek tanulási vágya kibon</w:t>
      </w:r>
      <w:r w:rsidR="006C6C57">
        <w:rPr>
          <w:rFonts w:ascii="Times New Roman" w:hAnsi="Times New Roman"/>
          <w:szCs w:val="24"/>
        </w:rPr>
        <w:t>-</w:t>
      </w:r>
      <w:r w:rsidRPr="006C6C57">
        <w:rPr>
          <w:rFonts w:ascii="Times New Roman" w:hAnsi="Times New Roman"/>
          <w:szCs w:val="24"/>
        </w:rPr>
        <w:t>takozhat, amelyben felfedezéseket tehet, mégpedig saját tempójában, mindenfajta erőltetés és siettetés nélkül.</w:t>
      </w:r>
    </w:p>
    <w:p w:rsidR="006C6C57" w:rsidRDefault="00836D59" w:rsidP="006C6C57">
      <w:pPr>
        <w:jc w:val="both"/>
        <w:rPr>
          <w:rFonts w:ascii="Times New Roman" w:hAnsi="Times New Roman"/>
          <w:szCs w:val="24"/>
        </w:rPr>
        <w:sectPr w:rsidR="006C6C57" w:rsidSect="006C6C57">
          <w:type w:val="continuous"/>
          <w:pgSz w:w="11906" w:h="16838"/>
          <w:pgMar w:top="1417" w:right="1417" w:bottom="1417" w:left="1417" w:header="708" w:footer="708" w:gutter="0"/>
          <w:cols w:num="2" w:sep="1" w:space="794"/>
          <w:docGrid w:linePitch="360"/>
        </w:sectPr>
      </w:pPr>
      <w:r w:rsidRPr="006C6C57">
        <w:rPr>
          <w:rFonts w:ascii="Times New Roman" w:hAnsi="Times New Roman"/>
          <w:szCs w:val="24"/>
        </w:rPr>
        <w:t>A Logo tulajdonképpen egy olyan pedagó</w:t>
      </w:r>
      <w:r w:rsidR="006C6C57">
        <w:rPr>
          <w:rFonts w:ascii="Times New Roman" w:hAnsi="Times New Roman"/>
          <w:szCs w:val="24"/>
        </w:rPr>
        <w:t>-</w:t>
      </w:r>
      <w:r w:rsidRPr="006C6C57">
        <w:rPr>
          <w:rFonts w:ascii="Times New Roman" w:hAnsi="Times New Roman"/>
          <w:szCs w:val="24"/>
        </w:rPr>
        <w:t xml:space="preserve">giai környezetet, „mikrovilágot” jelent, </w:t>
      </w:r>
      <w:r w:rsidRPr="006C6C57">
        <w:rPr>
          <w:rFonts w:ascii="Times New Roman" w:hAnsi="Times New Roman"/>
          <w:szCs w:val="24"/>
        </w:rPr>
        <w:t>amelyben a gyermekek maguk tehetnek felfedezéseket, miközben minden kényszer és „magolás” nélkül számos új ismeret birtokába jutnak. A teknőc a számítógép billentyűzetén keresztül utasítható a szá</w:t>
      </w:r>
      <w:r w:rsidR="006C6C57">
        <w:rPr>
          <w:rFonts w:ascii="Times New Roman" w:hAnsi="Times New Roman"/>
          <w:szCs w:val="24"/>
        </w:rPr>
        <w:t>-</w:t>
      </w:r>
      <w:r w:rsidRPr="006C6C57">
        <w:rPr>
          <w:rFonts w:ascii="Times New Roman" w:hAnsi="Times New Roman"/>
          <w:szCs w:val="24"/>
        </w:rPr>
        <w:t>mára „érthető” feladatok elvégzésére: tud adott távolsággal előre vagy hátra menni, adott szöggel jobbra vagy balra elfordulni, tollát felemelni, leereszteni, más színűre cserélni, ezáltal mozgásával érdekes nyo</w:t>
      </w:r>
      <w:r w:rsidR="006C6C57">
        <w:rPr>
          <w:rFonts w:ascii="Times New Roman" w:hAnsi="Times New Roman"/>
          <w:szCs w:val="24"/>
        </w:rPr>
        <w:t>-</w:t>
      </w:r>
      <w:r w:rsidRPr="006C6C57">
        <w:rPr>
          <w:rFonts w:ascii="Times New Roman" w:hAnsi="Times New Roman"/>
          <w:szCs w:val="24"/>
        </w:rPr>
        <w:t>mokat hagyni a képernyőn.</w:t>
      </w:r>
    </w:p>
    <w:p w:rsidR="006C6C57" w:rsidRDefault="006C6C57" w:rsidP="00836D59">
      <w:pPr>
        <w:rPr>
          <w:rFonts w:ascii="Times New Roman" w:hAnsi="Times New Roman"/>
          <w:szCs w:val="24"/>
        </w:rPr>
        <w:sectPr w:rsidR="006C6C57" w:rsidSect="006C6C57">
          <w:type w:val="continuous"/>
          <w:pgSz w:w="11906" w:h="16838"/>
          <w:pgMar w:top="1417" w:right="1417" w:bottom="1417" w:left="1417" w:header="708" w:footer="708" w:gutter="0"/>
          <w:cols w:num="2" w:sep="1" w:space="907"/>
          <w:docGrid w:linePitch="360"/>
        </w:sectPr>
      </w:pPr>
    </w:p>
    <w:p w:rsidR="006F5CE2" w:rsidRDefault="006F5CE2" w:rsidP="006F5CE2">
      <w:pPr>
        <w:shd w:val="clear" w:color="auto" w:fill="A6A6A6" w:themeFill="background1" w:themeFillShade="A6"/>
        <w:jc w:val="both"/>
        <w:rPr>
          <w:rFonts w:ascii="Times New Roman" w:hAnsi="Times New Roman"/>
          <w:szCs w:val="24"/>
        </w:rPr>
      </w:pPr>
    </w:p>
    <w:p w:rsidR="00836D59" w:rsidRPr="00836D59" w:rsidRDefault="00836D59" w:rsidP="006F5CE2">
      <w:pPr>
        <w:shd w:val="clear" w:color="auto" w:fill="A6A6A6" w:themeFill="background1" w:themeFillShade="A6"/>
        <w:ind w:firstLine="708"/>
        <w:jc w:val="both"/>
        <w:rPr>
          <w:rFonts w:ascii="Times New Roman" w:hAnsi="Times New Roman"/>
          <w:szCs w:val="24"/>
        </w:rPr>
      </w:pPr>
      <w:r w:rsidRPr="00836D59">
        <w:rPr>
          <w:rFonts w:ascii="Times New Roman" w:hAnsi="Times New Roman"/>
          <w:szCs w:val="24"/>
        </w:rPr>
        <w:t xml:space="preserve">A diák azáltal, hogy parancsot ad a képernyőteknőcnek, rögtön ellenőrizheti gondolkodásának és cselekedeteinek következményeit. Megfigyeli utasításainak hatását, majd módosíthatja azokat céljának tökéletesebb megvalósítása érdekében. A pedagógus és a tanuló kapcsolata sem hagyományos tanár-diák viszony, hiszen a kreatív </w:t>
      </w:r>
      <w:r w:rsidRPr="00836D59">
        <w:rPr>
          <w:rFonts w:ascii="Times New Roman" w:hAnsi="Times New Roman"/>
          <w:szCs w:val="24"/>
        </w:rPr>
        <w:t>gondolatok születésében és realizálásában a felnőtt együtt dolgozik a gyermekkel, de nem irányítóként, hanem munkatársként. Természetesen mindez igaz minden oktatóprogrammal irányított tanulásra.</w:t>
      </w:r>
    </w:p>
    <w:p w:rsidR="00836D59" w:rsidRPr="00836D59" w:rsidRDefault="00836D59" w:rsidP="006F5CE2">
      <w:pPr>
        <w:shd w:val="clear" w:color="auto" w:fill="A6A6A6" w:themeFill="background1" w:themeFillShade="A6"/>
        <w:jc w:val="both"/>
        <w:rPr>
          <w:rFonts w:ascii="Times New Roman" w:hAnsi="Times New Roman"/>
          <w:szCs w:val="24"/>
        </w:rPr>
      </w:pPr>
      <w:r w:rsidRPr="00836D59">
        <w:rPr>
          <w:rFonts w:ascii="Times New Roman" w:hAnsi="Times New Roman"/>
          <w:szCs w:val="24"/>
        </w:rPr>
        <w:t xml:space="preserve">A legújabb Logo-változat a több erőforrással rendelkező számítógép (pl.: multimédia) lehetőségeit megpróbálja teljes mértékben beolvasztani a gyerekek </w:t>
      </w:r>
      <w:r w:rsidRPr="00836D59">
        <w:rPr>
          <w:rFonts w:ascii="Times New Roman" w:hAnsi="Times New Roman"/>
          <w:szCs w:val="24"/>
        </w:rPr>
        <w:t>által is könnyen kezelhető számítógépes nyelv világába. A kép- és vektorműveletekkel gazdagított sorozat. És rekordkezelés, szövegablak, sokoldalú színkezelés, zeneszerkesztő, Windows-programok lejátszása mind újdonság más elterjedt Logo nyelvjárásokhoz képest. Talán csak a teknőc térbeli mozgatásának lehetősége hiányzik belőle.</w:t>
      </w:r>
    </w:p>
    <w:p w:rsidR="006F5CE2" w:rsidRDefault="006F5CE2" w:rsidP="00836D59">
      <w:pPr>
        <w:rPr>
          <w:rFonts w:ascii="Times New Roman" w:hAnsi="Times New Roman"/>
          <w:szCs w:val="24"/>
        </w:rPr>
        <w:sectPr w:rsidR="006F5CE2" w:rsidSect="006F5CE2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6F5CE2" w:rsidRDefault="006F5CE2" w:rsidP="00836D59">
      <w:pPr>
        <w:rPr>
          <w:rFonts w:ascii="Times New Roman" w:hAnsi="Times New Roman"/>
          <w:szCs w:val="24"/>
        </w:rPr>
      </w:pPr>
    </w:p>
    <w:p w:rsidR="006F5CE2" w:rsidRPr="006F5CE2" w:rsidRDefault="006F5CE2" w:rsidP="006F5CE2">
      <w:pPr>
        <w:keepNext/>
        <w:framePr w:dropCap="drop" w:lines="3" w:wrap="around" w:vAnchor="text" w:hAnchor="text"/>
        <w:spacing w:line="827" w:lineRule="exact"/>
        <w:textAlignment w:val="baseline"/>
        <w:rPr>
          <w:rFonts w:ascii="Times New Roman" w:hAnsi="Times New Roman"/>
          <w:b/>
          <w:position w:val="-11"/>
          <w:sz w:val="109"/>
          <w:szCs w:val="24"/>
        </w:rPr>
      </w:pPr>
      <w:r w:rsidRPr="006F5CE2">
        <w:rPr>
          <w:rFonts w:ascii="Times New Roman" w:hAnsi="Times New Roman"/>
          <w:position w:val="-11"/>
          <w:sz w:val="109"/>
          <w:szCs w:val="24"/>
        </w:rPr>
        <w:t>A</w:t>
      </w:r>
    </w:p>
    <w:p w:rsidR="00836D59" w:rsidRPr="006F5CE2" w:rsidRDefault="00836D59" w:rsidP="00836D59">
      <w:pPr>
        <w:rPr>
          <w:rFonts w:ascii="Times New Roman" w:hAnsi="Times New Roman"/>
          <w:b/>
          <w:szCs w:val="24"/>
        </w:rPr>
      </w:pPr>
      <w:r w:rsidRPr="006F5CE2">
        <w:rPr>
          <w:rFonts w:ascii="Times New Roman" w:hAnsi="Times New Roman"/>
          <w:b/>
          <w:szCs w:val="24"/>
        </w:rPr>
        <w:t xml:space="preserve"> Logo régen áhított eszköz a magyar közoktatásba. Az érdeklődés legfőbb oka, hogy a Logo programnyelvi szinten „gyermekközpontú” vagyis a gyermekek nemcsak mint felhasználók találkozhatnak programokkal, hanem könnyen megtanulhatják a Logo programozási nyelvet is, hiszen nekik alkották meg. Emiatt kifejlesztettek már grafikákat, hangokat, animációt és multimédiát kezelő nyelvi elemeket. A </w:t>
      </w:r>
      <w:r w:rsidRPr="006F5CE2">
        <w:rPr>
          <w:rFonts w:ascii="Times New Roman" w:hAnsi="Times New Roman"/>
          <w:b/>
          <w:szCs w:val="24"/>
          <w:u w:val="single"/>
        </w:rPr>
        <w:t>Comenius Logo</w:t>
      </w:r>
      <w:r w:rsidRPr="006F5CE2">
        <w:rPr>
          <w:rFonts w:ascii="Times New Roman" w:hAnsi="Times New Roman"/>
          <w:b/>
          <w:szCs w:val="24"/>
        </w:rPr>
        <w:t xml:space="preserve"> Windows környezetben fut, ami megkönnyíti elterjesztését és felhasználását.</w:t>
      </w:r>
    </w:p>
    <w:p w:rsidR="00836D59" w:rsidRPr="00836D59" w:rsidRDefault="00836D59" w:rsidP="00836D59">
      <w:pPr>
        <w:rPr>
          <w:rFonts w:ascii="Times New Roman" w:hAnsi="Times New Roman"/>
          <w:szCs w:val="24"/>
        </w:rPr>
      </w:pPr>
    </w:p>
    <w:p w:rsidR="00836D59" w:rsidRPr="006F5CE2" w:rsidRDefault="006F5CE2" w:rsidP="006F5CE2">
      <w:pPr>
        <w:jc w:val="center"/>
        <w:rPr>
          <w:rFonts w:ascii="Times New Roman" w:hAnsi="Times New Roman"/>
          <w:sz w:val="72"/>
          <w:szCs w:val="24"/>
        </w:rPr>
      </w:pPr>
      <w:r w:rsidRPr="006F5CE2">
        <w:rPr>
          <w:rFonts w:ascii="Times New Roman" w:hAnsi="Times New Roman"/>
          <w:sz w:val="72"/>
          <w:szCs w:val="24"/>
        </w:rPr>
        <w:sym w:font="Wingdings" w:char="F09B"/>
      </w:r>
      <w:r w:rsidR="008E2B93">
        <w:rPr>
          <w:rFonts w:ascii="Times New Roman" w:hAnsi="Times New Roman"/>
          <w:sz w:val="72"/>
          <w:szCs w:val="24"/>
        </w:rPr>
        <w:sym w:font="Wingdings" w:char="F09C"/>
      </w:r>
    </w:p>
    <w:p w:rsidR="00836D59" w:rsidRPr="00836D59" w:rsidRDefault="00836D59" w:rsidP="00836D59">
      <w:pPr>
        <w:rPr>
          <w:szCs w:val="24"/>
        </w:rPr>
      </w:pPr>
    </w:p>
    <w:sectPr w:rsidR="00836D59" w:rsidRPr="00836D59" w:rsidSect="006C6C5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3DD" w:rsidRDefault="00FA13DD">
      <w:r>
        <w:separator/>
      </w:r>
    </w:p>
  </w:endnote>
  <w:endnote w:type="continuationSeparator" w:id="0">
    <w:p w:rsidR="00FA13DD" w:rsidRDefault="00FA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-Times New Roma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D59" w:rsidRDefault="00836D59" w:rsidP="00836D59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836D59" w:rsidRDefault="00836D59" w:rsidP="00836D59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D59" w:rsidRDefault="00836D59" w:rsidP="00836D59">
    <w:pPr>
      <w:pStyle w:val="llb"/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3DD" w:rsidRDefault="00FA13DD">
      <w:r>
        <w:separator/>
      </w:r>
    </w:p>
  </w:footnote>
  <w:footnote w:type="continuationSeparator" w:id="0">
    <w:p w:rsidR="00FA13DD" w:rsidRDefault="00FA1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D59" w:rsidRPr="00836D59" w:rsidRDefault="00836D59" w:rsidP="00836D59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59"/>
    <w:rsid w:val="00450AB3"/>
    <w:rsid w:val="00576480"/>
    <w:rsid w:val="005E2F51"/>
    <w:rsid w:val="006C6C57"/>
    <w:rsid w:val="006F5CE2"/>
    <w:rsid w:val="00795231"/>
    <w:rsid w:val="00836D59"/>
    <w:rsid w:val="008E2B93"/>
    <w:rsid w:val="00C55538"/>
    <w:rsid w:val="00E45FA8"/>
    <w:rsid w:val="00FA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CBFF248-0592-472D-9E6F-B3B006AA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36D59"/>
    <w:rPr>
      <w:rFonts w:ascii="H-Times New Roman" w:hAnsi="H-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rsid w:val="00836D59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36D59"/>
  </w:style>
  <w:style w:type="paragraph" w:styleId="Szvegtrzs">
    <w:name w:val="Body Text"/>
    <w:basedOn w:val="Norml"/>
    <w:rsid w:val="00836D59"/>
    <w:pPr>
      <w:jc w:val="both"/>
    </w:pPr>
    <w:rPr>
      <w:rFonts w:ascii="Times New Roman" w:hAnsi="Times New Roman"/>
    </w:rPr>
  </w:style>
  <w:style w:type="paragraph" w:styleId="lfej">
    <w:name w:val="header"/>
    <w:basedOn w:val="Norml"/>
    <w:rsid w:val="00836D59"/>
    <w:pPr>
      <w:tabs>
        <w:tab w:val="center" w:pos="4536"/>
        <w:tab w:val="right" w:pos="9072"/>
      </w:tabs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C3B6B-F9AC-440A-9309-E8C5F6558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COMENIUS LOGO</vt:lpstr>
    </vt:vector>
  </TitlesOfParts>
  <Company>ME CTFK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COMENIUS LOGO</dc:title>
  <dc:creator>Informatika1</dc:creator>
  <cp:lastModifiedBy>Admin</cp:lastModifiedBy>
  <cp:revision>2</cp:revision>
  <dcterms:created xsi:type="dcterms:W3CDTF">2024-04-02T10:57:00Z</dcterms:created>
  <dcterms:modified xsi:type="dcterms:W3CDTF">2024-04-02T10:57:00Z</dcterms:modified>
</cp:coreProperties>
</file>