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3F621073" w14:textId="77777777" w:rsidR="00C12453" w:rsidRPr="00C12453" w:rsidRDefault="00C12453" w:rsidP="00C12453">
            <w:pPr>
              <w:spacing w:line="360" w:lineRule="auto"/>
              <w:jc w:val="both"/>
              <w:rPr>
                <w:color w:val="595959" w:themeColor="text1" w:themeTint="A6"/>
                <w:sz w:val="24"/>
                <w:szCs w:val="24"/>
                <w:lang w:eastAsia="ja-JP"/>
              </w:rPr>
            </w:pPr>
            <w:r w:rsidRPr="00C12453">
              <w:rPr>
                <w:sz w:val="24"/>
                <w:szCs w:val="24"/>
              </w:rPr>
              <w:t xml:space="preserve">En general sí hemos podido cumplir los tiempos definidos en la carta Gantt para el trabajo que me correspondía: en el Sprint 1 cerré la base de la autenticación y el modelo de usuarios, y en el Sprint 2 completé el </w:t>
            </w:r>
            <w:proofErr w:type="spellStart"/>
            <w:r w:rsidRPr="00C12453">
              <w:rPr>
                <w:sz w:val="24"/>
                <w:szCs w:val="24"/>
              </w:rPr>
              <w:t>backend</w:t>
            </w:r>
            <w:proofErr w:type="spellEnd"/>
            <w:r w:rsidRPr="00C12453">
              <w:rPr>
                <w:sz w:val="24"/>
                <w:szCs w:val="24"/>
              </w:rPr>
              <w:t xml:space="preserve"> completo de HU 2 (datos básicos de salud) y HU 4 (medicamentos y rutinas de cuidado), con 25 pruebas automatizadas pasando y la documentación al día. Lo que más facilitó avanzar fue tener un modelo de datos bien diseñado desde el Sprint 1 (el trabajo de Sergio en modelo_datos.md), que dejó clara la estructura antes de escribir código. Lo que más dificultó fue coordinar los tiempos del equipo: a mitad del Sprint 2 notamos que la carga entre los tres integrantes no estaba pareja, lo que nos obligó a reorganizar tareas (ver más abajo).</w:t>
            </w:r>
          </w:p>
          <w:p w14:paraId="1B0663A3"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55405256" w:rsidR="004F2A8B" w:rsidRPr="00C12453"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63283845" w14:textId="77777777" w:rsidR="00C12453" w:rsidRPr="00C12453" w:rsidRDefault="00C12453" w:rsidP="00C12453">
            <w:pPr>
              <w:spacing w:line="360" w:lineRule="auto"/>
              <w:jc w:val="both"/>
              <w:rPr>
                <w:color w:val="595959" w:themeColor="text1" w:themeTint="A6"/>
                <w:sz w:val="24"/>
                <w:szCs w:val="24"/>
                <w:lang w:eastAsia="ja-JP"/>
              </w:rPr>
            </w:pPr>
            <w:r w:rsidRPr="00C12453">
              <w:rPr>
                <w:sz w:val="24"/>
                <w:szCs w:val="24"/>
              </w:rPr>
              <w:t xml:space="preserve">La principal dificultad fue el desbalance de carga de trabajo que detectamos a mitad del Sprint 2: dos integrantes, incluyéndome, teníamos bastante más contenido para subir que un tercer integrante. La enfrentamos revisando en conjunto el Sprint Backlog, identificando tareas reales y alineadas al rol de </w:t>
            </w:r>
            <w:r w:rsidRPr="00C12453">
              <w:rPr>
                <w:sz w:val="24"/>
                <w:szCs w:val="24"/>
              </w:rPr>
              <w:lastRenderedPageBreak/>
              <w:t xml:space="preserve">cada uno (en este caso, actualizar el documento de diseño de datos y validar como </w:t>
            </w:r>
            <w:proofErr w:type="spellStart"/>
            <w:r w:rsidRPr="00C12453">
              <w:rPr>
                <w:sz w:val="24"/>
                <w:szCs w:val="24"/>
              </w:rPr>
              <w:t>Product</w:t>
            </w:r>
            <w:proofErr w:type="spellEnd"/>
            <w:r w:rsidRPr="00C12453">
              <w:rPr>
                <w:sz w:val="24"/>
                <w:szCs w:val="24"/>
              </w:rPr>
              <w:t xml:space="preserve"> Owner que las historias de usuario cumplen sus criterios de aceptación contra la API real) y dejándolas documentadas en el Sprint Backlog para que la evaluación individual refleje el aporte real de cada integrante. También enfrentamos la decisión de simplificar el alcance de HU 4 (dejar RUTINA_HORARIO y ACTIVIDAD para el Sprint 3 en vez de construirlas a medias): la documentamos explícitamente en modelo_datos.md para que quede clara la razón y no se pierda al llegar al siguiente sprint.</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81818E9" w14:textId="77777777" w:rsidR="00C12453" w:rsidRPr="00C12453" w:rsidRDefault="00C12453" w:rsidP="00C12453">
            <w:pPr>
              <w:spacing w:line="360" w:lineRule="auto"/>
              <w:jc w:val="both"/>
              <w:rPr>
                <w:color w:val="595959" w:themeColor="text1" w:themeTint="A6"/>
                <w:sz w:val="24"/>
                <w:szCs w:val="24"/>
                <w:lang w:eastAsia="ja-JP"/>
              </w:rPr>
            </w:pPr>
            <w:r w:rsidRPr="00C12453">
              <w:rPr>
                <w:sz w:val="24"/>
                <w:szCs w:val="24"/>
              </w:rPr>
              <w:t xml:space="preserve">Evalúo mi avance como sólido: entregué el </w:t>
            </w:r>
            <w:proofErr w:type="spellStart"/>
            <w:r w:rsidRPr="00C12453">
              <w:rPr>
                <w:sz w:val="24"/>
                <w:szCs w:val="24"/>
              </w:rPr>
              <w:t>backend</w:t>
            </w:r>
            <w:proofErr w:type="spellEnd"/>
            <w:r w:rsidRPr="00C12453">
              <w:rPr>
                <w:sz w:val="24"/>
                <w:szCs w:val="24"/>
              </w:rPr>
              <w:t xml:space="preserve"> de HU 2 y HU 4 completo, probado (25 pruebas automatizadas pasando) y documentado, verificado además con una reinstalación limpia del proyecto para asegurarme de que cualquiera del equipo pueda levantarlo sin depender de mi entorno. Destaco haber mantenido la cobertura de pruebas al día en cada entrega, en vez de dejarla para el final. Lo que podría mejorar es anticipar antes los desbalances de carga dentro del equipo: la revisión que hicimos a mitad del Sprint 2 pudo haberse hecho en la planificación inicial, y para el Sprint 3 voy a proponer revisar la repartición de tareas apenas se arme el backlog, no a mitad de camino.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E0C600A" w14:textId="77777777" w:rsidR="00C12453" w:rsidRPr="00C12453" w:rsidRDefault="00C12453" w:rsidP="00C12453">
            <w:pPr>
              <w:spacing w:line="360" w:lineRule="auto"/>
              <w:jc w:val="both"/>
              <w:rPr>
                <w:color w:val="595959" w:themeColor="text1" w:themeTint="A6"/>
                <w:sz w:val="24"/>
                <w:szCs w:val="24"/>
                <w:lang w:eastAsia="ja-JP"/>
              </w:rPr>
            </w:pPr>
            <w:r w:rsidRPr="00C12453">
              <w:rPr>
                <w:sz w:val="24"/>
                <w:szCs w:val="24"/>
              </w:rPr>
              <w:t xml:space="preserve">Me queda la inquietud de si la simplificación de alcance que hicimos en HU 4 (dejar RUTINA_HORARIO y ACTIVIDAD para el Sprint 3) es razonable desde el punto de vista de la evaluación, considerando que esa tabla es la que habilita las alertas escalonadas y el porcentaje de cumplimiento que están en el </w:t>
            </w:r>
            <w:proofErr w:type="spellStart"/>
            <w:r w:rsidRPr="00C12453">
              <w:rPr>
                <w:sz w:val="24"/>
                <w:szCs w:val="24"/>
              </w:rPr>
              <w:lastRenderedPageBreak/>
              <w:t>Product</w:t>
            </w:r>
            <w:proofErr w:type="spellEnd"/>
            <w:r w:rsidRPr="00C12453">
              <w:rPr>
                <w:sz w:val="24"/>
                <w:szCs w:val="24"/>
              </w:rPr>
              <w:t xml:space="preserve"> Backlog. Le preguntaría al docente si es preferible documentar bien una decisión de alcance tomada a tiempo, como hicimos, o si debería haberse consultado antes de tomarla. A mis pares del equipo les preguntaría si sienten que el reparto de tareas que ajustamos a mitad del Sprint 2 efectivamente dejó la carga pareja, o si todavía ven algo desbalanceado de cara al Sprint 3.</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1B704524" w14:textId="77777777" w:rsidR="00C12453" w:rsidRPr="00C12453" w:rsidRDefault="00C12453" w:rsidP="00C12453">
            <w:pPr>
              <w:spacing w:line="360" w:lineRule="auto"/>
              <w:jc w:val="both"/>
              <w:rPr>
                <w:color w:val="595959" w:themeColor="text1" w:themeTint="A6"/>
                <w:sz w:val="24"/>
                <w:szCs w:val="24"/>
                <w:lang w:eastAsia="ja-JP"/>
              </w:rPr>
            </w:pPr>
            <w:r w:rsidRPr="00C12453">
              <w:rPr>
                <w:sz w:val="24"/>
                <w:szCs w:val="24"/>
              </w:rPr>
              <w:t>Sí: a mitad del Sprint 2 el equipo detectó que la carga no estaba pareja entre los tres integrantes y la redistribuimos. Concretamente, se agregaron a Sergio (</w:t>
            </w:r>
            <w:proofErr w:type="spellStart"/>
            <w:r w:rsidRPr="00C12453">
              <w:rPr>
                <w:sz w:val="24"/>
                <w:szCs w:val="24"/>
              </w:rPr>
              <w:t>Product</w:t>
            </w:r>
            <w:proofErr w:type="spellEnd"/>
            <w:r w:rsidRPr="00C12453">
              <w:rPr>
                <w:sz w:val="24"/>
                <w:szCs w:val="24"/>
              </w:rPr>
              <w:t xml:space="preserve"> Owner y responsable de base de datos) dos tareas que no estaban en el backlog original: reconciliar su documento de diseño (modelo_datos.md) con lo que efectivamente se construyó en el sprint, y validar como </w:t>
            </w:r>
            <w:proofErr w:type="spellStart"/>
            <w:r w:rsidRPr="00C12453">
              <w:rPr>
                <w:sz w:val="24"/>
                <w:szCs w:val="24"/>
              </w:rPr>
              <w:t>Product</w:t>
            </w:r>
            <w:proofErr w:type="spellEnd"/>
            <w:r w:rsidRPr="00C12453">
              <w:rPr>
                <w:sz w:val="24"/>
                <w:szCs w:val="24"/>
              </w:rPr>
              <w:t xml:space="preserve"> Owner que HU 2 y HU 4 cumplen sus criterios de aceptación probando la API en vivo, algo que hasta ese momento nadie ajeno al código había hecho. Esto quedó registrado en el Sprint Backlog del Sprint 2, con la justificación de por qué se hizo. De cara al Sprint 3, como nueva actividad importante se suma construir RUTINA_HORARIO y ACTIVIDAD (diferida desde este sprint), que es la base para las alertas escalonadas y el cálculo de cumplimiento.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72802C18" w14:textId="77777777" w:rsidR="00C12453" w:rsidRPr="00C12453" w:rsidRDefault="00C12453" w:rsidP="00C12453">
            <w:pPr>
              <w:spacing w:line="360" w:lineRule="auto"/>
              <w:jc w:val="both"/>
              <w:rPr>
                <w:color w:val="595959" w:themeColor="text1" w:themeTint="A6"/>
                <w:sz w:val="24"/>
                <w:szCs w:val="24"/>
                <w:lang w:eastAsia="ja-JP"/>
              </w:rPr>
            </w:pPr>
            <w:r w:rsidRPr="00C12453">
              <w:rPr>
                <w:sz w:val="24"/>
                <w:szCs w:val="24"/>
              </w:rPr>
              <w:t xml:space="preserve">Como grupo evaluamos positivamente el Sprint 2: cerramos HU 2 y HU 4 completas (modelo de datos, API y pruebas automatizadas), y además resolvimos a tiempo un desbalance de carga de trabajo antes de que se transformara en un problema para la evaluación individual. Destacamos la comunicación abierta para plantear el problema de carga sin que se sintiera como una crítica personal, y el hábito de documentar las decisiones de alcance (como la simplificación de HU 4) en vez de solo conversarlas. </w:t>
            </w:r>
            <w:r w:rsidRPr="00C12453">
              <w:rPr>
                <w:sz w:val="24"/>
                <w:szCs w:val="24"/>
              </w:rPr>
              <w:lastRenderedPageBreak/>
              <w:t>Como aspecto a mejorar, nos proponemos planificar la repartición de tareas de forma más pareja desde el inicio del sprint, revisándola explícitamente en la reunión de planificación, en vez de detectar el desbalance a mitad de camino como ocurrió esta vez.</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7E20D" w14:textId="77777777" w:rsidR="00D47188" w:rsidRDefault="00D47188" w:rsidP="00DF38AE">
      <w:pPr>
        <w:spacing w:after="0" w:line="240" w:lineRule="auto"/>
      </w:pPr>
      <w:r>
        <w:separator/>
      </w:r>
    </w:p>
  </w:endnote>
  <w:endnote w:type="continuationSeparator" w:id="0">
    <w:p w14:paraId="794F7EF5" w14:textId="77777777" w:rsidR="00D47188" w:rsidRDefault="00D4718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A0914" w14:textId="77777777" w:rsidR="00D47188" w:rsidRDefault="00D47188" w:rsidP="00DF38AE">
      <w:pPr>
        <w:spacing w:after="0" w:line="240" w:lineRule="auto"/>
      </w:pPr>
      <w:r>
        <w:separator/>
      </w:r>
    </w:p>
  </w:footnote>
  <w:footnote w:type="continuationSeparator" w:id="0">
    <w:p w14:paraId="60F1F438" w14:textId="77777777" w:rsidR="00D47188" w:rsidRDefault="00D4718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83331713">
    <w:abstractNumId w:val="3"/>
  </w:num>
  <w:num w:numId="2" w16cid:durableId="1979069922">
    <w:abstractNumId w:val="8"/>
  </w:num>
  <w:num w:numId="3" w16cid:durableId="1161313317">
    <w:abstractNumId w:val="12"/>
  </w:num>
  <w:num w:numId="4" w16cid:durableId="629363812">
    <w:abstractNumId w:val="28"/>
  </w:num>
  <w:num w:numId="5" w16cid:durableId="71391952">
    <w:abstractNumId w:val="30"/>
  </w:num>
  <w:num w:numId="6" w16cid:durableId="659042897">
    <w:abstractNumId w:val="4"/>
  </w:num>
  <w:num w:numId="7" w16cid:durableId="1681003659">
    <w:abstractNumId w:val="11"/>
  </w:num>
  <w:num w:numId="8" w16cid:durableId="348917749">
    <w:abstractNumId w:val="19"/>
  </w:num>
  <w:num w:numId="9" w16cid:durableId="1425615416">
    <w:abstractNumId w:val="15"/>
  </w:num>
  <w:num w:numId="10" w16cid:durableId="1978795619">
    <w:abstractNumId w:val="9"/>
  </w:num>
  <w:num w:numId="11" w16cid:durableId="427967079">
    <w:abstractNumId w:val="24"/>
  </w:num>
  <w:num w:numId="12" w16cid:durableId="1010446992">
    <w:abstractNumId w:val="35"/>
  </w:num>
  <w:num w:numId="13" w16cid:durableId="356082982">
    <w:abstractNumId w:val="29"/>
  </w:num>
  <w:num w:numId="14" w16cid:durableId="829365027">
    <w:abstractNumId w:val="1"/>
  </w:num>
  <w:num w:numId="15" w16cid:durableId="1223640118">
    <w:abstractNumId w:val="36"/>
  </w:num>
  <w:num w:numId="16" w16cid:durableId="1931965010">
    <w:abstractNumId w:val="21"/>
  </w:num>
  <w:num w:numId="17" w16cid:durableId="1189878608">
    <w:abstractNumId w:val="17"/>
  </w:num>
  <w:num w:numId="18" w16cid:durableId="694648623">
    <w:abstractNumId w:val="31"/>
  </w:num>
  <w:num w:numId="19" w16cid:durableId="2016882952">
    <w:abstractNumId w:val="10"/>
  </w:num>
  <w:num w:numId="20" w16cid:durableId="1096632404">
    <w:abstractNumId w:val="39"/>
  </w:num>
  <w:num w:numId="21" w16cid:durableId="1306810849">
    <w:abstractNumId w:val="34"/>
  </w:num>
  <w:num w:numId="22" w16cid:durableId="1412891636">
    <w:abstractNumId w:val="13"/>
  </w:num>
  <w:num w:numId="23" w16cid:durableId="566887826">
    <w:abstractNumId w:val="14"/>
  </w:num>
  <w:num w:numId="24" w16cid:durableId="974067088">
    <w:abstractNumId w:val="5"/>
  </w:num>
  <w:num w:numId="25" w16cid:durableId="505630690">
    <w:abstractNumId w:val="16"/>
  </w:num>
  <w:num w:numId="26" w16cid:durableId="532306474">
    <w:abstractNumId w:val="20"/>
  </w:num>
  <w:num w:numId="27" w16cid:durableId="1898347499">
    <w:abstractNumId w:val="23"/>
  </w:num>
  <w:num w:numId="28" w16cid:durableId="655646679">
    <w:abstractNumId w:val="0"/>
  </w:num>
  <w:num w:numId="29" w16cid:durableId="242763570">
    <w:abstractNumId w:val="18"/>
  </w:num>
  <w:num w:numId="30" w16cid:durableId="988556142">
    <w:abstractNumId w:val="22"/>
  </w:num>
  <w:num w:numId="31" w16cid:durableId="20783790">
    <w:abstractNumId w:val="2"/>
  </w:num>
  <w:num w:numId="32" w16cid:durableId="1565097096">
    <w:abstractNumId w:val="7"/>
  </w:num>
  <w:num w:numId="33" w16cid:durableId="451628942">
    <w:abstractNumId w:val="32"/>
  </w:num>
  <w:num w:numId="34" w16cid:durableId="631598643">
    <w:abstractNumId w:val="38"/>
  </w:num>
  <w:num w:numId="35" w16cid:durableId="1033533682">
    <w:abstractNumId w:val="6"/>
  </w:num>
  <w:num w:numId="36" w16cid:durableId="39478233">
    <w:abstractNumId w:val="25"/>
  </w:num>
  <w:num w:numId="37" w16cid:durableId="1035885357">
    <w:abstractNumId w:val="37"/>
  </w:num>
  <w:num w:numId="38" w16cid:durableId="393509834">
    <w:abstractNumId w:val="27"/>
  </w:num>
  <w:num w:numId="39" w16cid:durableId="1624389058">
    <w:abstractNumId w:val="26"/>
  </w:num>
  <w:num w:numId="40" w16cid:durableId="36079064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B9B"/>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453"/>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47188"/>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942</Words>
  <Characters>5183</Characters>
  <Application>Microsoft Office Word</Application>
  <DocSecurity>0</DocSecurity>
  <Lines>43</Lines>
  <Paragraphs>12</Paragraphs>
  <ScaleCrop>false</ScaleCrop>
  <Company>Wal-Mart Stores, Inc.</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Leiva</cp:lastModifiedBy>
  <cp:revision>43</cp:revision>
  <cp:lastPrinted>2019-12-16T20:10:00Z</cp:lastPrinted>
  <dcterms:created xsi:type="dcterms:W3CDTF">2021-12-31T12:50:00Z</dcterms:created>
  <dcterms:modified xsi:type="dcterms:W3CDTF">2026-10-01T19:00:00Z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