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7980"/>
        </w:tabs>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142.0" w:type="dxa"/>
        <w:jc w:val="left"/>
        <w:tblInd w:w="-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57"/>
        <w:gridCol w:w="3685"/>
        <w:tblGridChange w:id="0">
          <w:tblGrid>
            <w:gridCol w:w="5457"/>
            <w:gridCol w:w="3685"/>
          </w:tblGrid>
        </w:tblGridChange>
      </w:tblGrid>
      <w:tr>
        <w:trPr>
          <w:cantSplit w:val="0"/>
          <w:tblHeader w:val="0"/>
        </w:trPr>
        <w:tc>
          <w:tcPr>
            <w:gridSpan w:val="2"/>
            <w:tcBorders>
              <w:top w:color="000000" w:space="0" w:sz="6" w:val="single"/>
              <w:bottom w:color="000000" w:space="0" w:sz="6" w:val="single"/>
            </w:tcBorders>
            <w:shd w:fill="f2f2f2" w:val="clear"/>
            <w:vAlign w:val="center"/>
          </w:tcPr>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ACTA DE REUNIÓN</w:t>
            </w:r>
            <w:r w:rsidDel="00000000" w:rsidR="00000000" w:rsidRPr="00000000">
              <w:rPr>
                <w:rtl w:val="0"/>
              </w:rPr>
            </w:r>
          </w:p>
        </w:tc>
      </w:tr>
      <w:tr>
        <w:trPr>
          <w:cantSplit w:val="0"/>
          <w:tblHeader w:val="0"/>
        </w:trPr>
        <w:tc>
          <w:tcPr>
            <w:tcBorders>
              <w:top w:color="000000" w:space="0" w:sz="6" w:val="single"/>
            </w:tcBorders>
            <w:vAlign w:val="top"/>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Comité o Grupo: Proyecto de Título - Pozinox</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0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Acta N° 1</w:t>
            </w:r>
          </w:p>
        </w:tc>
      </w:tr>
      <w:tr>
        <w:trPr>
          <w:cantSplit w:val="0"/>
          <w:tblHeader w:val="0"/>
        </w:trPr>
        <w:tc>
          <w:tcPr>
            <w:vAlign w:val="top"/>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Citada por:</w:t>
            </w:r>
            <w:r w:rsidDel="00000000" w:rsidR="00000000" w:rsidRPr="00000000">
              <w:rPr>
                <w:rFonts w:ascii="Times New Roman" w:cs="Times New Roman" w:eastAsia="Times New Roman" w:hAnsi="Times New Roman"/>
                <w:sz w:val="24"/>
                <w:szCs w:val="24"/>
                <w:rtl w:val="0"/>
              </w:rPr>
              <w:t xml:space="preserve"> Docente Portafolio de título</w:t>
            </w:r>
          </w:p>
        </w:tc>
        <w:tc>
          <w:tcPr>
            <w:vAlign w:val="cente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/09/2025</w:t>
            </w:r>
          </w:p>
        </w:tc>
      </w:tr>
      <w:tr>
        <w:trPr>
          <w:cantSplit w:val="0"/>
          <w:trHeight w:val="280" w:hRule="atLeast"/>
          <w:tblHeader w:val="0"/>
        </w:trPr>
        <w:tc>
          <w:tcPr>
            <w:vAlign w:val="top"/>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Coordinador:</w:t>
            </w:r>
            <w:r w:rsidDel="00000000" w:rsidR="00000000" w:rsidRPr="00000000">
              <w:rPr>
                <w:rFonts w:ascii="Times New Roman" w:cs="Times New Roman" w:eastAsia="Times New Roman" w:hAnsi="Times New Roman"/>
                <w:sz w:val="24"/>
                <w:szCs w:val="24"/>
                <w:rtl w:val="0"/>
              </w:rPr>
              <w:t xml:space="preserve"> Benjamín Véliz</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 inicio:</w:t>
            </w:r>
            <w:r w:rsidDel="00000000" w:rsidR="00000000" w:rsidRPr="00000000">
              <w:rPr>
                <w:rFonts w:ascii="Times New Roman" w:cs="Times New Roman" w:eastAsia="Times New Roman" w:hAnsi="Times New Roman"/>
                <w:sz w:val="24"/>
                <w:szCs w:val="24"/>
                <w:rtl w:val="0"/>
              </w:rPr>
              <w:t xml:space="preserve">        10:30     </w:t>
            </w:r>
            <w:r w:rsidDel="00000000" w:rsidR="00000000" w:rsidRPr="00000000">
              <w:rPr>
                <w:rFonts w:ascii="Times New Roman" w:cs="Times New Roman" w:eastAsia="Times New Roman" w:hAnsi="Times New Roman"/>
                <w:b w:val="1"/>
                <w:sz w:val="24"/>
                <w:szCs w:val="24"/>
                <w:rtl w:val="0"/>
              </w:rPr>
              <w:t xml:space="preserve">Fin: </w:t>
            </w:r>
            <w:r w:rsidDel="00000000" w:rsidR="00000000" w:rsidRPr="00000000">
              <w:rPr>
                <w:rFonts w:ascii="Times New Roman" w:cs="Times New Roman" w:eastAsia="Times New Roman" w:hAnsi="Times New Roman"/>
                <w:sz w:val="24"/>
                <w:szCs w:val="24"/>
                <w:rtl w:val="0"/>
              </w:rPr>
              <w:t xml:space="preserve">10:50</w:t>
            </w:r>
          </w:p>
        </w:tc>
      </w:tr>
      <w:tr>
        <w:trPr>
          <w:cantSplit w:val="0"/>
          <w:tblHeader w:val="0"/>
        </w:trPr>
        <w:tc>
          <w:tcPr>
            <w:vAlign w:val="top"/>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Lugar:  </w:t>
            </w:r>
            <w:r w:rsidDel="00000000" w:rsidR="00000000" w:rsidRPr="00000000">
              <w:rPr>
                <w:rFonts w:ascii="Times New Roman" w:cs="Times New Roman" w:eastAsia="Times New Roman" w:hAnsi="Times New Roman"/>
                <w:sz w:val="24"/>
                <w:szCs w:val="24"/>
                <w:rtl w:val="0"/>
              </w:rPr>
              <w:t xml:space="preserve">Discord</w:t>
            </w:r>
            <w:r w:rsidDel="00000000" w:rsidR="00000000" w:rsidRPr="00000000">
              <w:rPr>
                <w:rtl w:val="0"/>
              </w:rPr>
            </w:r>
          </w:p>
        </w:tc>
      </w:tr>
    </w:tbl>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150.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95"/>
        <w:gridCol w:w="3060"/>
        <w:gridCol w:w="2790"/>
        <w:gridCol w:w="2805"/>
        <w:tblGridChange w:id="0">
          <w:tblGrid>
            <w:gridCol w:w="495"/>
            <w:gridCol w:w="3060"/>
            <w:gridCol w:w="2790"/>
            <w:gridCol w:w="2805"/>
          </w:tblGrid>
        </w:tblGridChange>
      </w:tblGrid>
      <w:tr>
        <w:trPr>
          <w:cantSplit w:val="0"/>
          <w:tblHeader w:val="0"/>
        </w:trPr>
        <w:tc>
          <w:tcPr>
            <w:gridSpan w:val="4"/>
            <w:tcBorders>
              <w:bottom w:color="000000" w:space="0" w:sz="4" w:val="single"/>
            </w:tcBorders>
            <w:shd w:fill="f2f2f2" w:val="clear"/>
            <w:vAlign w:val="top"/>
          </w:tcPr>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8">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Cerón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Programador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seba.ceron@duocuc.cl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C">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Bastián Sepúlveda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de QA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bas.sepulvedan@duocuc.cl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0">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Benjamín Véliz</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de Base de Datos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benj.veliz@duocuc.cl</w:t>
            </w:r>
          </w:p>
        </w:tc>
      </w:tr>
    </w:tbl>
    <w:p w:rsidR="00000000" w:rsidDel="00000000" w:rsidP="00000000" w:rsidRDefault="00000000" w:rsidRPr="00000000" w14:paraId="00000023">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30"/>
        <w:gridCol w:w="8712"/>
        <w:tblGridChange w:id="0">
          <w:tblGrid>
            <w:gridCol w:w="430"/>
            <w:gridCol w:w="8712"/>
          </w:tblGrid>
        </w:tblGridChange>
      </w:tblGrid>
      <w:tr>
        <w:trPr>
          <w:cantSplit w:val="0"/>
          <w:tblHeader w:val="0"/>
        </w:trPr>
        <w:tc>
          <w:tcPr>
            <w:gridSpan w:val="2"/>
            <w:tcBorders>
              <w:top w:color="000000" w:space="0" w:sz="6" w:val="single"/>
              <w:bottom w:color="000000" w:space="0" w:sz="4" w:val="single"/>
            </w:tcBorders>
            <w:shd w:fill="f2f2f2" w:val="clear"/>
            <w:vAlign w:val="top"/>
          </w:tcPr>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PUNTOS DE DISCUSIÓN</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7">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Recepción del caso Pozinox y entendimiento general del problema.</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9">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inicial del equipo y distribución de roles (Programador, QA y BBDD).</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B">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los primeros entregables: Carta Gantt, levantamiento de requerimientos y actas de reunión</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D">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Aclaración de dudas sobre los plazos de entrega de la carpeta de diseño y gestión.</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F">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vAlign w:val="top"/>
          </w:tcPr>
          <w:p w:rsidR="00000000" w:rsidDel="00000000" w:rsidP="00000000" w:rsidRDefault="00000000" w:rsidRPr="00000000" w14:paraId="0000003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DESARROLLO DE LA REUNIÓN</w:t>
            </w:r>
            <w:r w:rsidDel="00000000" w:rsidR="00000000" w:rsidRPr="00000000">
              <w:rPr>
                <w:rtl w:val="0"/>
              </w:rPr>
            </w:r>
          </w:p>
        </w:tc>
      </w:tr>
      <w:tr>
        <w:trPr>
          <w:cantSplit w:val="0"/>
          <w:trHeight w:val="3940" w:hRule="atLeast"/>
          <w:tblHeader w:val="0"/>
        </w:trPr>
        <w:tc>
          <w:tcPr>
            <w:vAlign w:val="top"/>
          </w:tcPr>
          <w:p w:rsidR="00000000" w:rsidDel="00000000" w:rsidP="00000000" w:rsidRDefault="00000000" w:rsidRPr="00000000" w14:paraId="00000036">
            <w:pPr>
              <w:tabs>
                <w:tab w:val="center" w:leader="none" w:pos="4252"/>
                <w:tab w:val="right" w:leader="none" w:pos="8504"/>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reunión se revisó el enunciado entregado por el profesor y se discutió la forma en que la empresa Pozinox busca digitalizar sus procesos. Se decidió organizar el trabajo en fases claras (inicio, análisis, diseño, desarrollo y cierre).</w:t>
            </w:r>
          </w:p>
          <w:p w:rsidR="00000000" w:rsidDel="00000000" w:rsidP="00000000" w:rsidRDefault="00000000" w:rsidRPr="00000000" w14:paraId="00000037">
            <w:pPr>
              <w:tabs>
                <w:tab w:val="center" w:leader="none" w:pos="4252"/>
                <w:tab w:val="right" w:leader="none" w:pos="8504"/>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acordó que cada integrante tendría un rol principal, pero apoyando al resto en tareas puntuales para que no recaiga todo en una sola persona. También se inició la construcción de la Carta Gantt en Excel, definiendo como fecha límite de los primeros entregables el </w:t>
            </w:r>
            <w:r w:rsidDel="00000000" w:rsidR="00000000" w:rsidRPr="00000000">
              <w:rPr>
                <w:rFonts w:ascii="Times New Roman" w:cs="Times New Roman" w:eastAsia="Times New Roman" w:hAnsi="Times New Roman"/>
                <w:sz w:val="24"/>
                <w:szCs w:val="24"/>
                <w:rtl w:val="0"/>
              </w:rPr>
              <w:t xml:space="preserve">14 de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septiembre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tabs>
                <w:tab w:val="center" w:leader="none" w:pos="4252"/>
                <w:tab w:val="right" w:leader="none" w:pos="8504"/>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conversó sobre los requerimientos funcionales y no funcionales, quedando claro que estos debían ser redactados de manera simple y entendible, pensando en la empresa y no solo en lo técnico.</w:t>
            </w:r>
          </w:p>
          <w:p w:rsidR="00000000" w:rsidDel="00000000" w:rsidP="00000000" w:rsidRDefault="00000000" w:rsidRPr="00000000" w14:paraId="00000039">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40" w:hRule="atLeast"/>
          <w:tblHeader w:val="0"/>
        </w:trPr>
        <w:tc>
          <w:tcPr>
            <w:vAlign w:val="top"/>
          </w:tcPr>
          <w:p w:rsidR="00000000" w:rsidDel="00000000" w:rsidP="00000000" w:rsidRDefault="00000000" w:rsidRPr="00000000" w14:paraId="0000003C">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Observaciones.</w:t>
            </w:r>
          </w:p>
          <w:p w:rsidR="00000000" w:rsidDel="00000000" w:rsidP="00000000" w:rsidRDefault="00000000" w:rsidRPr="00000000" w14:paraId="0000003D">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Ninguna.</w:t>
            </w:r>
          </w:p>
        </w:tc>
      </w:tr>
    </w:tbl>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142.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3"/>
        <w:gridCol w:w="2763"/>
        <w:gridCol w:w="2404"/>
        <w:gridCol w:w="1701"/>
        <w:gridCol w:w="1701"/>
        <w:tblGridChange w:id="0">
          <w:tblGrid>
            <w:gridCol w:w="573"/>
            <w:gridCol w:w="2763"/>
            <w:gridCol w:w="2404"/>
            <w:gridCol w:w="1701"/>
            <w:gridCol w:w="1701"/>
          </w:tblGrid>
        </w:tblGridChange>
      </w:tblGrid>
      <w:tr>
        <w:trPr>
          <w:cantSplit w:val="0"/>
          <w:tblHeader w:val="0"/>
        </w:trPr>
        <w:tc>
          <w:tcPr>
            <w:gridSpan w:val="5"/>
            <w:shd w:fill="f2f2f2" w:val="clear"/>
            <w:vAlign w:val="center"/>
          </w:tcPr>
          <w:p w:rsidR="00000000" w:rsidDel="00000000" w:rsidP="00000000" w:rsidRDefault="00000000" w:rsidRPr="00000000" w14:paraId="00000040">
            <w:pPr>
              <w:spacing w:line="240" w:lineRule="auto"/>
              <w:jc w:val="center"/>
              <w:rPr>
                <w:rFonts w:ascii="Arial Narrow" w:cs="Arial Narrow" w:eastAsia="Arial Narrow" w:hAnsi="Arial Narrow"/>
              </w:rPr>
            </w:pPr>
            <w:r w:rsidDel="00000000" w:rsidR="00000000" w:rsidRPr="00000000">
              <w:rPr>
                <w:rFonts w:ascii="Times New Roman" w:cs="Times New Roman" w:eastAsia="Times New Roman" w:hAnsi="Times New Roman"/>
                <w:b w:val="1"/>
                <w:sz w:val="24"/>
                <w:szCs w:val="24"/>
                <w:rtl w:val="0"/>
              </w:rPr>
              <w:t xml:space="preserve">CONCLUSIONES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0046">
            <w:pPr>
              <w:keepNext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Tarea</w:t>
            </w:r>
          </w:p>
        </w:tc>
        <w:tc>
          <w:tcPr>
            <w:vAlign w:val="center"/>
          </w:tcPr>
          <w:p w:rsidR="00000000" w:rsidDel="00000000" w:rsidP="00000000" w:rsidRDefault="00000000" w:rsidRPr="00000000" w14:paraId="000000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Responsable</w:t>
            </w:r>
            <w:r w:rsidDel="00000000" w:rsidR="00000000" w:rsidRPr="00000000">
              <w:rPr>
                <w:rtl w:val="0"/>
              </w:rPr>
            </w:r>
          </w:p>
        </w:tc>
        <w:tc>
          <w:tcPr>
            <w:vAlign w:val="center"/>
          </w:tcPr>
          <w:p w:rsidR="00000000" w:rsidDel="00000000" w:rsidP="00000000" w:rsidRDefault="00000000" w:rsidRPr="00000000" w14:paraId="000000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Período de cumplimiento</w:t>
            </w:r>
            <w:r w:rsidDel="00000000" w:rsidR="00000000" w:rsidRPr="00000000">
              <w:rPr>
                <w:rtl w:val="0"/>
              </w:rPr>
            </w:r>
          </w:p>
        </w:tc>
        <w:tc>
          <w:tcPr>
            <w:vAlign w:val="center"/>
          </w:tcPr>
          <w:p w:rsidR="00000000" w:rsidDel="00000000" w:rsidP="00000000" w:rsidRDefault="00000000" w:rsidRPr="00000000" w14:paraId="00000049">
            <w:pPr>
              <w:keepNext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Observaciones</w:t>
            </w:r>
          </w:p>
        </w:tc>
      </w:tr>
      <w:tr>
        <w:trPr>
          <w:cantSplit w:val="0"/>
          <w:trHeight w:val="340" w:hRule="atLeast"/>
          <w:tblHeader w:val="0"/>
        </w:trPr>
        <w:tc>
          <w:tcPr>
            <w:vAlign w:val="top"/>
          </w:tcPr>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04C">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Elaborar la primera versión de la Carta Gantt.</w:t>
            </w:r>
          </w:p>
        </w:tc>
        <w:tc>
          <w:tcPr>
            <w:vAlign w:val="center"/>
          </w:tcPr>
          <w:p w:rsidR="00000000" w:rsidDel="00000000" w:rsidP="00000000" w:rsidRDefault="00000000" w:rsidRPr="00000000" w14:paraId="0000004D">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Cerón, Benjamín Véliz</w:t>
            </w:r>
          </w:p>
        </w:tc>
        <w:tc>
          <w:tcPr>
            <w:vAlign w:val="center"/>
          </w:tcPr>
          <w:p w:rsidR="00000000" w:rsidDel="00000000" w:rsidP="00000000" w:rsidRDefault="00000000" w:rsidRPr="00000000" w14:paraId="0000004E">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días</w:t>
            </w:r>
          </w:p>
        </w:tc>
        <w:tc>
          <w:tcPr>
            <w:vAlign w:val="top"/>
          </w:tcPr>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51">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52">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roles y responsabilidades en la Matriz RACI</w:t>
            </w:r>
          </w:p>
        </w:tc>
        <w:tc>
          <w:tcPr>
            <w:vAlign w:val="center"/>
          </w:tcPr>
          <w:p w:rsidR="00000000" w:rsidDel="00000000" w:rsidP="00000000" w:rsidRDefault="00000000" w:rsidRPr="00000000" w14:paraId="00000053">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Bastián Sepúlveda, Benjamín Véliz</w:t>
            </w:r>
          </w:p>
        </w:tc>
        <w:tc>
          <w:tcPr>
            <w:vAlign w:val="center"/>
          </w:tcPr>
          <w:p w:rsidR="00000000" w:rsidDel="00000000" w:rsidP="00000000" w:rsidRDefault="00000000" w:rsidRPr="00000000" w14:paraId="00000054">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días</w:t>
            </w:r>
          </w:p>
        </w:tc>
        <w:tc>
          <w:tcPr>
            <w:vAlign w:val="top"/>
          </w:tcPr>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057">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 borrador de requerimientos funcionales</w:t>
            </w:r>
          </w:p>
        </w:tc>
        <w:tc>
          <w:tcPr>
            <w:vAlign w:val="center"/>
          </w:tcPr>
          <w:p w:rsidR="00000000" w:rsidDel="00000000" w:rsidP="00000000" w:rsidRDefault="00000000" w:rsidRPr="00000000" w14:paraId="00000058">
            <w:pPr>
              <w:tabs>
                <w:tab w:val="center" w:leader="none" w:pos="4252"/>
                <w:tab w:val="right" w:leader="none" w:pos="8504"/>
              </w:tabs>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Benjamín Véliz</w:t>
            </w:r>
          </w:p>
        </w:tc>
        <w:tc>
          <w:tcPr>
            <w:vAlign w:val="center"/>
          </w:tcPr>
          <w:p w:rsidR="00000000" w:rsidDel="00000000" w:rsidP="00000000" w:rsidRDefault="00000000" w:rsidRPr="00000000" w14:paraId="00000059">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días</w:t>
            </w:r>
          </w:p>
        </w:tc>
        <w:tc>
          <w:tcPr>
            <w:vAlign w:val="top"/>
          </w:tcPr>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5D">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E">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F">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63">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4">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5">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7">
      <w:pPr>
        <w:spacing w:line="240" w:lineRule="auto"/>
        <w:jc w:val="both"/>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