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CU-029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categorías de acero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Autenticado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crear, editar o eliminar categorías de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Administrador accede a “Categorías”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Crea o edita una categoría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Guarda los cambios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El sistema actualiza la base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Categorías actualizadas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Categoría duplicada → mensaje de error.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